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a7e" w14:textId="f58b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Карасайского района от 26 апреля 2023 года № 211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Карасайскому району"</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3 апреля 2025 года № 140. Зарегистрировано Департаментом юстиции Алматинской области 7 апреля 2025 года № 6230-05</w:t>
      </w:r>
    </w:p>
    <w:p>
      <w:pPr>
        <w:spacing w:after="0"/>
        <w:ind w:left="0"/>
        <w:jc w:val="both"/>
      </w:pPr>
      <w:bookmarkStart w:name="z7" w:id="0"/>
      <w:r>
        <w:rPr>
          <w:rFonts w:ascii="Times New Roman"/>
          <w:b w:val="false"/>
          <w:i w:val="false"/>
          <w:color w:val="000000"/>
          <w:sz w:val="28"/>
        </w:rPr>
        <w:t>
      Акимат Карасайского района ПОСТАНОВЛЯЕТ:</w:t>
      </w:r>
    </w:p>
    <w:bookmarkEnd w:id="0"/>
    <w:bookmarkStart w:name="z8" w:id="1"/>
    <w:p>
      <w:pPr>
        <w:spacing w:after="0"/>
        <w:ind w:left="0"/>
        <w:jc w:val="both"/>
      </w:pPr>
      <w:r>
        <w:rPr>
          <w:rFonts w:ascii="Times New Roman"/>
          <w:b w:val="false"/>
          <w:i w:val="false"/>
          <w:color w:val="000000"/>
          <w:sz w:val="28"/>
        </w:rPr>
        <w:t xml:space="preserve">
      Внести в постановление акимата Карасайского района от 26 апреля 2023 года </w:t>
      </w:r>
      <w:r>
        <w:rPr>
          <w:rFonts w:ascii="Times New Roman"/>
          <w:b w:val="false"/>
          <w:i w:val="false"/>
          <w:color w:val="000000"/>
          <w:sz w:val="28"/>
        </w:rPr>
        <w:t>№ 211</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Карасайскому району" (зарегистрировано в Реестре государственной регистрации нормативных правовых актов за № 5985-05)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3"/>
    <w:bookmarkStart w:name="z13" w:id="4"/>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Карасайскому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4"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Карасайского района.</w:t>
      </w:r>
    </w:p>
    <w:bookmarkEnd w:id="5"/>
    <w:bookmarkStart w:name="z15"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Карасайского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Карасайского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апреля 2025 года № 140</w:t>
            </w:r>
          </w:p>
        </w:tc>
      </w:tr>
    </w:tbl>
    <w:bookmarkStart w:name="z21"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7"/>
    <w:bookmarkStart w:name="z22"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Карасайскому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Карасайскому району.</w:t>
      </w:r>
    </w:p>
    <w:bookmarkEnd w:id="8"/>
    <w:bookmarkStart w:name="z23"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24"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5"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6"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7"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8"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9"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30"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1"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2"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33" w:id="19"/>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9"/>
    <w:bookmarkStart w:name="z34" w:id="20"/>
    <w:p>
      <w:pPr>
        <w:spacing w:after="0"/>
        <w:ind w:left="0"/>
        <w:jc w:val="left"/>
      </w:pPr>
      <w:r>
        <w:rPr>
          <w:rFonts w:ascii="Times New Roman"/>
          <w:b/>
          <w:i w:val="false"/>
          <w:color w:val="000000"/>
        </w:rPr>
        <w:t xml:space="preserve"> Глава 2. Порядок организации мероприятий реконструкции, текущему или капитальному ремонту наружных стен, кровли многоквартирных жилых домов</w:t>
      </w:r>
    </w:p>
    <w:bookmarkEnd w:id="20"/>
    <w:bookmarkStart w:name="z35"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Карасайского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21"/>
    <w:bookmarkStart w:name="z36" w:id="22"/>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Карасайского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2"/>
    <w:bookmarkStart w:name="z37"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38"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39"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40"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6"/>
    <w:bookmarkStart w:name="z41" w:id="2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7"/>
    <w:bookmarkStart w:name="z42"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43"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9"/>
    <w:bookmarkStart w:name="z44"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5"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1"/>
    <w:bookmarkStart w:name="z46"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7"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8"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9"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50" w:id="36"/>
    <w:p>
      <w:pPr>
        <w:spacing w:after="0"/>
        <w:ind w:left="0"/>
        <w:jc w:val="left"/>
      </w:pPr>
      <w:r>
        <w:rPr>
          <w:rFonts w:ascii="Times New Roman"/>
          <w:b/>
          <w:i w:val="false"/>
          <w:color w:val="000000"/>
        </w:rPr>
        <w:t xml:space="preserve"> Глава 4. Заключительные положения</w:t>
      </w:r>
    </w:p>
    <w:bookmarkEnd w:id="36"/>
    <w:bookmarkStart w:name="z51"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Карасайскому району,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