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b086" w14:textId="669b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марта 2025 года № 87. Зарегистрировано Департаментом юстиции Алматинской области 1 апреля 2025 года № 6229-05.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рыбохозяйственных водоемов местного значения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Алматинской области: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Алматинской области от 03 марта 2016 года № 110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3785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Алматинской области от 17 сентября 2020 года № 345 "О внесении изменения в постановление акимата Алматинской области от 3 марта 2016 года № 110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5670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Алматинской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 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Алматинской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 по Алматинской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водоема, водохранилища, озера (га)/Ширина рек (км)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(км)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Алижан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Ардак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Аркар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Жолдыбай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Самгат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Талды откел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Тумаш-Ногас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Ернат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Кайнар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Текес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ПРХ - прудовое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Орнек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Какпак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Шалкоде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ПРХ-прудовое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Какпак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ПРХ-прудовое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ПРХ-прудовое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ПРХ-прудовое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ПРХ-прудовое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ПРХ-прудовое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Саймасай-1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ЛЭП-3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Ташкенсаз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Романовское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Бартогай, Участок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СРХ – (садковое рыбоводное хозяйство)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Бартогай, Участок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СРХ – (садковое рыбоводное хозяйство)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Жетікөл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Михайловское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Генковское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Көккайнар-1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Каскелен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Шамалган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Тореколь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СЛР -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Деревянное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ОТРХ - (озҰрно-товарное рыбоводство)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