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8153" w14:textId="8718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Хромтауского районного маслихата от 8 августа 2024 года № 212 "Об утверждении Правил оказания социальной помощи, установления ее размеров и определения перечня отдельных категорий нуждающихся граждан в Хромтауском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28 апреля 2025 года № 312. Зарегистрировано Департаментом юстиции Актюбинской области 30 апреля 2025 года № 8698-04. Утратило силу решением Хромтауского районного маслихата Актюбинской области от 7 августа 2025 года № 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Хромтауского районного маслихата Актюбинской области от 07.08.2025 № 349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Хромтауском районе" от 8 августа 2024 года № 212 (зарегистрированное в Реестре государственной регистрации нормативных правовых актов за № 8617-04)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социальной помощи, установления ее размеров и определения перечня отдельных категорий нуждающихся граждан в Хромтауском районе,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212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Хромтауском районе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Хромтауском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Хромтауского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уполномоченный орган) – государственное учреждение "Хромтауский районный отдел занятости и социальных программ",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Правила распространяются на лиц, постоянно проживающих в Хромтауском районе, за исключением случаев, указанных 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Закона), оказываются в порядке, определенном настоящими Правилами.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периодически (один раз в год).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Единивременная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– 1272 (одна тысяча двести семьдесят два)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другим лицам, на которых распространяется действие Закона, за исключением лиц, указанных в абзаце 5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награжденные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родителям и супруге, не вступившей в повторный брак, военнослужащих, умерших после прохождения воинской службы в Афганистане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–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до семи лет, детям с инвалидностью с семи до восемнадцати лет в размере – 26 (двадцать шесть)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Республики Казахстан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установленном Законом Республики Казахстан "О реабилитации жертв массовых политических репрессий" в размере –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–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– 100 (сто) МРП.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прожиточного минимума по Актюбинской области за предшествовавший на момент обращения квартал оказывается: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детей, инфицированным вирусом иммунодефицита человека, состоящим на диспансерном учете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семьям (лицам), малообеспеченным гражданам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социальная помощь отдельным категориям нуждающихся граждан, указанных в подпунктах 5), 6),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оказывается в размере – 30 (тридцать) МРП.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и сроки оказания социальной помощи, основания для отказа, прекращения, возврата и выплата социальной помощи определяются Главой 3 Типовых правил.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расходов на предоставление социальной помощи осуществляется в пределах средств, предусмотренных бюджетом Хромтауского района на текущий финансовый год.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