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fa0b" w14:textId="d00f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19 февраля 2025 года № 55. Зарегистрировано Департаментом юстиции Актюбинской области 5 марта 2025 года № 8689-04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безнадзорных животных, поступивших в коммунальную собственность.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2020 года № 92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за № 6808).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55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 возмещаются из средств местного бюджета согласно Бюджетному Кодексу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течении пяти рабочих дней перечислению в местный бюджет, если иное не установлено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