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1587" w14:textId="b1c1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12 сентября 2022 года № 383 "Об утверждении Правил присуждения почетного звания в сфере благотворительности"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31 декабря 2025 года № 701-НҚ. Зарегистрирован в Министерстве юстиции Республики Казахстан 31 декабря 2025 года № 37773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12 сентября 2022 года № 383 "Об утверждении Правил присуждения почетного звания в сфере благотворительности" (зарегистрирован в Реестре государственной регистрации нормативных правовых актов под № 29542)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почетного звания в сфере благотворительности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701-НҚ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383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почетного звания в сфере благотворительности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почетного звания в сфере благотворительности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 благотворительности" (далее – Закон) и определяют порядок присуждения почетного звания в сфере благотворительности (далее – почетное звание).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спонсорская деятельность – деятельность спонсора по оказанию спонсорской помощи на условиях популяризации имени спонсора в соответствии с законами Республики Казахстан, международными договорами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малая родина – административно-территориальная единица Республики Казахстан, на территории которой физическое лицо родилось и (или) провело часть своей жизни;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малой родины – добровольная деятельность, основанная на патриотизме, направленная на оказание поддержки малой родине;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благотворительность – социально-полезная деятельность, основанная на оказании благотворительной помощи и удовлетворении гуманных потребностей, осуществляемая добровольно, безвозмездно либо на льготных условиях в виде филантропической, спонсорской и меценатской деятельности, а также оказания поддержки малой родине;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волонтер благотворительности – физическое лицо, принимающее участие в сборе средств путем применения своего опыта, специальных навыков, знаний, умений, личных контактов на основе договора, заключенного в соответствии с гражданским законодательством Республики Казахстан с благотворительной организацией или пользователем;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благотворительная организация – некоммерческая организация, созданная для осуществления благотворительности в соответствии с законами Республики Казахстан, международными договорами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меценатская деятельность – деятельность мецената по оказанию благотворительной помощи на основе доброй воли в развитии науки, инноваций, образования, культуры, искусства, спортивного мастерства, сохранении исторического и этнокультурного достояния общества и государства в соответствии с законами Республики Казахстан, международными договорами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конфликт интересов – противоречие между личными интересами лиц, входящих в состав Комиссии по присуждению почетного звания (далее – Комиссия) или рабочей группы, при котором личные интересы указанных лиц могут привести к неисполнению и (или) ненадлежащему исполнению ими своих обязанностей;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филантропическая деятельность – добровольная деятельность филантропа, основанная на распределении его частных ресурсов для удовлетворения потребностей общества и лиц, улучшения условий их жизни в соответствии с законами Республики Казахстан и международными договорами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Почетное звание присуждается на конкурсной основе субъектам благотворительности (благотворители, благотворительные организации и волонтеры благотворительности), осуществляющим общественно-полезную, социальную, благотворительную деятельность (спонсорскую, меценатскую, филантропическую, а также деятельности по оказанию поддержки малой родине) на территории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Почетное звание присуждается за значительный вклад в развитие сферы благотворительности по следующим направлениям: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крупных социальных проектов, в том числе направленных на развитие и поддержку малой родины;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безвозмездной помощи малообеспеченным, многодетным семьям, детям с особыми потребностями и детям, оставшимся без попечения родителей/оказавшимся в трудной жизненной ситуации, социально уязвимым слоям населения, ветеранам Великой Отечественной войны, пенсионерам;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гражданам Республики Казахстан, иностранцам, лицам без гражданства, кандасам, а также территориям, пострадавшим от чрезвычайных ситуаций;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благотворительной помощи физическим лицам, нуждающимся в неотложном платном лечении в медицинских учреждениях Республики Казахстан и (или) за рубежом;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благотворительной помощи в сфере науки, инноваций, образования, культуры, искусства, спорта, а также помощь в сохранении исторического и этнокультурного достояния общества;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благотворительной помощи животным;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корпоративной благотворительности субъектами предпринимательства.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почетного звания в сфере благотворительности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Объявление о приеме представлений к присуждению почетных званий (далее – представление) размещается уполномоченным органом в сфере благотворительности (далее – уполномоченный орган) на официальном интернет-ресурсе и официальных аккаунтах в социальных сетях уполномоченного органа не позднее 1 августа соответствующего года.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участия в конкурсе подают государственные органы, физические и юридические лица в уполномоченный орган ежегодно по 1 сентября включительно одним из следующих способов: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и (или) нарочно через канцелярию уполномоченного органа на бумажном и электронном носителях (CD-дисках либо USB-флэш-накопителях в формате DOC, DOCX, PDF);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электронную почту уполномоченного органа, указанный в объявлении (в формате DOC, DOCX, PDF).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государственные органы, физические и юридические лица предоставляют следующие документы: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 форме, согласно приложениям 1 и 2 к настоящим Правилам;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наградных дипломов, грамот, благодарственных писем (при наличии);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статей, публикаций претендента на присуждение почетного звания (далее - претендент) или о претенденте (при наличии);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ссылка на страницу в социальных сетях (при наличии).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повторное выдвижение на присуждение почетного звания в течение 3 (трех) лет после его получения.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благотворительности выдвигаются на присуждение почетного звания только по одному направлению.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претендентом полного пакета документов, уполномоченный орган в течении 15 (пятнадцати) рабочих дней после окончания приема документов, направляет их для проведения оценки членам рабочей группы.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претендентом неполного пакета документов, указанного в пункте 5 настоящих Правил, уполномоченный орган в течение 3 (трех) рабочих дней со дня получения документов направляет на электронную почту претендента уведомление о приведении документов в соответствие с установленными требованиями.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со дня получения уведомления, претендент предоставляет уполномоченному органу отсутствующие документы.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приведении претендентом документов в соответствие с требованиями, указанными в пункте 5 настоящих Правил, уполномоченный орган в течение 3 (трех) рабочих дней направляет письменный мотивированный ответ об отказе в рассмотрении документов на участие в конкурсе.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Представления на присуждение почетного звания рассматриваются в 2 (два) этапа.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(первом) этапе, уполномоченный орган в течение 10 (десяти) рабочих дней после окончания приема документов для проведения оценки документов претендентов на присуждение почетного звания формирует и утверждает приказом первого руководителя состав рабочей группы.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состоит из числа представителей заинтересованных государственных органов, неправительственных организаций, средств массовой информации, общественных деятелей, экспертов по соответствующим направлениям присуждения почетного звания.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рабочей группы в каждом направлении составляет не менее 3 (трех) человек.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не входят члены Комиссии.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3 (трех) рабочих дней со дня утверждения состава рабочей группы, уполномоченный орган направляет членам рабочей группы посредством электронной почты документы претендентов и оценочные листы.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 рабочей группы при возникновении конфликта интересов, в течении 2 (двух) рабочих дней со дня получения документов претендентов, в произвольной письменной форме уведомляет уполномоченный орган о возникшем конфликте интересов и подлежит исключению из состава рабочей группы.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в уполномоченный орган в бумажной и (или) электронной форме.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информации о возникшем конфликте интересов или возможности его возникновения у другого члена рабочей группы, информация о нем должна быть доведена до сведения уполномоченного органа.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течении 2 (двух) рабочих дней со дня получения уведомления о конфликте интересов принимает решение об отводе (самоотводе) члена рабочей группы и утверждает новый состав рабочей группы.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Каждый член рабочей группы в течение 10 (десяти) рабочих дней со дня получения документов от уполномоченного органа, изучает и оценивает документы претендентов от 0 до 5 баллов по нижеперечисленным критериям, заполнив оценочный лист по форме согласно приложению 3 к настоящим Правилам: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внесенный вклад в решение социально направленных, общественно полезных задач;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количественных результатов благотворительной деятельности;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устойчивость и эффект от осуществления благотворительной помощи.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каждому критерию суммируются и выставляется общий балл.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проверяет оценочные листы и подводит общие итоги оценок членов рабочей группы по каждому направлению отдельно в течение 10 (десяти) рабочих дней со дня получения оценочного листа от членов рабочей группы, направляемых посредством электронной почты.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подведении итогов оценок уполномоченным органом определяется общий балл оценочных листов претендентов по следующим показателям: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7 – низкий;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 до 11 – средний;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 до 15 – высокий.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(второй) этап проходят претенденты с высоким и средним показателем общего балла.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Присуждение почетного звания осуществляется на основании решения Комиссии.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представителей заинтересованных государственных органов, организаций, общественных деятелей, экспертов и депутатов Парламента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Комиссию возглавляет председатель, при его отсутствии – заместитель председателя.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из числа членов Комиссии, за исключением представителей государственных органов, путем открытого голосования большинством голосов из числа ее членов.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 осуществляет организационное обеспечение ее работы, не является ее членом и не принимает участие в голосовании.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Общее количество членов Комиссии составляет нечетное число, не менее 15 (пятнадцати) человек.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не входят члены рабочей группы.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2 (втором) этапе, уполномоченный орган, в течение 5 (пяти) рабочих дней со дня окончания процедуры проверки и подведения общих итогов оценок, формирует и утверждает приказом первого руководителя уполномоченного органа состав Комиссии.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об утверждении претендента принимается на заседании Комиссии в течение 15 (пятнадцати) рабочих дней со дня получения общих итогов оценки членов рабочей группы.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возникновении конфликта интересов член Комиссии в течении 2 (двух) рабочих дней со дня получения общих итогов оценки членов рабочей группы, уведомляет в письменной форме председателя Комиссии о наличии конфликта интересов с претендентами, прошедших на второй этап.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конфликт интересов возник у другого члена Комиссии, информация о нем должна быть доведена до сведения председателя Комиссии.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уведомления о возникновении или возможности конфликта интересов председатель Комиссии инициирует отвод (самоотвод) самого члена комиссии или отвода другого члена Комиссии.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отстранении принимается путем открытого голосования большинством голосов ее членов и оформляется протоколом заседания Комиссии.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течении 2 (двух) рабочих дней со дня получения протокола об отводе (самоотводе) пересматривает состав Комиссии.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принимает решение об утверждении претендента к присуждению почетного звания на основе общих итогов оценок членов рабочей группы открытым голосованием большинством голосов.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Заседание считается правомочным, если на нем присутствует более двух третей членов Комиссии.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голос председателя Комиссии является решающим.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и подписывается присутствующими членами Комиссии в течение 3 (трех) рабочих дней.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почетного звания производится в торжественной обстановке первым руководителем или другими должностными лицами Уполномоченного органа.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Почетное звание отмечается нагрудным знаком "Қайырымдылық үшін".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почетного звания, вручается нагрудный знак, согласно описанию, указанному в приложении 4 к настоящим Правилам.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лиц, удостоенных почетным званием, осуществляется Службой управления персоналом Уполномоченного органа.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почетного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благотворительности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к присуждению почетного звания в сфере благотворительности</w:t>
      </w:r>
      <w:r>
        <w:br/>
      </w:r>
      <w:r>
        <w:rPr>
          <w:rFonts w:ascii="Times New Roman"/>
          <w:b/>
          <w:i w:val="false"/>
          <w:color w:val="000000"/>
        </w:rPr>
        <w:t>(для физических лиц)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</w:t>
      </w:r>
    </w:p>
    <w:bookmarkEnd w:id="89"/>
    <w:p>
      <w:pPr>
        <w:spacing w:after="0"/>
        <w:ind w:left="0"/>
        <w:jc w:val="both"/>
      </w:pPr>
      <w:bookmarkStart w:name="z100" w:id="90"/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bookmarkStart w:name="z101" w:id="91"/>
      <w:r>
        <w:rPr>
          <w:rFonts w:ascii="Times New Roman"/>
          <w:b w:val="false"/>
          <w:i w:val="false"/>
          <w:color w:val="000000"/>
          <w:sz w:val="28"/>
        </w:rPr>
        <w:t>
      3. Место рождения 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(республика, область, город, район, село)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_________________________________________________________</w:t>
      </w:r>
    </w:p>
    <w:bookmarkEnd w:id="92"/>
    <w:p>
      <w:pPr>
        <w:spacing w:after="0"/>
        <w:ind w:left="0"/>
        <w:jc w:val="both"/>
      </w:pPr>
      <w:bookmarkStart w:name="z103" w:id="93"/>
      <w:r>
        <w:rPr>
          <w:rFonts w:ascii="Times New Roman"/>
          <w:b w:val="false"/>
          <w:i w:val="false"/>
          <w:color w:val="000000"/>
          <w:sz w:val="28"/>
        </w:rPr>
        <w:t>
      5. Образование 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окончания)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Специальность по образованию __________________________________</w:t>
      </w:r>
    </w:p>
    <w:bookmarkEnd w:id="94"/>
    <w:p>
      <w:pPr>
        <w:spacing w:after="0"/>
        <w:ind w:left="0"/>
        <w:jc w:val="both"/>
      </w:pPr>
      <w:bookmarkStart w:name="z105" w:id="95"/>
      <w:r>
        <w:rPr>
          <w:rFonts w:ascii="Times New Roman"/>
          <w:b w:val="false"/>
          <w:i w:val="false"/>
          <w:color w:val="000000"/>
          <w:sz w:val="28"/>
        </w:rPr>
        <w:t>
      7. Ученая степень, ученое звание (при наличии) 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06" w:id="96"/>
      <w:r>
        <w:rPr>
          <w:rFonts w:ascii="Times New Roman"/>
          <w:b w:val="false"/>
          <w:i w:val="false"/>
          <w:color w:val="000000"/>
          <w:sz w:val="28"/>
        </w:rPr>
        <w:t>
      8. Место работы и занимаемая должность____________________________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07" w:id="97"/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награжден (а) и даты награждений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08" w:id="98"/>
      <w:r>
        <w:rPr>
          <w:rFonts w:ascii="Times New Roman"/>
          <w:b w:val="false"/>
          <w:i w:val="false"/>
          <w:color w:val="000000"/>
          <w:sz w:val="28"/>
        </w:rPr>
        <w:t>
      10. Домашний адрес 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___________________________________________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отрасли _________________________________________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Опыт работы в сфере благотворительности ________________________</w:t>
      </w:r>
    </w:p>
    <w:bookmarkEnd w:id="101"/>
    <w:p>
      <w:pPr>
        <w:spacing w:after="0"/>
        <w:ind w:left="0"/>
        <w:jc w:val="both"/>
      </w:pPr>
      <w:bookmarkStart w:name="z112" w:id="102"/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с указанием конкретных особых заслуг претендента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13" w:id="103"/>
      <w:r>
        <w:rPr>
          <w:rFonts w:ascii="Times New Roman"/>
          <w:b w:val="false"/>
          <w:i w:val="false"/>
          <w:color w:val="000000"/>
          <w:sz w:val="28"/>
        </w:rPr>
        <w:t>
      15. Информация о социальном вкладе в развитие сферы благотворительности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 его результатах (указать внесенный вклад в решение социально направленных,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 полезных задач, количество оказанной/оказываемой благотворительной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эффект от осуществления благотворительной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14" w:id="104"/>
      <w:r>
        <w:rPr>
          <w:rFonts w:ascii="Times New Roman"/>
          <w:b w:val="false"/>
          <w:i w:val="false"/>
          <w:color w:val="000000"/>
          <w:sz w:val="28"/>
        </w:rPr>
        <w:t>
      16. Дополнительная информация (дипломы, грамоты, благодарственные письма,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статьи, публикаций, о награждении государственными наградами, а также ссылки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страницы в социальных сетях)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к присуждению почетного звания в сфере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направляющее представление________________________________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фамилия, имя, отчество (при его наличии) присуждаемого заполняются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документам, удостоверяющим личность, с обязательным указанием транскрипции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или русском языках.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почетного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благотворительности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к присуждению почетного звания в сфере благотворительности</w:t>
      </w:r>
      <w:r>
        <w:br/>
      </w:r>
      <w:r>
        <w:rPr>
          <w:rFonts w:ascii="Times New Roman"/>
          <w:b/>
          <w:i w:val="false"/>
          <w:color w:val="000000"/>
        </w:rPr>
        <w:t>(для юридических лиц)</w:t>
      </w:r>
    </w:p>
    <w:bookmarkEnd w:id="105"/>
    <w:p>
      <w:pPr>
        <w:spacing w:after="0"/>
        <w:ind w:left="0"/>
        <w:jc w:val="both"/>
      </w:pPr>
      <w:bookmarkStart w:name="z118" w:id="106"/>
      <w:r>
        <w:rPr>
          <w:rFonts w:ascii="Times New Roman"/>
          <w:b w:val="false"/>
          <w:i w:val="false"/>
          <w:color w:val="000000"/>
          <w:sz w:val="28"/>
        </w:rPr>
        <w:t>
      1 Наименование организации в соответствии со справкой о государственной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(перерегистрации) юридического лица или свидетельством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(перерегистрации)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19" w:id="107"/>
      <w:r>
        <w:rPr>
          <w:rFonts w:ascii="Times New Roman"/>
          <w:b w:val="false"/>
          <w:i w:val="false"/>
          <w:color w:val="000000"/>
          <w:sz w:val="28"/>
        </w:rPr>
        <w:t>
      2. Дата государственной регистрации (перерегистрации) 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bookmarkStart w:name="z120" w:id="108"/>
      <w:r>
        <w:rPr>
          <w:rFonts w:ascii="Times New Roman"/>
          <w:b w:val="false"/>
          <w:i w:val="false"/>
          <w:color w:val="000000"/>
          <w:sz w:val="28"/>
        </w:rPr>
        <w:t>
      3 Юридический адрес организации 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(республика, область, город, район, село)</w:t>
      </w:r>
    </w:p>
    <w:p>
      <w:pPr>
        <w:spacing w:after="0"/>
        <w:ind w:left="0"/>
        <w:jc w:val="both"/>
      </w:pPr>
      <w:bookmarkStart w:name="z121" w:id="109"/>
      <w:r>
        <w:rPr>
          <w:rFonts w:ascii="Times New Roman"/>
          <w:b w:val="false"/>
          <w:i w:val="false"/>
          <w:color w:val="000000"/>
          <w:sz w:val="28"/>
        </w:rPr>
        <w:t>
      4. Основное направление деятельности организации 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награды (при наличии) ___________________________</w:t>
      </w:r>
    </w:p>
    <w:bookmarkEnd w:id="110"/>
    <w:p>
      <w:pPr>
        <w:spacing w:after="0"/>
        <w:ind w:left="0"/>
        <w:jc w:val="both"/>
      </w:pPr>
      <w:bookmarkStart w:name="z123" w:id="111"/>
      <w:r>
        <w:rPr>
          <w:rFonts w:ascii="Times New Roman"/>
          <w:b w:val="false"/>
          <w:i w:val="false"/>
          <w:color w:val="000000"/>
          <w:sz w:val="28"/>
        </w:rPr>
        <w:t>
      6. Опыт работы в сфере благотворительности (реализуемые/реализованные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благотворительные программы, проекты)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124" w:id="112"/>
      <w:r>
        <w:rPr>
          <w:rFonts w:ascii="Times New Roman"/>
          <w:b w:val="false"/>
          <w:i w:val="false"/>
          <w:color w:val="000000"/>
          <w:sz w:val="28"/>
        </w:rPr>
        <w:t>
      7. Информация о социальном вкладе в развитие сферы благотворительности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 его результатах (указать внесенный вклад в решение социально направленных,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 полезных задач, количество оказанной/оказываемой благотворительной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эффект от осуществления благотворительной помощи).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125" w:id="113"/>
      <w:r>
        <w:rPr>
          <w:rFonts w:ascii="Times New Roman"/>
          <w:b w:val="false"/>
          <w:i w:val="false"/>
          <w:color w:val="000000"/>
          <w:sz w:val="28"/>
        </w:rPr>
        <w:t>
      8. Дополнительная информация (дипломы, грамоты, благодарственные письма,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статьи, публикаций, о награждении государственными наградами, а также ссылки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страницы в социальных сетях)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направляющее представление__________________________________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почетного звания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4"/>
    <w:p>
      <w:pPr>
        <w:spacing w:after="0"/>
        <w:ind w:left="0"/>
        <w:jc w:val="both"/>
      </w:pPr>
      <w:bookmarkStart w:name="z129" w:id="11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члена рабочей группы: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</w:t>
      </w:r>
    </w:p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отбора: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Внесенный вклад в решение социально направленных, общественно полезных задач (нет эффекта – 0 баллов, слабый эффект – 1-2 балла, удовлетворительный эффект – 3 балла, хороший эффект – 4 балла, отличный эффект – 5 баллов).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количественных результатов благотворительной деятельности (нет результатов – 0 баллов, низкий уровень – 1-2 балла, средний уровень деятельности – 3-4 балла, высший уровень – 5 баллов).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Устойчивость и эффект от осуществления благотворительной помощи (нет эффекта – 0 балл, слабый эффект – 1-2 балла, удовлетворительный эффект – 3 балла, хороший эффект – 4 балла, устойчивый эффект – 5 баллов).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Внесенный вклад в решение социально направленных, общественно полезных задач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количественных результатов благотворительной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и эффект от осуществления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(Подпись)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почетного звания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благотворительности</w:t>
            </w:r>
          </w:p>
        </w:tc>
      </w:tr>
    </w:tbl>
    <w:bookmarkStart w:name="z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"Қайырымдылық үшін"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"Қайырымдылық үшін" Министерства культуры и информации Республики Казахстан (далее – Министерство) является знаком общественного признания и поощрения граждан за заслуги в развитие благотворительности деятельности в Республике Казахстан.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"Қайырымдылық үшін" состоит из знака и колодки.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представляет собой правильный круг диаметром 32 мм, выполненный из металла желтого цвета - латуни.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(аверсе) медали на первом плане выполнено изображение солнце, внутри которого расположено красное сердце и ладонь в голубом фоне.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(реверсе) медали по кругу расположен национальный орнамент. В центральной части расположена сердце надпись "ҚАЙЫРЫМДЫЛЫҚ ҮШІН _____ ж.".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прямоугольной планкой шириной 24 мм, выполненной из металла желтого цвета – латуни. В центральной части выполнен национальный орнамент. Фон планки обрамлен муаровой лентой.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бортиками. С обратной стороны колодки имеется булавка с визорным замком, с помощью которой изделие крепится к одежде.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