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dec" w14:textId="f79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24 ноября 2025 года № 394. Зарегистрирован в Министерстве юстиции Республики Казахстан 30 декабря 2025 года № 37754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редакций: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редакций: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трудоустроенных водителей, включая иностранных граждан, в количестве не меньшем количества автотранспортных средств (без дублирования, за исключением полуприцепов (прицепов)), указанных в подпункте 1) настоящего пункта и имеющих действующую карточку водителя, выданного в Республике Казахстан при использовании электронных (цифровых) тахографов. При этом, индивидуальные предприниматели могут учитываться как водитель.";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и 5) в следующей редакций: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услугополучатель – индивидуальные предприниматели и юридические лица, за исключением филиалов юридических лиц,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территориальные органы Комитета автомобильного транспорта и транспортного контроля Министерства транспорта Республики Казахстан, оказывающие государственные услуги в соответствии с законодательством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Оформление и выдачу Допуска и (или) карточки допуска осуществляют услугодатель.".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"Услугополучатели для получения Допуска без применения иностранного разрешения и карточки допуска без применения иностранного разрешения направляют услугодателю через Портал:";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редакций: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товарно-транспортными накладными (ТТН), международными товарно-транспортными накладными (CMR), не менее 1 ТТН и/или CMR за каждые 3 месяца предыдущих шести месяцев, подтверждающих осуществление услугополучателем перевозок с участием автотранспортных средств, на которые были получены услугополучателем карточки допуска без применения иностранного разрешения, за исключением на полуприцеп (прицеп);";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редакций: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действующими карточками водителя, выданными в Республике Казахстан при использовании электронных (цифровых) тахографов.";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Услугополучатели, для получения Допуска с применением иностранного разрешения и карточки допуска с применением иностранного разрешения направляют услугодателю через портал:";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абзаца 4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арендованные автотранспортные средства, принадлежащие иностранному лицу;";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Услугодатель в течение 2 (двух) рабочих дней с момента поступления документов на получение государственной услуги проверяет полноту и достоверность сведений в заявлении и предоставленных документах.";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отказывает в выдаче Допуска и (или) карточки допуска по следующим основаниям:";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редакций: 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несоответствия услугополучателя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редакций: 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получении нового Допуска и (или) карточки допуска сохраняется история перевозчика по получению и возврату иностранных разрешений в системе ИАС ТБД.";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редакций: 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установлении услугодателям несоответствий пунктам 2 и 8 настоящих Правил;";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редакций: 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установлении случаев, предусмотренных подпунктами 1) - 8) настоящего пункта в течение 1 (одного) рабочего дня прекращение действия Допуска и (или) карточки допуска осуществляется услугодателям путем аннулирования их в системе электронной подачи заявок с уведомлением индивидуального предпринимателя и (или) юридического лица, получившего Допуск и (или) карточки допуска в течение 5 (пяти) рабочих дней с момента прекращения действия Допуска и (или) карточки допуска.";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редакций: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допуска выдается на 5 (пять) лет. На арендованные автотранспортные средства срок действия карточки допуска определятся исходя из срока договора аренды, но не более 2 (двух) лет с момента ее выдачи.";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