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0e58e5" w14:textId="60e58e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приказ Министра национальной экономики Республики Казахстан от 30 ноября 2015 года № 750 "Об утверждении Правил организации застройки и прохождения разрешительных процедур в сфере строительства"</w:t>
      </w:r>
    </w:p>
    <w:p>
      <w:pPr>
        <w:spacing w:after="0"/>
        <w:ind w:left="0"/>
        <w:jc w:val="both"/>
      </w:pPr>
      <w:r>
        <w:rPr>
          <w:rFonts w:ascii="Times New Roman"/>
          <w:b w:val="false"/>
          <w:i w:val="false"/>
          <w:color w:val="000000"/>
          <w:sz w:val="28"/>
        </w:rPr>
        <w:t>Приказ Министра промышленности и строительства Республики Казахстан от 29 декабря 2025 года № 555. Зарегистрирован в Министерстве юстиции Республики Казахстан 30 декабря 2025 года № 37744</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национальной экономики Республики Казахстан от 30 ноября 2015 года № 750 "Об утверждении Правил организации застройки и прохождения разрешительных процедур в сфере строительства" (зарегистрирован в Реестре государственной регистрации нормативных правовых актов за № 12684) следующие изменения и дополнения:</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организации застройки и прохождения разрешительных процедур в сфере строительства, утвержденных указанным приказом:</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дополнить подпунктом 9) следующего содержания:</w:t>
      </w:r>
    </w:p>
    <w:bookmarkStart w:name="z8" w:id="3"/>
    <w:p>
      <w:pPr>
        <w:spacing w:after="0"/>
        <w:ind w:left="0"/>
        <w:jc w:val="both"/>
      </w:pPr>
      <w:r>
        <w:rPr>
          <w:rFonts w:ascii="Times New Roman"/>
          <w:b w:val="false"/>
          <w:i w:val="false"/>
          <w:color w:val="000000"/>
          <w:sz w:val="28"/>
        </w:rPr>
        <w:t>
      "9) автоматизированная информационная система Государственного градостроительного кадастра (далее - АИС ГГК) – специализированная информационная система государственного градостроительного кадастра, обеспечивающая сбор, хранение, обработку, доступ, отображение и распространение картографических и атрибутивных пространственно-координированных данных (геопространственных данных);";</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12-1)</w:t>
      </w:r>
      <w:r>
        <w:rPr>
          <w:rFonts w:ascii="Times New Roman"/>
          <w:b w:val="false"/>
          <w:i w:val="false"/>
          <w:color w:val="000000"/>
          <w:sz w:val="28"/>
        </w:rPr>
        <w:t xml:space="preserve"> пункта 4 изложить в следующей редакции:</w:t>
      </w:r>
    </w:p>
    <w:bookmarkStart w:name="z10" w:id="4"/>
    <w:p>
      <w:pPr>
        <w:spacing w:after="0"/>
        <w:ind w:left="0"/>
        <w:jc w:val="both"/>
      </w:pPr>
      <w:r>
        <w:rPr>
          <w:rFonts w:ascii="Times New Roman"/>
          <w:b w:val="false"/>
          <w:i w:val="false"/>
          <w:color w:val="000000"/>
          <w:sz w:val="28"/>
        </w:rPr>
        <w:t>
      "12-1) уникальный номер объекта (далее - УНО) – идентификационный восемнадцатизначный номер, формируемый в АИС ГГК для сбора информации (сведений) об объекте строительства от получения исходных материалов на разработку проектов строительства, реконструкцию (перепланировку и переоборудование) до приемки в эксплуатацию, с целью мониторинга объекта;"</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11</w:t>
      </w:r>
      <w:r>
        <w:rPr>
          <w:rFonts w:ascii="Times New Roman"/>
          <w:b w:val="false"/>
          <w:i w:val="false"/>
          <w:color w:val="000000"/>
          <w:sz w:val="28"/>
        </w:rPr>
        <w:t xml:space="preserve"> изложить в следующей редакции:</w:t>
      </w:r>
    </w:p>
    <w:bookmarkStart w:name="z12" w:id="5"/>
    <w:p>
      <w:pPr>
        <w:spacing w:after="0"/>
        <w:ind w:left="0"/>
        <w:jc w:val="both"/>
      </w:pPr>
      <w:r>
        <w:rPr>
          <w:rFonts w:ascii="Times New Roman"/>
          <w:b w:val="false"/>
          <w:i w:val="false"/>
          <w:color w:val="000000"/>
          <w:sz w:val="28"/>
        </w:rPr>
        <w:t xml:space="preserve">
      "11. Информация и (или) сведения из дежурного топографического плана вносятся в АИС ГГК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ведения и предоставления информации и (или) сведений из государственного градостроительного кадастра Республики Казахстан, утвержденными приказом Министра национальной экономики Республики Казахстан от 20 марта 2015 года № 244 (зарегистрирован в Реестре государственной регистрации нормативных правовых актов за № 11111) и представляются по запросу физических и юридических лиц на бумажных или электронных носителях, либо обеспечивается доступ к дежурному топографическому плану посредством интернет-портала.";</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пункт 35 </w:t>
      </w:r>
      <w:r>
        <w:rPr>
          <w:rFonts w:ascii="Times New Roman"/>
          <w:b w:val="false"/>
          <w:i w:val="false"/>
          <w:color w:val="000000"/>
          <w:sz w:val="28"/>
        </w:rPr>
        <w:t>изложить в следующей редакции:</w:t>
      </w:r>
    </w:p>
    <w:bookmarkStart w:name="z14" w:id="6"/>
    <w:p>
      <w:pPr>
        <w:spacing w:after="0"/>
        <w:ind w:left="0"/>
        <w:jc w:val="both"/>
      </w:pPr>
      <w:r>
        <w:rPr>
          <w:rFonts w:ascii="Times New Roman"/>
          <w:b w:val="false"/>
          <w:i w:val="false"/>
          <w:color w:val="000000"/>
          <w:sz w:val="28"/>
        </w:rPr>
        <w:t xml:space="preserve">
      "35. Для получения государственной услуги 1 заявитель посредством веб-портала "электронного правительства" (далее – портал) или АИС ГГК направляет услугодателю заявление о предоставлении исходных материалов на новое строительство (далее - пакет 1)/ АПЗ и технических условий (далее – пакет 2)/ исходных материалов для реконструкции (перепланировки, переоборудования) помещений (отдельных частей) существующих зданий и сооружений, связанных с изменением несущих и ограждающих (наружных) конструкций, инженерных систем и оборудования (далее – пакет 3)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с приложением документов, указанных в пункте 8 </w:t>
      </w:r>
      <w:r>
        <w:rPr>
          <w:rFonts w:ascii="Times New Roman"/>
          <w:b w:val="false"/>
          <w:i w:val="false"/>
          <w:color w:val="000000"/>
          <w:sz w:val="28"/>
        </w:rPr>
        <w:t>приложения 4</w:t>
      </w:r>
      <w:r>
        <w:rPr>
          <w:rFonts w:ascii="Times New Roman"/>
          <w:b w:val="false"/>
          <w:i w:val="false"/>
          <w:color w:val="000000"/>
          <w:sz w:val="28"/>
        </w:rPr>
        <w:t xml:space="preserve"> к настоящим Правилам.</w:t>
      </w:r>
    </w:p>
    <w:bookmarkEnd w:id="6"/>
    <w:bookmarkStart w:name="z15" w:id="7"/>
    <w:p>
      <w:pPr>
        <w:spacing w:after="0"/>
        <w:ind w:left="0"/>
        <w:jc w:val="both"/>
      </w:pPr>
      <w:r>
        <w:rPr>
          <w:rFonts w:ascii="Times New Roman"/>
          <w:b w:val="false"/>
          <w:i w:val="false"/>
          <w:color w:val="000000"/>
          <w:sz w:val="28"/>
        </w:rPr>
        <w:t xml:space="preserve">
      Истребование документов, не предусмотренных пунктом 8 </w:t>
      </w:r>
      <w:r>
        <w:rPr>
          <w:rFonts w:ascii="Times New Roman"/>
          <w:b w:val="false"/>
          <w:i w:val="false"/>
          <w:color w:val="000000"/>
          <w:sz w:val="28"/>
        </w:rPr>
        <w:t>приложения 4</w:t>
      </w:r>
      <w:r>
        <w:rPr>
          <w:rFonts w:ascii="Times New Roman"/>
          <w:b w:val="false"/>
          <w:i w:val="false"/>
          <w:color w:val="000000"/>
          <w:sz w:val="28"/>
        </w:rPr>
        <w:t>, не допускается.</w:t>
      </w:r>
    </w:p>
    <w:bookmarkEnd w:id="7"/>
    <w:bookmarkStart w:name="z16" w:id="8"/>
    <w:p>
      <w:pPr>
        <w:spacing w:after="0"/>
        <w:ind w:left="0"/>
        <w:jc w:val="both"/>
      </w:pPr>
      <w:r>
        <w:rPr>
          <w:rFonts w:ascii="Times New Roman"/>
          <w:b w:val="false"/>
          <w:i w:val="false"/>
          <w:color w:val="000000"/>
          <w:sz w:val="28"/>
        </w:rPr>
        <w:t>
      Сведения о документах, удостоверяющих личность, о государственной регистрации (перерегистрации) юридического лица, о регистрации в качестве индивидуального предпринимателя, сведения о зарегистрированных правах (обременениях) на недвижимое имущество и его технических характеристиках, услугодатель получает из соответствующих государственных информационных систем через шлюз "электронного правительства".</w:t>
      </w:r>
    </w:p>
    <w:bookmarkEnd w:id="8"/>
    <w:bookmarkStart w:name="z17" w:id="9"/>
    <w:p>
      <w:pPr>
        <w:spacing w:after="0"/>
        <w:ind w:left="0"/>
        <w:jc w:val="both"/>
      </w:pPr>
      <w:r>
        <w:rPr>
          <w:rFonts w:ascii="Times New Roman"/>
          <w:b w:val="false"/>
          <w:i w:val="false"/>
          <w:color w:val="000000"/>
          <w:sz w:val="28"/>
        </w:rPr>
        <w:t xml:space="preserve">
      Перечень основных требований к оказанию государственной услуги 1, включающий характеристику процесса, форму, содержание и результат оказания, а также иные сведения с учетом особенностей оказания государственной услуги 1 изложены в </w:t>
      </w:r>
      <w:r>
        <w:rPr>
          <w:rFonts w:ascii="Times New Roman"/>
          <w:b w:val="false"/>
          <w:i w:val="false"/>
          <w:color w:val="000000"/>
          <w:sz w:val="28"/>
        </w:rPr>
        <w:t>приложении 4</w:t>
      </w:r>
      <w:r>
        <w:rPr>
          <w:rFonts w:ascii="Times New Roman"/>
          <w:b w:val="false"/>
          <w:i w:val="false"/>
          <w:color w:val="000000"/>
          <w:sz w:val="28"/>
        </w:rPr>
        <w:t xml:space="preserve"> к настоящим Правилам.";</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37</w:t>
      </w:r>
      <w:r>
        <w:rPr>
          <w:rFonts w:ascii="Times New Roman"/>
          <w:b w:val="false"/>
          <w:i w:val="false"/>
          <w:color w:val="000000"/>
          <w:sz w:val="28"/>
        </w:rPr>
        <w:t xml:space="preserve">, </w:t>
      </w:r>
      <w:r>
        <w:rPr>
          <w:rFonts w:ascii="Times New Roman"/>
          <w:b w:val="false"/>
          <w:i w:val="false"/>
          <w:color w:val="000000"/>
          <w:sz w:val="28"/>
        </w:rPr>
        <w:t>38</w:t>
      </w:r>
      <w:r>
        <w:rPr>
          <w:rFonts w:ascii="Times New Roman"/>
          <w:b w:val="false"/>
          <w:i w:val="false"/>
          <w:color w:val="000000"/>
          <w:sz w:val="28"/>
        </w:rPr>
        <w:t xml:space="preserve"> и </w:t>
      </w:r>
      <w:r>
        <w:rPr>
          <w:rFonts w:ascii="Times New Roman"/>
          <w:b w:val="false"/>
          <w:i w:val="false"/>
          <w:color w:val="000000"/>
          <w:sz w:val="28"/>
        </w:rPr>
        <w:t>39</w:t>
      </w:r>
      <w:r>
        <w:rPr>
          <w:rFonts w:ascii="Times New Roman"/>
          <w:b w:val="false"/>
          <w:i w:val="false"/>
          <w:color w:val="000000"/>
          <w:sz w:val="28"/>
        </w:rPr>
        <w:t xml:space="preserve"> изложить в следующей редакции:</w:t>
      </w:r>
    </w:p>
    <w:bookmarkStart w:name="z19" w:id="10"/>
    <w:p>
      <w:pPr>
        <w:spacing w:after="0"/>
        <w:ind w:left="0"/>
        <w:jc w:val="both"/>
      </w:pPr>
      <w:r>
        <w:rPr>
          <w:rFonts w:ascii="Times New Roman"/>
          <w:b w:val="false"/>
          <w:i w:val="false"/>
          <w:color w:val="000000"/>
          <w:sz w:val="28"/>
        </w:rPr>
        <w:t>
      "37. АИС ГГК автоматически регистрирует заявление в день его поступления.</w:t>
      </w:r>
    </w:p>
    <w:bookmarkEnd w:id="10"/>
    <w:bookmarkStart w:name="z20" w:id="11"/>
    <w:p>
      <w:pPr>
        <w:spacing w:after="0"/>
        <w:ind w:left="0"/>
        <w:jc w:val="both"/>
      </w:pPr>
      <w:r>
        <w:rPr>
          <w:rFonts w:ascii="Times New Roman"/>
          <w:b w:val="false"/>
          <w:i w:val="false"/>
          <w:color w:val="000000"/>
          <w:sz w:val="28"/>
        </w:rPr>
        <w:t>
      В случае обращения заявителя после окончания рабочего времени, в выходные и праздничные дни согласно трудовому законодательству Республики Казахстан, оказание государственной услуги 1 исчисляется со следующего рабочего дня.</w:t>
      </w:r>
    </w:p>
    <w:bookmarkEnd w:id="11"/>
    <w:bookmarkStart w:name="z21" w:id="12"/>
    <w:p>
      <w:pPr>
        <w:spacing w:after="0"/>
        <w:ind w:left="0"/>
        <w:jc w:val="both"/>
      </w:pPr>
      <w:r>
        <w:rPr>
          <w:rFonts w:ascii="Times New Roman"/>
          <w:b w:val="false"/>
          <w:i w:val="false"/>
          <w:color w:val="000000"/>
          <w:sz w:val="28"/>
        </w:rPr>
        <w:t>
       38. Услугодатель в течение 2 (двух) рабочих дней со дня регистрации заявления проверяет полноту представленных документов.</w:t>
      </w:r>
    </w:p>
    <w:bookmarkEnd w:id="12"/>
    <w:bookmarkStart w:name="z22" w:id="13"/>
    <w:p>
      <w:pPr>
        <w:spacing w:after="0"/>
        <w:ind w:left="0"/>
        <w:jc w:val="both"/>
      </w:pPr>
      <w:r>
        <w:rPr>
          <w:rFonts w:ascii="Times New Roman"/>
          <w:b w:val="false"/>
          <w:i w:val="false"/>
          <w:color w:val="000000"/>
          <w:sz w:val="28"/>
        </w:rPr>
        <w:t>
      В случае представления заявителем неполного пакета документов услугодатель в указанные сроки готовит мотивированный отказ в дальнейшем рассмотрении заявления и направляет в "личный кабинет" заявителя в форме электронного документа, подписанного электронной цифровой подписью (далее – ЭЦП) услугодателя.</w:t>
      </w:r>
    </w:p>
    <w:bookmarkEnd w:id="13"/>
    <w:bookmarkStart w:name="z23" w:id="14"/>
    <w:p>
      <w:pPr>
        <w:spacing w:after="0"/>
        <w:ind w:left="0"/>
        <w:jc w:val="both"/>
      </w:pPr>
      <w:r>
        <w:rPr>
          <w:rFonts w:ascii="Times New Roman"/>
          <w:b w:val="false"/>
          <w:i w:val="false"/>
          <w:color w:val="000000"/>
          <w:sz w:val="28"/>
        </w:rPr>
        <w:t>
      В случае полноты представленных документов услугодатель рассматривает приложенные документы на соответствие планируемого строительства утвержденному генеральному плану населенного пункта и проекту детальной планировки или схеме развития и застройки населенного пункта.</w:t>
      </w:r>
    </w:p>
    <w:bookmarkEnd w:id="14"/>
    <w:bookmarkStart w:name="z24" w:id="15"/>
    <w:p>
      <w:pPr>
        <w:spacing w:after="0"/>
        <w:ind w:left="0"/>
        <w:jc w:val="both"/>
      </w:pPr>
      <w:r>
        <w:rPr>
          <w:rFonts w:ascii="Times New Roman"/>
          <w:b w:val="false"/>
          <w:i w:val="false"/>
          <w:color w:val="000000"/>
          <w:sz w:val="28"/>
        </w:rPr>
        <w:t>
       39. В случае соответствия планируемого строительства утвержденному генеральному плану населенного пункта и проекту детальной планировки или схеме развития и застройки населенного пункта, услугодатель в срок не более 1 (одного) рабочего дня со дня получения представленных документов направляет поставщикам услуг по инженерному и коммунальному обеспечению опросный лист и ситуационную схему для получения технических условий с предварительной схемой трасс наружных инженерных сетей.</w:t>
      </w:r>
    </w:p>
    <w:bookmarkEnd w:id="15"/>
    <w:bookmarkStart w:name="z25" w:id="16"/>
    <w:p>
      <w:pPr>
        <w:spacing w:after="0"/>
        <w:ind w:left="0"/>
        <w:jc w:val="both"/>
      </w:pPr>
      <w:r>
        <w:rPr>
          <w:rFonts w:ascii="Times New Roman"/>
          <w:b w:val="false"/>
          <w:i w:val="false"/>
          <w:color w:val="000000"/>
          <w:sz w:val="28"/>
        </w:rPr>
        <w:t>
      Услугодатель параллельно подготавливает следующие документы:</w:t>
      </w:r>
    </w:p>
    <w:bookmarkEnd w:id="16"/>
    <w:bookmarkStart w:name="z26" w:id="17"/>
    <w:p>
      <w:pPr>
        <w:spacing w:after="0"/>
        <w:ind w:left="0"/>
        <w:jc w:val="both"/>
      </w:pPr>
      <w:r>
        <w:rPr>
          <w:rFonts w:ascii="Times New Roman"/>
          <w:b w:val="false"/>
          <w:i w:val="false"/>
          <w:color w:val="000000"/>
          <w:sz w:val="28"/>
        </w:rPr>
        <w:t>
      по пакету 1 – выкопировку из проекта детальной планировки или схемы развития и застройки населенного пункта, вертикальные планировочные отметки, поперечные профили дорог и улиц;</w:t>
      </w:r>
    </w:p>
    <w:bookmarkEnd w:id="17"/>
    <w:bookmarkStart w:name="z27" w:id="18"/>
    <w:p>
      <w:pPr>
        <w:spacing w:after="0"/>
        <w:ind w:left="0"/>
        <w:jc w:val="both"/>
      </w:pPr>
      <w:r>
        <w:rPr>
          <w:rFonts w:ascii="Times New Roman"/>
          <w:b w:val="false"/>
          <w:i w:val="false"/>
          <w:color w:val="000000"/>
          <w:sz w:val="28"/>
        </w:rPr>
        <w:t>
      по пакету 3 – решение МИО о реконструкции (перепланировке, переоборудовании) помещений (отдельных частей) существующих зданий и сооружений, связанных с изменением несущих и ограждающих (наружных) конструкций, инженерных систем и оборудования.</w:t>
      </w:r>
    </w:p>
    <w:bookmarkEnd w:id="18"/>
    <w:bookmarkStart w:name="z28" w:id="19"/>
    <w:p>
      <w:pPr>
        <w:spacing w:after="0"/>
        <w:ind w:left="0"/>
        <w:jc w:val="both"/>
      </w:pPr>
      <w:r>
        <w:rPr>
          <w:rFonts w:ascii="Times New Roman"/>
          <w:b w:val="false"/>
          <w:i w:val="false"/>
          <w:color w:val="000000"/>
          <w:sz w:val="28"/>
        </w:rPr>
        <w:t>
      Поставщики услуг по инженерному и коммунальному обеспечению со дня получения вышеуказанных документов подготавливают и направляют услугодателю технические условия с предварительной схемой трасс наружных инженерных сетей в срок:</w:t>
      </w:r>
    </w:p>
    <w:bookmarkEnd w:id="19"/>
    <w:bookmarkStart w:name="z29" w:id="20"/>
    <w:p>
      <w:pPr>
        <w:spacing w:after="0"/>
        <w:ind w:left="0"/>
        <w:jc w:val="both"/>
      </w:pPr>
      <w:r>
        <w:rPr>
          <w:rFonts w:ascii="Times New Roman"/>
          <w:b w:val="false"/>
          <w:i w:val="false"/>
          <w:color w:val="000000"/>
          <w:sz w:val="28"/>
        </w:rPr>
        <w:t>
      5 (пяти) рабочих дней для технически и (или) технологически несложных объектов;</w:t>
      </w:r>
    </w:p>
    <w:bookmarkEnd w:id="20"/>
    <w:bookmarkStart w:name="z30" w:id="21"/>
    <w:p>
      <w:pPr>
        <w:spacing w:after="0"/>
        <w:ind w:left="0"/>
        <w:jc w:val="both"/>
      </w:pPr>
      <w:r>
        <w:rPr>
          <w:rFonts w:ascii="Times New Roman"/>
          <w:b w:val="false"/>
          <w:i w:val="false"/>
          <w:color w:val="000000"/>
          <w:sz w:val="28"/>
        </w:rPr>
        <w:t>
      10 (десяти) рабочих дней для технически и (или) технологически сложных объектов;</w:t>
      </w:r>
    </w:p>
    <w:bookmarkEnd w:id="21"/>
    <w:bookmarkStart w:name="z31" w:id="22"/>
    <w:p>
      <w:pPr>
        <w:spacing w:after="0"/>
        <w:ind w:left="0"/>
        <w:jc w:val="both"/>
      </w:pPr>
      <w:r>
        <w:rPr>
          <w:rFonts w:ascii="Times New Roman"/>
          <w:b w:val="false"/>
          <w:i w:val="false"/>
          <w:color w:val="000000"/>
          <w:sz w:val="28"/>
        </w:rPr>
        <w:t>
      2 (два) рабочих дня для мотивированного отказа в выдачи технических условий с предварительной схемой трасс наружных инженерных сетей.</w:t>
      </w:r>
    </w:p>
    <w:bookmarkEnd w:id="22"/>
    <w:bookmarkStart w:name="z32" w:id="23"/>
    <w:p>
      <w:pPr>
        <w:spacing w:after="0"/>
        <w:ind w:left="0"/>
        <w:jc w:val="both"/>
      </w:pPr>
      <w:r>
        <w:rPr>
          <w:rFonts w:ascii="Times New Roman"/>
          <w:b w:val="false"/>
          <w:i w:val="false"/>
          <w:color w:val="000000"/>
          <w:sz w:val="28"/>
        </w:rPr>
        <w:t>
      Отказ в выдаче технических условий поставщиком услуг по инженерному и коммунальному обеспечению допускается в случаях:</w:t>
      </w:r>
    </w:p>
    <w:bookmarkEnd w:id="23"/>
    <w:bookmarkStart w:name="z33" w:id="24"/>
    <w:p>
      <w:pPr>
        <w:spacing w:after="0"/>
        <w:ind w:left="0"/>
        <w:jc w:val="both"/>
      </w:pPr>
      <w:r>
        <w:rPr>
          <w:rFonts w:ascii="Times New Roman"/>
          <w:b w:val="false"/>
          <w:i w:val="false"/>
          <w:color w:val="000000"/>
          <w:sz w:val="28"/>
        </w:rPr>
        <w:t>
      1) отсутствия свободной технической мощности, необходимой для предоставления требуемого объема услуг;</w:t>
      </w:r>
    </w:p>
    <w:bookmarkEnd w:id="24"/>
    <w:bookmarkStart w:name="z34" w:id="25"/>
    <w:p>
      <w:pPr>
        <w:spacing w:after="0"/>
        <w:ind w:left="0"/>
        <w:jc w:val="both"/>
      </w:pPr>
      <w:r>
        <w:rPr>
          <w:rFonts w:ascii="Times New Roman"/>
          <w:b w:val="false"/>
          <w:i w:val="false"/>
          <w:color w:val="000000"/>
          <w:sz w:val="28"/>
        </w:rPr>
        <w:t>
      2) отсутствия сетей или иного имущества, необходимого для предоставления услуги.</w:t>
      </w:r>
    </w:p>
    <w:bookmarkEnd w:id="25"/>
    <w:bookmarkStart w:name="z35" w:id="26"/>
    <w:p>
      <w:pPr>
        <w:spacing w:after="0"/>
        <w:ind w:left="0"/>
        <w:jc w:val="both"/>
      </w:pPr>
      <w:r>
        <w:rPr>
          <w:rFonts w:ascii="Times New Roman"/>
          <w:b w:val="false"/>
          <w:i w:val="false"/>
          <w:color w:val="000000"/>
          <w:sz w:val="28"/>
        </w:rPr>
        <w:t>
      В случае отказа в выдаче технических условий поставщиком услуг по инженерному и коммунальному обеспечению к решению об отказе в выдаче технических условий прилагает мотивированное обоснование дефицита свободной технической мощности услуги с его расчетом, отсутствия сетей или иного имущества, необходимого для предоставления услуги.";</w:t>
      </w:r>
    </w:p>
    <w:bookmarkEnd w:id="26"/>
    <w:bookmarkStart w:name="z36" w:id="27"/>
    <w:p>
      <w:pPr>
        <w:spacing w:after="0"/>
        <w:ind w:left="0"/>
        <w:jc w:val="both"/>
      </w:pPr>
      <w:r>
        <w:rPr>
          <w:rFonts w:ascii="Times New Roman"/>
          <w:b w:val="false"/>
          <w:i w:val="false"/>
          <w:color w:val="000000"/>
          <w:sz w:val="28"/>
        </w:rPr>
        <w:t>
      дополнить пунктом 40-1 следующего содержания:</w:t>
      </w:r>
    </w:p>
    <w:bookmarkEnd w:id="27"/>
    <w:bookmarkStart w:name="z37" w:id="28"/>
    <w:p>
      <w:pPr>
        <w:spacing w:after="0"/>
        <w:ind w:left="0"/>
        <w:jc w:val="both"/>
      </w:pPr>
      <w:r>
        <w:rPr>
          <w:rFonts w:ascii="Times New Roman"/>
          <w:b w:val="false"/>
          <w:i w:val="false"/>
          <w:color w:val="000000"/>
          <w:sz w:val="28"/>
        </w:rPr>
        <w:t xml:space="preserve">
      "40-1. В соответствии с </w:t>
      </w:r>
      <w:r>
        <w:rPr>
          <w:rFonts w:ascii="Times New Roman"/>
          <w:b w:val="false"/>
          <w:i w:val="false"/>
          <w:color w:val="000000"/>
          <w:sz w:val="28"/>
        </w:rPr>
        <w:t>пунктом 46</w:t>
      </w:r>
      <w:r>
        <w:rPr>
          <w:rFonts w:ascii="Times New Roman"/>
          <w:b w:val="false"/>
          <w:i w:val="false"/>
          <w:color w:val="000000"/>
          <w:sz w:val="28"/>
        </w:rPr>
        <w:t xml:space="preserve"> Правил функционирования государственной информационной системы разрешений и уведомлений, утверждҰнных приказом Министра информации и коммуникаций Республики Казахстан от 29 октября 2016 года № 232 "Об утверждении Правил функционирования государственной информационной системы разрешений и уведомлений" (зарегистрирован в Реестре государственной регистрации нормативных правовых актов за № 14483) заявления, решения по заявлению, формируемые в рамках осуществления государственной услуги 1, подлежат регистрации в государственной информационной системе разрешений и уведомлений.";</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41</w:t>
      </w:r>
      <w:r>
        <w:rPr>
          <w:rFonts w:ascii="Times New Roman"/>
          <w:b w:val="false"/>
          <w:i w:val="false"/>
          <w:color w:val="000000"/>
          <w:sz w:val="28"/>
        </w:rPr>
        <w:t xml:space="preserve"> изложить в следующей редакции:</w:t>
      </w:r>
    </w:p>
    <w:bookmarkStart w:name="z39" w:id="29"/>
    <w:p>
      <w:pPr>
        <w:spacing w:after="0"/>
        <w:ind w:left="0"/>
        <w:jc w:val="both"/>
      </w:pPr>
      <w:r>
        <w:rPr>
          <w:rFonts w:ascii="Times New Roman"/>
          <w:b w:val="false"/>
          <w:i w:val="false"/>
          <w:color w:val="000000"/>
          <w:sz w:val="28"/>
        </w:rPr>
        <w:t xml:space="preserve">
      "41. Услугодатель отказывает в оказании государственной услуги 1 по основаниям, предсмотренным в пункте 9 </w:t>
      </w:r>
      <w:r>
        <w:rPr>
          <w:rFonts w:ascii="Times New Roman"/>
          <w:b w:val="false"/>
          <w:i w:val="false"/>
          <w:color w:val="000000"/>
          <w:sz w:val="28"/>
        </w:rPr>
        <w:t>приложения 4</w:t>
      </w:r>
      <w:r>
        <w:rPr>
          <w:rFonts w:ascii="Times New Roman"/>
          <w:b w:val="false"/>
          <w:i w:val="false"/>
          <w:color w:val="000000"/>
          <w:sz w:val="28"/>
        </w:rPr>
        <w:t xml:space="preserve"> к настоящим Правилам.</w:t>
      </w:r>
    </w:p>
    <w:bookmarkEnd w:id="29"/>
    <w:bookmarkStart w:name="z40" w:id="30"/>
    <w:p>
      <w:pPr>
        <w:spacing w:after="0"/>
        <w:ind w:left="0"/>
        <w:jc w:val="both"/>
      </w:pPr>
      <w:r>
        <w:rPr>
          <w:rFonts w:ascii="Times New Roman"/>
          <w:b w:val="false"/>
          <w:i w:val="false"/>
          <w:color w:val="000000"/>
          <w:sz w:val="28"/>
        </w:rPr>
        <w:t>
      Заявителю выдается мотивированный отказ с указанием причин и конкретными замечаниями для устранения.</w:t>
      </w:r>
    </w:p>
    <w:bookmarkEnd w:id="30"/>
    <w:bookmarkStart w:name="z41" w:id="31"/>
    <w:p>
      <w:pPr>
        <w:spacing w:after="0"/>
        <w:ind w:left="0"/>
        <w:jc w:val="both"/>
      </w:pPr>
      <w:r>
        <w:rPr>
          <w:rFonts w:ascii="Times New Roman"/>
          <w:b w:val="false"/>
          <w:i w:val="false"/>
          <w:color w:val="000000"/>
          <w:sz w:val="28"/>
        </w:rPr>
        <w:t>
      Для получения государственной услуги 1 заявитель повторно обращается в порядке, установленном законодательством Республики Казахстан, в случае устранения причин отказа в оказании государственной услуги 1.</w:t>
      </w:r>
    </w:p>
    <w:bookmarkEnd w:id="31"/>
    <w:bookmarkStart w:name="z42" w:id="32"/>
    <w:p>
      <w:pPr>
        <w:spacing w:after="0"/>
        <w:ind w:left="0"/>
        <w:jc w:val="both"/>
      </w:pPr>
      <w:r>
        <w:rPr>
          <w:rFonts w:ascii="Times New Roman"/>
          <w:b w:val="false"/>
          <w:i w:val="false"/>
          <w:color w:val="000000"/>
          <w:sz w:val="28"/>
        </w:rPr>
        <w:t>
      Последующий отказ не может быть дан по основаниям, которые могли, но не были указаны ранее.";</w:t>
      </w:r>
    </w:p>
    <w:bookmarkEnd w:id="32"/>
    <w:bookmarkStart w:name="z43" w:id="33"/>
    <w:p>
      <w:pPr>
        <w:spacing w:after="0"/>
        <w:ind w:left="0"/>
        <w:jc w:val="both"/>
      </w:pPr>
      <w:r>
        <w:rPr>
          <w:rFonts w:ascii="Times New Roman"/>
          <w:b w:val="false"/>
          <w:i w:val="false"/>
          <w:color w:val="000000"/>
          <w:sz w:val="28"/>
        </w:rPr>
        <w:t>
      дополнить пунктом 46-1 следующего содержания:</w:t>
      </w:r>
    </w:p>
    <w:bookmarkEnd w:id="33"/>
    <w:bookmarkStart w:name="z44" w:id="34"/>
    <w:p>
      <w:pPr>
        <w:spacing w:after="0"/>
        <w:ind w:left="0"/>
        <w:jc w:val="both"/>
      </w:pPr>
      <w:r>
        <w:rPr>
          <w:rFonts w:ascii="Times New Roman"/>
          <w:b w:val="false"/>
          <w:i w:val="false"/>
          <w:color w:val="000000"/>
          <w:sz w:val="28"/>
        </w:rPr>
        <w:t>
      "46-1. Местный исполнительный орган при благоустройстве территорий общего пользования населенных пунктов и реконструкции инженерной инфраструктуры осуществляет посредством АИС ГГК регистрацию решений о проведении таких работ.</w:t>
      </w:r>
    </w:p>
    <w:bookmarkEnd w:id="34"/>
    <w:bookmarkStart w:name="z45" w:id="35"/>
    <w:p>
      <w:pPr>
        <w:spacing w:after="0"/>
        <w:ind w:left="0"/>
        <w:jc w:val="both"/>
      </w:pPr>
      <w:r>
        <w:rPr>
          <w:rFonts w:ascii="Times New Roman"/>
          <w:b w:val="false"/>
          <w:i w:val="false"/>
          <w:color w:val="000000"/>
          <w:sz w:val="28"/>
        </w:rPr>
        <w:t>
      Для получения государственной услуги 1 местный исполнительный орган указывает регистрационный номер решения о проведении работ по благоустройству территорий общего пользования населенных пунктов и реконструкции инженерной инфраструктуры, формируемый в АИС ГГК.";</w:t>
      </w:r>
    </w:p>
    <w:bookmarkEnd w:id="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49</w:t>
      </w:r>
      <w:r>
        <w:rPr>
          <w:rFonts w:ascii="Times New Roman"/>
          <w:b w:val="false"/>
          <w:i w:val="false"/>
          <w:color w:val="000000"/>
          <w:sz w:val="28"/>
        </w:rPr>
        <w:t xml:space="preserve">, </w:t>
      </w:r>
      <w:r>
        <w:rPr>
          <w:rFonts w:ascii="Times New Roman"/>
          <w:b w:val="false"/>
          <w:i w:val="false"/>
          <w:color w:val="000000"/>
          <w:sz w:val="28"/>
        </w:rPr>
        <w:t>50</w:t>
      </w:r>
      <w:r>
        <w:rPr>
          <w:rFonts w:ascii="Times New Roman"/>
          <w:b w:val="false"/>
          <w:i w:val="false"/>
          <w:color w:val="000000"/>
          <w:sz w:val="28"/>
        </w:rPr>
        <w:t xml:space="preserve"> и </w:t>
      </w:r>
      <w:r>
        <w:rPr>
          <w:rFonts w:ascii="Times New Roman"/>
          <w:b w:val="false"/>
          <w:i w:val="false"/>
          <w:color w:val="000000"/>
          <w:sz w:val="28"/>
        </w:rPr>
        <w:t>51</w:t>
      </w:r>
      <w:r>
        <w:rPr>
          <w:rFonts w:ascii="Times New Roman"/>
          <w:b w:val="false"/>
          <w:i w:val="false"/>
          <w:color w:val="000000"/>
          <w:sz w:val="28"/>
        </w:rPr>
        <w:t xml:space="preserve"> изложить в следующей редакции:</w:t>
      </w:r>
    </w:p>
    <w:bookmarkStart w:name="z47" w:id="36"/>
    <w:p>
      <w:pPr>
        <w:spacing w:after="0"/>
        <w:ind w:left="0"/>
        <w:jc w:val="both"/>
      </w:pPr>
      <w:r>
        <w:rPr>
          <w:rFonts w:ascii="Times New Roman"/>
          <w:b w:val="false"/>
          <w:i w:val="false"/>
          <w:color w:val="000000"/>
          <w:sz w:val="28"/>
        </w:rPr>
        <w:t>
      "49. Для получения государственной услуги 2 заявитель посредством портала или АИС ГГК подает заявление по форме согласно приложению 6 к настоящим Правилам услугодателю посредством портала или АИС ГГК с приложением электронной копии эскиза (эскизного проекта).</w:t>
      </w:r>
    </w:p>
    <w:bookmarkEnd w:id="36"/>
    <w:bookmarkStart w:name="z48" w:id="37"/>
    <w:p>
      <w:pPr>
        <w:spacing w:after="0"/>
        <w:ind w:left="0"/>
        <w:jc w:val="both"/>
      </w:pPr>
      <w:r>
        <w:rPr>
          <w:rFonts w:ascii="Times New Roman"/>
          <w:b w:val="false"/>
          <w:i w:val="false"/>
          <w:color w:val="000000"/>
          <w:sz w:val="28"/>
        </w:rPr>
        <w:t>
      Истребование документов, не предусмотренных настоящим пунктом, не допускается.</w:t>
      </w:r>
    </w:p>
    <w:bookmarkEnd w:id="37"/>
    <w:bookmarkStart w:name="z49" w:id="38"/>
    <w:p>
      <w:pPr>
        <w:spacing w:after="0"/>
        <w:ind w:left="0"/>
        <w:jc w:val="both"/>
      </w:pPr>
      <w:r>
        <w:rPr>
          <w:rFonts w:ascii="Times New Roman"/>
          <w:b w:val="false"/>
          <w:i w:val="false"/>
          <w:color w:val="000000"/>
          <w:sz w:val="28"/>
        </w:rPr>
        <w:t>
      Сведения о документах, удостоверяющих личность, о государственной регистрации (перерегистрации) юридического лица, о регистрации в качестве индивидуального предпринимателя, услугодатель получает из соответствующих государственных информационных систем через шлюз "электронного правительства".</w:t>
      </w:r>
    </w:p>
    <w:bookmarkEnd w:id="38"/>
    <w:bookmarkStart w:name="z50" w:id="39"/>
    <w:p>
      <w:pPr>
        <w:spacing w:after="0"/>
        <w:ind w:left="0"/>
        <w:jc w:val="both"/>
      </w:pPr>
      <w:r>
        <w:rPr>
          <w:rFonts w:ascii="Times New Roman"/>
          <w:b w:val="false"/>
          <w:i w:val="false"/>
          <w:color w:val="000000"/>
          <w:sz w:val="28"/>
        </w:rPr>
        <w:t xml:space="preserve">
      Перечень основных требований к оказанию государственной услуги 2, включающий характеристику процесса, форму, содержание и результат оказания, а также иные сведения с учетом особенностей оказания государственной услуги 2 изложены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настоящим Правилам.</w:t>
      </w:r>
    </w:p>
    <w:bookmarkEnd w:id="39"/>
    <w:bookmarkStart w:name="z51" w:id="40"/>
    <w:p>
      <w:pPr>
        <w:spacing w:after="0"/>
        <w:ind w:left="0"/>
        <w:jc w:val="both"/>
      </w:pPr>
      <w:r>
        <w:rPr>
          <w:rFonts w:ascii="Times New Roman"/>
          <w:b w:val="false"/>
          <w:i w:val="false"/>
          <w:color w:val="000000"/>
          <w:sz w:val="28"/>
        </w:rPr>
        <w:t>
      50. При подаче заявителем всех необходимых документов через портал или АИС ГГК – в "личном кабинете" заявителя отображается статус о принятии запроса для оказания государственной услуги 2 с указанием даты получения результата государственной услуги 2.</w:t>
      </w:r>
    </w:p>
    <w:bookmarkEnd w:id="40"/>
    <w:bookmarkStart w:name="z52" w:id="41"/>
    <w:p>
      <w:pPr>
        <w:spacing w:after="0"/>
        <w:ind w:left="0"/>
        <w:jc w:val="both"/>
      </w:pPr>
      <w:r>
        <w:rPr>
          <w:rFonts w:ascii="Times New Roman"/>
          <w:b w:val="false"/>
          <w:i w:val="false"/>
          <w:color w:val="000000"/>
          <w:sz w:val="28"/>
        </w:rPr>
        <w:t>
       51. АИС ГГК автоматически регистрирует заявление в день его поступления.</w:t>
      </w:r>
    </w:p>
    <w:bookmarkEnd w:id="41"/>
    <w:bookmarkStart w:name="z53" w:id="42"/>
    <w:p>
      <w:pPr>
        <w:spacing w:after="0"/>
        <w:ind w:left="0"/>
        <w:jc w:val="both"/>
      </w:pPr>
      <w:r>
        <w:rPr>
          <w:rFonts w:ascii="Times New Roman"/>
          <w:b w:val="false"/>
          <w:i w:val="false"/>
          <w:color w:val="000000"/>
          <w:sz w:val="28"/>
        </w:rPr>
        <w:t>
      В случае обращения заявителя после окончания рабочего времени, в выходные и праздничные дни согласно трудовому законодательству Республики Казахстан, оказание государственной услуги 2 исчисляется со следующего рабочего дня.";</w:t>
      </w:r>
    </w:p>
    <w:bookmarkEnd w:id="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пункты 54 </w:t>
      </w:r>
      <w:r>
        <w:rPr>
          <w:rFonts w:ascii="Times New Roman"/>
          <w:b w:val="false"/>
          <w:i w:val="false"/>
          <w:color w:val="000000"/>
          <w:sz w:val="28"/>
        </w:rPr>
        <w:t xml:space="preserve"> и </w:t>
      </w:r>
      <w:r>
        <w:rPr>
          <w:rFonts w:ascii="Times New Roman"/>
          <w:b w:val="false"/>
          <w:i w:val="false"/>
          <w:color w:val="000000"/>
          <w:sz w:val="28"/>
        </w:rPr>
        <w:t>55</w:t>
      </w:r>
      <w:r>
        <w:rPr>
          <w:rFonts w:ascii="Times New Roman"/>
          <w:b w:val="false"/>
          <w:i w:val="false"/>
          <w:color w:val="000000"/>
          <w:sz w:val="28"/>
        </w:rPr>
        <w:t xml:space="preserve"> изложить в следующей редакции:</w:t>
      </w:r>
    </w:p>
    <w:bookmarkStart w:name="z55" w:id="43"/>
    <w:p>
      <w:pPr>
        <w:spacing w:after="0"/>
        <w:ind w:left="0"/>
        <w:jc w:val="both"/>
      </w:pPr>
      <w:r>
        <w:rPr>
          <w:rFonts w:ascii="Times New Roman"/>
          <w:b w:val="false"/>
          <w:i w:val="false"/>
          <w:color w:val="000000"/>
          <w:sz w:val="28"/>
        </w:rPr>
        <w:t xml:space="preserve">
      "54. Услугодатель отказывает в оказании государственной услуги 2 по основаниям, предсмотренным в пункте 9 </w:t>
      </w:r>
      <w:r>
        <w:rPr>
          <w:rFonts w:ascii="Times New Roman"/>
          <w:b w:val="false"/>
          <w:i w:val="false"/>
          <w:color w:val="000000"/>
          <w:sz w:val="28"/>
        </w:rPr>
        <w:t>приложения 6</w:t>
      </w:r>
      <w:r>
        <w:rPr>
          <w:rFonts w:ascii="Times New Roman"/>
          <w:b w:val="false"/>
          <w:i w:val="false"/>
          <w:color w:val="000000"/>
          <w:sz w:val="28"/>
        </w:rPr>
        <w:t xml:space="preserve"> к настоящим Правилам.</w:t>
      </w:r>
    </w:p>
    <w:bookmarkEnd w:id="43"/>
    <w:bookmarkStart w:name="z56" w:id="44"/>
    <w:p>
      <w:pPr>
        <w:spacing w:after="0"/>
        <w:ind w:left="0"/>
        <w:jc w:val="both"/>
      </w:pPr>
      <w:r>
        <w:rPr>
          <w:rFonts w:ascii="Times New Roman"/>
          <w:b w:val="false"/>
          <w:i w:val="false"/>
          <w:color w:val="000000"/>
          <w:sz w:val="28"/>
        </w:rPr>
        <w:t>
      Заявителю выдается мотивированный отказ с указанием причин и конкретными замечаниями для устранения.</w:t>
      </w:r>
    </w:p>
    <w:bookmarkEnd w:id="44"/>
    <w:bookmarkStart w:name="z57" w:id="45"/>
    <w:p>
      <w:pPr>
        <w:spacing w:after="0"/>
        <w:ind w:left="0"/>
        <w:jc w:val="both"/>
      </w:pPr>
      <w:r>
        <w:rPr>
          <w:rFonts w:ascii="Times New Roman"/>
          <w:b w:val="false"/>
          <w:i w:val="false"/>
          <w:color w:val="000000"/>
          <w:sz w:val="28"/>
        </w:rPr>
        <w:t>
      Для получения государственной услуги 2 заявитель повторно обращается в порядке, установленном законодательством Республики Казахстан, в случае устранения причин отказа в оказании государственной услуги 2.</w:t>
      </w:r>
    </w:p>
    <w:bookmarkEnd w:id="45"/>
    <w:bookmarkStart w:name="z58" w:id="46"/>
    <w:p>
      <w:pPr>
        <w:spacing w:after="0"/>
        <w:ind w:left="0"/>
        <w:jc w:val="both"/>
      </w:pPr>
      <w:r>
        <w:rPr>
          <w:rFonts w:ascii="Times New Roman"/>
          <w:b w:val="false"/>
          <w:i w:val="false"/>
          <w:color w:val="000000"/>
          <w:sz w:val="28"/>
        </w:rPr>
        <w:t>
      Последующий отказ не может быть дан по основаниям, которые могли, но не были указаны ранее.</w:t>
      </w:r>
    </w:p>
    <w:bookmarkEnd w:id="46"/>
    <w:bookmarkStart w:name="z59" w:id="47"/>
    <w:p>
      <w:pPr>
        <w:spacing w:after="0"/>
        <w:ind w:left="0"/>
        <w:jc w:val="both"/>
      </w:pPr>
      <w:r>
        <w:rPr>
          <w:rFonts w:ascii="Times New Roman"/>
          <w:b w:val="false"/>
          <w:i w:val="false"/>
          <w:color w:val="000000"/>
          <w:sz w:val="28"/>
        </w:rPr>
        <w:t>
       55. После согласования эскиз (эскизный проект) принимается на учет в АИС ГГК.";</w:t>
      </w:r>
    </w:p>
    <w:bookmarkEnd w:id="47"/>
    <w:bookmarkStart w:name="z60" w:id="48"/>
    <w:p>
      <w:pPr>
        <w:spacing w:after="0"/>
        <w:ind w:left="0"/>
        <w:jc w:val="both"/>
      </w:pPr>
      <w:r>
        <w:rPr>
          <w:rFonts w:ascii="Times New Roman"/>
          <w:b w:val="false"/>
          <w:i w:val="false"/>
          <w:color w:val="000000"/>
          <w:sz w:val="28"/>
        </w:rPr>
        <w:t>
      дополнить пунктом 55-1 следующего содержания:</w:t>
      </w:r>
    </w:p>
    <w:bookmarkEnd w:id="48"/>
    <w:bookmarkStart w:name="z61" w:id="49"/>
    <w:p>
      <w:pPr>
        <w:spacing w:after="0"/>
        <w:ind w:left="0"/>
        <w:jc w:val="both"/>
      </w:pPr>
      <w:r>
        <w:rPr>
          <w:rFonts w:ascii="Times New Roman"/>
          <w:b w:val="false"/>
          <w:i w:val="false"/>
          <w:color w:val="000000"/>
          <w:sz w:val="28"/>
        </w:rPr>
        <w:t xml:space="preserve">
      "55-1. В соответствии с </w:t>
      </w:r>
      <w:r>
        <w:rPr>
          <w:rFonts w:ascii="Times New Roman"/>
          <w:b w:val="false"/>
          <w:i w:val="false"/>
          <w:color w:val="000000"/>
          <w:sz w:val="28"/>
        </w:rPr>
        <w:t>пунктом 46</w:t>
      </w:r>
      <w:r>
        <w:rPr>
          <w:rFonts w:ascii="Times New Roman"/>
          <w:b w:val="false"/>
          <w:i w:val="false"/>
          <w:color w:val="000000"/>
          <w:sz w:val="28"/>
        </w:rPr>
        <w:t xml:space="preserve"> Правил функционирования государственной информационной системы разрешений и уведомлений, утверждҰнных приказом Министра информации и коммуникаций Республики Казахстан от 29 октября 2016 года № 232 "Об утверждении Правил функционирования государственной информационной системы разрешений и уведомлений" (зарегистрирован в Реестре государственной регистрации нормативных правовых актов за № 14483) заявления, решения по заявлению, формируемые в рамках осуществления государственной услуги 2, подлежат регистрации в государственной информационной системе разрешений и уведомлений.";</w:t>
      </w:r>
    </w:p>
    <w:bookmarkEnd w:id="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61</w:t>
      </w:r>
      <w:r>
        <w:rPr>
          <w:rFonts w:ascii="Times New Roman"/>
          <w:b w:val="false"/>
          <w:i w:val="false"/>
          <w:color w:val="000000"/>
          <w:sz w:val="28"/>
        </w:rPr>
        <w:t xml:space="preserve"> изложить в следующей редакции:</w:t>
      </w:r>
    </w:p>
    <w:bookmarkStart w:name="z63" w:id="50"/>
    <w:p>
      <w:pPr>
        <w:spacing w:after="0"/>
        <w:ind w:left="0"/>
        <w:jc w:val="both"/>
      </w:pPr>
      <w:r>
        <w:rPr>
          <w:rFonts w:ascii="Times New Roman"/>
          <w:b w:val="false"/>
          <w:i w:val="false"/>
          <w:color w:val="000000"/>
          <w:sz w:val="28"/>
        </w:rPr>
        <w:t>
      "61. Проекты инженерных сетей и сооружений на всех стадиях и всех видов выполняются на основе топографической съемки (срок действия не более 1 (одного) года) в государственной системе отсчета - Казахстанской земной координатной отcчетной основе 2023 года (Qazaqstan Terrestrial Reference Frame 2023, QazTRF-23), закрепленной пунктами Фундаментальной астрономо-геодезической сети и пунктами Высокоточной геодезической сети и Казахстанской высотной отсчетной основе (Qazaqstan Vertical Reference Frame, QazVRF).";</w:t>
      </w:r>
    </w:p>
    <w:bookmarkEnd w:id="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66</w:t>
      </w:r>
      <w:r>
        <w:rPr>
          <w:rFonts w:ascii="Times New Roman"/>
          <w:b w:val="false"/>
          <w:i w:val="false"/>
          <w:color w:val="000000"/>
          <w:sz w:val="28"/>
        </w:rPr>
        <w:t xml:space="preserve"> изложить в следующей редакции:</w:t>
      </w:r>
    </w:p>
    <w:bookmarkStart w:name="z65" w:id="51"/>
    <w:p>
      <w:pPr>
        <w:spacing w:after="0"/>
        <w:ind w:left="0"/>
        <w:jc w:val="both"/>
      </w:pPr>
      <w:r>
        <w:rPr>
          <w:rFonts w:ascii="Times New Roman"/>
          <w:b w:val="false"/>
          <w:i w:val="false"/>
          <w:color w:val="000000"/>
          <w:sz w:val="28"/>
        </w:rPr>
        <w:t>
      "66. Площадки для отвода под ИЖС размещаются в соответствии с утвержденным генеральным планом населенного пункта и проектом детальной планировки или схемой развития и застройки населенного пункта.";</w:t>
      </w:r>
    </w:p>
    <w:bookmarkEnd w:id="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78</w:t>
      </w:r>
      <w:r>
        <w:rPr>
          <w:rFonts w:ascii="Times New Roman"/>
          <w:b w:val="false"/>
          <w:i w:val="false"/>
          <w:color w:val="000000"/>
          <w:sz w:val="28"/>
        </w:rPr>
        <w:t xml:space="preserve"> изложить в следующей редакции:</w:t>
      </w:r>
    </w:p>
    <w:bookmarkStart w:name="z67" w:id="52"/>
    <w:p>
      <w:pPr>
        <w:spacing w:after="0"/>
        <w:ind w:left="0"/>
        <w:jc w:val="both"/>
      </w:pPr>
      <w:r>
        <w:rPr>
          <w:rFonts w:ascii="Times New Roman"/>
          <w:b w:val="false"/>
          <w:i w:val="false"/>
          <w:color w:val="000000"/>
          <w:sz w:val="28"/>
        </w:rPr>
        <w:t>
      "78. Полная готовность построенных объектов (комплексов) означает состояние построенных объектов (комплексов), в которых в соответствии с утвержденным проектом установлена входная дверь и оконные блоки (заполнение), завершены внутренние отделочные работы, стены и потолки оштукатурены и выравнены (без внутренних облицовочных, малярных, обойных работ), выполнена стяжка под укладку напольного покрытия (без устройства чистых полов), предусмотрена разводка электрокабелей и проводов, установлены внутриквартирные распределяющие автоматы (без электротехнических приборов бытового назначения, газовых или электрических кухонных плит), проведены водопроводные и канализационные трубы с запорной арматурой и заглушками до места установки приборов (без установки санитарно-технического оборудования и приборов), установлены приборы учета потребления коммунальных услуг (общедомовые и индивидуальные), отопительные приборы и подоконные доски, выполнены работы в объемах превышающих перечисленное, если это предусмотрено договором, а также произведено подключение объекта к источникам инженерного и коммунального обеспечения, выполнены работы по благоустройству и озеленению территории, отведенной под строительство объекта.</w:t>
      </w:r>
    </w:p>
    <w:bookmarkEnd w:id="52"/>
    <w:bookmarkStart w:name="z68" w:id="53"/>
    <w:p>
      <w:pPr>
        <w:spacing w:after="0"/>
        <w:ind w:left="0"/>
        <w:jc w:val="both"/>
      </w:pPr>
      <w:r>
        <w:rPr>
          <w:rFonts w:ascii="Times New Roman"/>
          <w:b w:val="false"/>
          <w:i w:val="false"/>
          <w:color w:val="000000"/>
          <w:sz w:val="28"/>
        </w:rPr>
        <w:t>
      Полная готовность жилых объектов, построенных с участием государственных инвестиций означает состояние построенных объектов, в которых завершены внутренние отделочные (облицовочные, малярные, обойные) работы, обустроены чистые полы, установлены санитарно-техническое оборудование и приборы, электротехнические приборы бытового назначения, газовые или электрические кухонные плиты, приборы учета потребления коммунальных услуг (общедомовые и индивидуальные), внутриквартирные дверные блоки, произведено подключение объекта к источникам инженерного и коммунального обеспечения, выполнены работы по благоустройству и озеленению территории, отведенной под строительство объекта.";</w:t>
      </w:r>
    </w:p>
    <w:bookmarkEnd w:id="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79-1</w:t>
      </w:r>
      <w:r>
        <w:rPr>
          <w:rFonts w:ascii="Times New Roman"/>
          <w:b w:val="false"/>
          <w:i w:val="false"/>
          <w:color w:val="000000"/>
          <w:sz w:val="28"/>
        </w:rPr>
        <w:t xml:space="preserve">, </w:t>
      </w:r>
      <w:r>
        <w:rPr>
          <w:rFonts w:ascii="Times New Roman"/>
          <w:b w:val="false"/>
          <w:i w:val="false"/>
          <w:color w:val="000000"/>
          <w:sz w:val="28"/>
        </w:rPr>
        <w:t>80</w:t>
      </w:r>
      <w:r>
        <w:rPr>
          <w:rFonts w:ascii="Times New Roman"/>
          <w:b w:val="false"/>
          <w:i w:val="false"/>
          <w:color w:val="000000"/>
          <w:sz w:val="28"/>
        </w:rPr>
        <w:t xml:space="preserve">, </w:t>
      </w:r>
      <w:r>
        <w:rPr>
          <w:rFonts w:ascii="Times New Roman"/>
          <w:b w:val="false"/>
          <w:i w:val="false"/>
          <w:color w:val="000000"/>
          <w:sz w:val="28"/>
        </w:rPr>
        <w:t>81</w:t>
      </w:r>
      <w:r>
        <w:rPr>
          <w:rFonts w:ascii="Times New Roman"/>
          <w:b w:val="false"/>
          <w:i w:val="false"/>
          <w:color w:val="000000"/>
          <w:sz w:val="28"/>
        </w:rPr>
        <w:t xml:space="preserve"> и </w:t>
      </w:r>
      <w:r>
        <w:rPr>
          <w:rFonts w:ascii="Times New Roman"/>
          <w:b w:val="false"/>
          <w:i w:val="false"/>
          <w:color w:val="000000"/>
          <w:sz w:val="28"/>
        </w:rPr>
        <w:t>81-1</w:t>
      </w:r>
      <w:r>
        <w:rPr>
          <w:rFonts w:ascii="Times New Roman"/>
          <w:b w:val="false"/>
          <w:i w:val="false"/>
          <w:color w:val="000000"/>
          <w:sz w:val="28"/>
        </w:rPr>
        <w:t xml:space="preserve"> изложить в следующей редакции:</w:t>
      </w:r>
    </w:p>
    <w:bookmarkStart w:name="z70" w:id="54"/>
    <w:p>
      <w:pPr>
        <w:spacing w:after="0"/>
        <w:ind w:left="0"/>
        <w:jc w:val="both"/>
      </w:pPr>
      <w:r>
        <w:rPr>
          <w:rFonts w:ascii="Times New Roman"/>
          <w:b w:val="false"/>
          <w:i w:val="false"/>
          <w:color w:val="000000"/>
          <w:sz w:val="28"/>
        </w:rPr>
        <w:t xml:space="preserve">
      "79-1. Заказчик до утверждения акта приемки объекта в эксплуатацию направляет исполнительную геодезическую съемку фактического положения инженерных сетей и (или) зданий (сооружений) в государственный градостроительный кадастр для регистрации в АИС ГГК в соответствии </w:t>
      </w:r>
      <w:r>
        <w:rPr>
          <w:rFonts w:ascii="Times New Roman"/>
          <w:b w:val="false"/>
          <w:i w:val="false"/>
          <w:color w:val="000000"/>
          <w:sz w:val="28"/>
        </w:rPr>
        <w:t>Правилами</w:t>
      </w:r>
      <w:r>
        <w:rPr>
          <w:rFonts w:ascii="Times New Roman"/>
          <w:b w:val="false"/>
          <w:i w:val="false"/>
          <w:color w:val="000000"/>
          <w:sz w:val="28"/>
        </w:rPr>
        <w:t xml:space="preserve"> регистрации в базе данных государственного градостроительного кадастра градостроительных проектов, предпроектной и проектной (проектно-сметной) документации, а также объектов архитектурной, градостроительной и строительной деятельности, утвержденных приказом Министра регионального развития Республики Казахстан от 16 июня 2014 года № 172/ОД "Об утверждении правил регистрации в базе данных государственного градостроительного кадастра градостроительных проектов, предпроектной и проектной (проектно-сметной) документации, а также объектов архитектурной, градостроительной и строительной деятельности" (зарегистрирован в Реестре государственной регистрации нормативных правовых актов за № 9603).</w:t>
      </w:r>
    </w:p>
    <w:bookmarkEnd w:id="54"/>
    <w:bookmarkStart w:name="z71" w:id="55"/>
    <w:p>
      <w:pPr>
        <w:spacing w:after="0"/>
        <w:ind w:left="0"/>
        <w:jc w:val="both"/>
      </w:pPr>
      <w:r>
        <w:rPr>
          <w:rFonts w:ascii="Times New Roman"/>
          <w:b w:val="false"/>
          <w:i w:val="false"/>
          <w:color w:val="000000"/>
          <w:sz w:val="28"/>
        </w:rPr>
        <w:t>
      МИО, осуществляющие функции в сфере архитектуры и градостроительства, до истечения одного рабочего дня с момента получения документов от Государственной корпорации "Правительство для граждан" (далее - Государственная корпорация) проводят сверку на соблюдение заказчиком процедур, определенных настоящими Правилами, и производят учет акта приемки в эксплуатацию посредством АИС ГГК.</w:t>
      </w:r>
    </w:p>
    <w:bookmarkEnd w:id="55"/>
    <w:bookmarkStart w:name="z72" w:id="56"/>
    <w:p>
      <w:pPr>
        <w:spacing w:after="0"/>
        <w:ind w:left="0"/>
        <w:jc w:val="both"/>
      </w:pPr>
      <w:r>
        <w:rPr>
          <w:rFonts w:ascii="Times New Roman"/>
          <w:b w:val="false"/>
          <w:i w:val="false"/>
          <w:color w:val="000000"/>
          <w:sz w:val="28"/>
        </w:rPr>
        <w:t>
      Дальнейшее внесение утвержденного акта приемки объекта в эксплуатацию в государственный градостроительный кадастр осуществляется согласно подпункту 2) пункта 81 настоящих Правил.</w:t>
      </w:r>
    </w:p>
    <w:bookmarkEnd w:id="56"/>
    <w:bookmarkStart w:name="z73" w:id="57"/>
    <w:p>
      <w:pPr>
        <w:spacing w:after="0"/>
        <w:ind w:left="0"/>
        <w:jc w:val="both"/>
      </w:pPr>
      <w:r>
        <w:rPr>
          <w:rFonts w:ascii="Times New Roman"/>
          <w:b w:val="false"/>
          <w:i w:val="false"/>
          <w:color w:val="000000"/>
          <w:sz w:val="28"/>
        </w:rPr>
        <w:t>
      80. Основанием для регистрации объекта в государственном органе, осуществляющем регистрацию прав на недвижимое имущество, является утвержденный акт приемки объекта в эксплуатацию, прошедший учет в структурном подразделении МИО, осуществляющем функции в сфере архитектуры и градостроительства и внесенный структурным подразделением МИО, осуществляющем функции в сфере архитектуры и градостроительства в АИС ГГК.</w:t>
      </w:r>
    </w:p>
    <w:bookmarkEnd w:id="57"/>
    <w:bookmarkStart w:name="z74" w:id="58"/>
    <w:p>
      <w:pPr>
        <w:spacing w:after="0"/>
        <w:ind w:left="0"/>
        <w:jc w:val="both"/>
      </w:pPr>
      <w:r>
        <w:rPr>
          <w:rFonts w:ascii="Times New Roman"/>
          <w:b w:val="false"/>
          <w:i w:val="false"/>
          <w:color w:val="000000"/>
          <w:sz w:val="28"/>
        </w:rPr>
        <w:t>
      81. Порядок ведения и учета актов приемки объекта регламентируется статьей 75-1 Закона.</w:t>
      </w:r>
    </w:p>
    <w:bookmarkEnd w:id="58"/>
    <w:bookmarkStart w:name="z75" w:id="59"/>
    <w:p>
      <w:pPr>
        <w:spacing w:after="0"/>
        <w:ind w:left="0"/>
        <w:jc w:val="both"/>
      </w:pPr>
      <w:r>
        <w:rPr>
          <w:rFonts w:ascii="Times New Roman"/>
          <w:b w:val="false"/>
          <w:i w:val="false"/>
          <w:color w:val="000000"/>
          <w:sz w:val="28"/>
        </w:rPr>
        <w:t>
      При этом в отношении объектов, принимаемых в эксплуатацию собственником самостоятельно:</w:t>
      </w:r>
    </w:p>
    <w:bookmarkEnd w:id="59"/>
    <w:bookmarkStart w:name="z76" w:id="60"/>
    <w:p>
      <w:pPr>
        <w:spacing w:after="0"/>
        <w:ind w:left="0"/>
        <w:jc w:val="both"/>
      </w:pPr>
      <w:r>
        <w:rPr>
          <w:rFonts w:ascii="Times New Roman"/>
          <w:b w:val="false"/>
          <w:i w:val="false"/>
          <w:color w:val="000000"/>
          <w:sz w:val="28"/>
        </w:rPr>
        <w:t xml:space="preserve">
      1) Государственная корпорация в течение одного дня с момента получения от заявителя утвержденного акта приемки объекта в эксплуатацию собственником самостоятельно с приложением исполнительной геодезической съемки фактического положения инженерных сетей и (или) зданий (сооружений), зарегистрированной в АИС ГГК в соответствии с пунктом 79-1 настоящих Правил, направляет их в структурное подразделение соответствующего МИО, осуществляющее функции в сфере архитектуры и градостроительства по месту нахождения объекта; </w:t>
      </w:r>
    </w:p>
    <w:bookmarkEnd w:id="60"/>
    <w:bookmarkStart w:name="z77" w:id="61"/>
    <w:p>
      <w:pPr>
        <w:spacing w:after="0"/>
        <w:ind w:left="0"/>
        <w:jc w:val="both"/>
      </w:pPr>
      <w:r>
        <w:rPr>
          <w:rFonts w:ascii="Times New Roman"/>
          <w:b w:val="false"/>
          <w:i w:val="false"/>
          <w:color w:val="000000"/>
          <w:sz w:val="28"/>
        </w:rPr>
        <w:t>
      2) структурное подразделение соответствующего МИО, осуществляющее функции в сфере архитектуры и градостроительства в течении одного рабочего дня проводит сверку на соблюдение собственником процедур, определенных правилами организации застройки и прохождения разрешительных процедур, и производит учет акта приемки в эксплуатацию в АИС ГГК.</w:t>
      </w:r>
    </w:p>
    <w:bookmarkEnd w:id="61"/>
    <w:bookmarkStart w:name="z78" w:id="62"/>
    <w:p>
      <w:pPr>
        <w:spacing w:after="0"/>
        <w:ind w:left="0"/>
        <w:jc w:val="both"/>
      </w:pPr>
      <w:r>
        <w:rPr>
          <w:rFonts w:ascii="Times New Roman"/>
          <w:b w:val="false"/>
          <w:i w:val="false"/>
          <w:color w:val="000000"/>
          <w:sz w:val="28"/>
        </w:rPr>
        <w:t>
      При выявлении нарушений в течение одного рабочего дня с момента получения документов от Государственной корпорации письменно информируют об этом регистрирующий орган;</w:t>
      </w:r>
    </w:p>
    <w:bookmarkEnd w:id="62"/>
    <w:bookmarkStart w:name="z79" w:id="63"/>
    <w:p>
      <w:pPr>
        <w:spacing w:after="0"/>
        <w:ind w:left="0"/>
        <w:jc w:val="both"/>
      </w:pPr>
      <w:r>
        <w:rPr>
          <w:rFonts w:ascii="Times New Roman"/>
          <w:b w:val="false"/>
          <w:i w:val="false"/>
          <w:color w:val="000000"/>
          <w:sz w:val="28"/>
        </w:rPr>
        <w:t>
      3) в случае отсутствия нарушений в течение одного рабочего дня с момента получения документов от Государственной корпорации письменно информируют об этом регистрирующий орган.</w:t>
      </w:r>
    </w:p>
    <w:bookmarkEnd w:id="63"/>
    <w:bookmarkStart w:name="z80" w:id="64"/>
    <w:p>
      <w:pPr>
        <w:spacing w:after="0"/>
        <w:ind w:left="0"/>
        <w:jc w:val="both"/>
      </w:pPr>
      <w:r>
        <w:rPr>
          <w:rFonts w:ascii="Times New Roman"/>
          <w:b w:val="false"/>
          <w:i w:val="false"/>
          <w:color w:val="000000"/>
          <w:sz w:val="28"/>
        </w:rPr>
        <w:t>
      81-1. Присвоение УНО осуществляется в автоматическом режиме посредством АИС ГГК на этапе предоставления государственной услуги 1, государственной услуги 2, приемки объектов строительства в эксплуатацию.";</w:t>
      </w:r>
    </w:p>
    <w:bookmarkEnd w:id="6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1</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изложить в новой редакции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к настоящему приказу;.</w:t>
      </w:r>
    </w:p>
    <w:bookmarkStart w:name="z82" w:id="65"/>
    <w:p>
      <w:pPr>
        <w:spacing w:after="0"/>
        <w:ind w:left="0"/>
        <w:jc w:val="both"/>
      </w:pPr>
      <w:r>
        <w:rPr>
          <w:rFonts w:ascii="Times New Roman"/>
          <w:b w:val="false"/>
          <w:i w:val="false"/>
          <w:color w:val="000000"/>
          <w:sz w:val="28"/>
        </w:rPr>
        <w:t>
      2. Комитету по делам строительства и жилищно-коммунального хозяйства Министерства промышленности и строительства Республики Казахстан в установленном законодательством порядке обеспечить:</w:t>
      </w:r>
    </w:p>
    <w:bookmarkEnd w:id="65"/>
    <w:bookmarkStart w:name="z83" w:id="66"/>
    <w:p>
      <w:pPr>
        <w:spacing w:after="0"/>
        <w:ind w:left="0"/>
        <w:jc w:val="both"/>
      </w:pPr>
      <w:r>
        <w:rPr>
          <w:rFonts w:ascii="Times New Roman"/>
          <w:b w:val="false"/>
          <w:i w:val="false"/>
          <w:color w:val="000000"/>
          <w:sz w:val="28"/>
        </w:rPr>
        <w:t xml:space="preserve">
      1) государственную регистрацию настоящего приказа в Министерстве юстиции Республики Казахстан; </w:t>
      </w:r>
    </w:p>
    <w:bookmarkEnd w:id="66"/>
    <w:bookmarkStart w:name="z84" w:id="67"/>
    <w:p>
      <w:pPr>
        <w:spacing w:after="0"/>
        <w:ind w:left="0"/>
        <w:jc w:val="both"/>
      </w:pPr>
      <w:r>
        <w:rPr>
          <w:rFonts w:ascii="Times New Roman"/>
          <w:b w:val="false"/>
          <w:i w:val="false"/>
          <w:color w:val="000000"/>
          <w:sz w:val="28"/>
        </w:rPr>
        <w:t>
      2) размещение настоящего приказа на интернет-ресурсе Министерства промышленности и строительства Республики Казахстан.</w:t>
      </w:r>
    </w:p>
    <w:bookmarkEnd w:id="67"/>
    <w:bookmarkStart w:name="z85" w:id="68"/>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промышленности и строительства Республики Казахстан.</w:t>
      </w:r>
    </w:p>
    <w:bookmarkEnd w:id="68"/>
    <w:bookmarkStart w:name="z86" w:id="69"/>
    <w:p>
      <w:pPr>
        <w:spacing w:after="0"/>
        <w:ind w:left="0"/>
        <w:jc w:val="both"/>
      </w:pPr>
      <w:r>
        <w:rPr>
          <w:rFonts w:ascii="Times New Roman"/>
          <w:b w:val="false"/>
          <w:i w:val="false"/>
          <w:color w:val="000000"/>
          <w:sz w:val="28"/>
        </w:rPr>
        <w:t>
      4. Настоящий приказ вводится в действие по истечении шестидесяти календарных дней после дня его первого официального опубликования.</w:t>
      </w:r>
    </w:p>
    <w:bookmarkEnd w:id="6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промышленности и</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строительства 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Нагаспаев</w:t>
            </w:r>
            <w:r>
              <w:rPr>
                <w:rFonts w:ascii="Times New Roman"/>
                <w:b w:val="false"/>
                <w:i w:val="false"/>
                <w:color w:val="000000"/>
                <w:sz w:val="20"/>
              </w:rPr>
              <w:t>
</w:t>
            </w:r>
          </w:p>
        </w:tc>
      </w:tr>
    </w:tbl>
    <w:p>
      <w:pPr>
        <w:spacing w:after="0"/>
        <w:ind w:left="0"/>
        <w:jc w:val="both"/>
      </w:pPr>
      <w:bookmarkStart w:name="z88" w:id="70"/>
      <w:r>
        <w:rPr>
          <w:rFonts w:ascii="Times New Roman"/>
          <w:b w:val="false"/>
          <w:i w:val="false"/>
          <w:color w:val="000000"/>
          <w:sz w:val="28"/>
        </w:rPr>
        <w:t>
      "СОГЛАСОВАН"</w:t>
      </w:r>
    </w:p>
    <w:bookmarkEnd w:id="70"/>
    <w:p>
      <w:pPr>
        <w:spacing w:after="0"/>
        <w:ind w:left="0"/>
        <w:jc w:val="both"/>
      </w:pPr>
      <w:r>
        <w:rPr>
          <w:rFonts w:ascii="Times New Roman"/>
          <w:b w:val="false"/>
          <w:i w:val="false"/>
          <w:color w:val="000000"/>
          <w:sz w:val="28"/>
        </w:rPr>
        <w:t xml:space="preserve">Министерство искусственного </w:t>
      </w:r>
    </w:p>
    <w:p>
      <w:pPr>
        <w:spacing w:after="0"/>
        <w:ind w:left="0"/>
        <w:jc w:val="both"/>
      </w:pPr>
      <w:r>
        <w:rPr>
          <w:rFonts w:ascii="Times New Roman"/>
          <w:b w:val="false"/>
          <w:i w:val="false"/>
          <w:color w:val="000000"/>
          <w:sz w:val="28"/>
        </w:rPr>
        <w:t>интеллекта и цифрового развития</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Министра промышленности</w:t>
            </w:r>
            <w:r>
              <w:br/>
            </w:r>
            <w:r>
              <w:rPr>
                <w:rFonts w:ascii="Times New Roman"/>
                <w:b w:val="false"/>
                <w:i w:val="false"/>
                <w:color w:val="000000"/>
                <w:sz w:val="20"/>
              </w:rPr>
              <w:t>и строительства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декабря 2025 года № 555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организации</w:t>
            </w:r>
            <w:r>
              <w:br/>
            </w:r>
            <w:r>
              <w:rPr>
                <w:rFonts w:ascii="Times New Roman"/>
                <w:b w:val="false"/>
                <w:i w:val="false"/>
                <w:color w:val="000000"/>
                <w:sz w:val="20"/>
              </w:rPr>
              <w:t>застройки и прохождения</w:t>
            </w:r>
            <w:r>
              <w:br/>
            </w:r>
            <w:r>
              <w:rPr>
                <w:rFonts w:ascii="Times New Roman"/>
                <w:b w:val="false"/>
                <w:i w:val="false"/>
                <w:color w:val="000000"/>
                <w:sz w:val="20"/>
              </w:rPr>
              <w:t>разрешительных процедур</w:t>
            </w:r>
            <w:r>
              <w:br/>
            </w:r>
            <w:r>
              <w:rPr>
                <w:rFonts w:ascii="Times New Roman"/>
                <w:b w:val="false"/>
                <w:i w:val="false"/>
                <w:color w:val="000000"/>
                <w:sz w:val="20"/>
              </w:rPr>
              <w:t>в сфере строительства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p>
        </w:tc>
      </w:tr>
    </w:tbl>
    <w:bookmarkStart w:name="z92" w:id="71"/>
    <w:p>
      <w:pPr>
        <w:spacing w:after="0"/>
        <w:ind w:left="0"/>
        <w:jc w:val="left"/>
      </w:pPr>
      <w:r>
        <w:rPr>
          <w:rFonts w:ascii="Times New Roman"/>
          <w:b/>
          <w:i w:val="false"/>
          <w:color w:val="000000"/>
        </w:rPr>
        <w:t xml:space="preserve"> Заявление</w:t>
      </w:r>
      <w:r>
        <w:br/>
      </w:r>
      <w:r>
        <w:rPr>
          <w:rFonts w:ascii="Times New Roman"/>
          <w:b/>
          <w:i w:val="false"/>
          <w:color w:val="000000"/>
        </w:rPr>
        <w:t>о предоставлении исходных материалов на новое строительство/ архитектурно-планировочного задания и технических условий / исходных материалов для реконструкции (перепланировки, переоборудования) помещений (отдельных частей) существующих зданий и сооружений, связанных с изменением несущих и ограждающих (наружных) конструкций, инженерных систем и оборудования</w:t>
      </w:r>
    </w:p>
    <w:bookmarkEnd w:id="71"/>
    <w:bookmarkStart w:name="z93" w:id="72"/>
    <w:p>
      <w:pPr>
        <w:spacing w:after="0"/>
        <w:ind w:left="0"/>
        <w:jc w:val="both"/>
      </w:pPr>
      <w:r>
        <w:rPr>
          <w:rFonts w:ascii="Times New Roman"/>
          <w:b w:val="false"/>
          <w:i w:val="false"/>
          <w:color w:val="000000"/>
          <w:sz w:val="28"/>
        </w:rPr>
        <w:t>
      Наименование заявителя:</w:t>
      </w:r>
    </w:p>
    <w:bookmarkEnd w:id="72"/>
    <w:p>
      <w:pPr>
        <w:spacing w:after="0"/>
        <w:ind w:left="0"/>
        <w:jc w:val="both"/>
      </w:pPr>
      <w:bookmarkStart w:name="z94" w:id="73"/>
      <w:r>
        <w:rPr>
          <w:rFonts w:ascii="Times New Roman"/>
          <w:b w:val="false"/>
          <w:i w:val="false"/>
          <w:color w:val="000000"/>
          <w:sz w:val="28"/>
        </w:rPr>
        <w:t>
      ________________________________________________________________________________</w:t>
      </w:r>
    </w:p>
    <w:bookmarkEnd w:id="73"/>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val="false"/>
          <w:i w:val="false"/>
          <w:color w:val="000000"/>
          <w:sz w:val="28"/>
        </w:rPr>
        <w:t xml:space="preserve">             физического лица или наименование юридического лица)</w:t>
      </w:r>
    </w:p>
    <w:bookmarkStart w:name="z95" w:id="74"/>
    <w:p>
      <w:pPr>
        <w:spacing w:after="0"/>
        <w:ind w:left="0"/>
        <w:jc w:val="both"/>
      </w:pPr>
      <w:r>
        <w:rPr>
          <w:rFonts w:ascii="Times New Roman"/>
          <w:b w:val="false"/>
          <w:i w:val="false"/>
          <w:color w:val="000000"/>
          <w:sz w:val="28"/>
        </w:rPr>
        <w:t>
      Адрес: ___________________________________________</w:t>
      </w:r>
    </w:p>
    <w:bookmarkEnd w:id="74"/>
    <w:bookmarkStart w:name="z96" w:id="75"/>
    <w:p>
      <w:pPr>
        <w:spacing w:after="0"/>
        <w:ind w:left="0"/>
        <w:jc w:val="both"/>
      </w:pPr>
      <w:r>
        <w:rPr>
          <w:rFonts w:ascii="Times New Roman"/>
          <w:b w:val="false"/>
          <w:i w:val="false"/>
          <w:color w:val="000000"/>
          <w:sz w:val="28"/>
        </w:rPr>
        <w:t>
      Телефон: ___________________________________________</w:t>
      </w:r>
    </w:p>
    <w:bookmarkEnd w:id="75"/>
    <w:bookmarkStart w:name="z97" w:id="76"/>
    <w:p>
      <w:pPr>
        <w:spacing w:after="0"/>
        <w:ind w:left="0"/>
        <w:jc w:val="both"/>
      </w:pPr>
      <w:r>
        <w:rPr>
          <w:rFonts w:ascii="Times New Roman"/>
          <w:b w:val="false"/>
          <w:i w:val="false"/>
          <w:color w:val="000000"/>
          <w:sz w:val="28"/>
        </w:rPr>
        <w:t>
      Заказчик: ___________________________________________</w:t>
      </w:r>
    </w:p>
    <w:bookmarkEnd w:id="76"/>
    <w:bookmarkStart w:name="z98" w:id="77"/>
    <w:p>
      <w:pPr>
        <w:spacing w:after="0"/>
        <w:ind w:left="0"/>
        <w:jc w:val="both"/>
      </w:pPr>
      <w:r>
        <w:rPr>
          <w:rFonts w:ascii="Times New Roman"/>
          <w:b w:val="false"/>
          <w:i w:val="false"/>
          <w:color w:val="000000"/>
          <w:sz w:val="28"/>
        </w:rPr>
        <w:t>
      Наименование проектируемого объекта:</w:t>
      </w:r>
    </w:p>
    <w:bookmarkEnd w:id="77"/>
    <w:bookmarkStart w:name="z99" w:id="78"/>
    <w:p>
      <w:pPr>
        <w:spacing w:after="0"/>
        <w:ind w:left="0"/>
        <w:jc w:val="both"/>
      </w:pPr>
      <w:r>
        <w:rPr>
          <w:rFonts w:ascii="Times New Roman"/>
          <w:b w:val="false"/>
          <w:i w:val="false"/>
          <w:color w:val="000000"/>
          <w:sz w:val="28"/>
        </w:rPr>
        <w:t>
      __________________________________________</w:t>
      </w:r>
    </w:p>
    <w:bookmarkEnd w:id="78"/>
    <w:bookmarkStart w:name="z100" w:id="79"/>
    <w:p>
      <w:pPr>
        <w:spacing w:after="0"/>
        <w:ind w:left="0"/>
        <w:jc w:val="both"/>
      </w:pPr>
      <w:r>
        <w:rPr>
          <w:rFonts w:ascii="Times New Roman"/>
          <w:b w:val="false"/>
          <w:i w:val="false"/>
          <w:color w:val="000000"/>
          <w:sz w:val="28"/>
        </w:rPr>
        <w:t>
      __________________________________________</w:t>
      </w:r>
    </w:p>
    <w:bookmarkEnd w:id="79"/>
    <w:bookmarkStart w:name="z101" w:id="80"/>
    <w:p>
      <w:pPr>
        <w:spacing w:after="0"/>
        <w:ind w:left="0"/>
        <w:jc w:val="both"/>
      </w:pPr>
      <w:r>
        <w:rPr>
          <w:rFonts w:ascii="Times New Roman"/>
          <w:b w:val="false"/>
          <w:i w:val="false"/>
          <w:color w:val="000000"/>
          <w:sz w:val="28"/>
        </w:rPr>
        <w:t>
      Адрес проектируемого объекта:</w:t>
      </w:r>
    </w:p>
    <w:bookmarkEnd w:id="80"/>
    <w:bookmarkStart w:name="z102" w:id="81"/>
    <w:p>
      <w:pPr>
        <w:spacing w:after="0"/>
        <w:ind w:left="0"/>
        <w:jc w:val="both"/>
      </w:pPr>
      <w:r>
        <w:rPr>
          <w:rFonts w:ascii="Times New Roman"/>
          <w:b w:val="false"/>
          <w:i w:val="false"/>
          <w:color w:val="000000"/>
          <w:sz w:val="28"/>
        </w:rPr>
        <w:t>
      __________________________________________</w:t>
      </w:r>
    </w:p>
    <w:bookmarkEnd w:id="81"/>
    <w:bookmarkStart w:name="z103" w:id="82"/>
    <w:p>
      <w:pPr>
        <w:spacing w:after="0"/>
        <w:ind w:left="0"/>
        <w:jc w:val="both"/>
      </w:pPr>
      <w:r>
        <w:rPr>
          <w:rFonts w:ascii="Times New Roman"/>
          <w:b w:val="false"/>
          <w:i w:val="false"/>
          <w:color w:val="000000"/>
          <w:sz w:val="28"/>
        </w:rPr>
        <w:t>
      __________________________________________</w:t>
      </w:r>
    </w:p>
    <w:bookmarkEnd w:id="82"/>
    <w:bookmarkStart w:name="z104" w:id="83"/>
    <w:p>
      <w:pPr>
        <w:spacing w:after="0"/>
        <w:ind w:left="0"/>
        <w:jc w:val="both"/>
      </w:pPr>
      <w:r>
        <w:rPr>
          <w:rFonts w:ascii="Times New Roman"/>
          <w:b w:val="false"/>
          <w:i w:val="false"/>
          <w:color w:val="000000"/>
          <w:sz w:val="28"/>
        </w:rPr>
        <w:t>
      Прошу Вас выдать</w:t>
      </w:r>
    </w:p>
    <w:bookmarkEnd w:id="83"/>
    <w:bookmarkStart w:name="z105" w:id="84"/>
    <w:p>
      <w:pPr>
        <w:spacing w:after="0"/>
        <w:ind w:left="0"/>
        <w:jc w:val="both"/>
      </w:pPr>
      <w:r>
        <w:rPr>
          <w:rFonts w:ascii="Times New Roman"/>
          <w:b w:val="false"/>
          <w:i w:val="false"/>
          <w:color w:val="000000"/>
          <w:sz w:val="28"/>
        </w:rPr>
        <w:t>
      Пакет 1. Исходные материалы на новое строительство (архитектурно-планировочное задание (далее – АПЗ), вертикальные планировочные отметки, выкопировку из проекта детальной планировки или схемы развития и застройки населенного пункта, поперечные профили дорог и улиц, технические условия (далее – ТУ), схемы трасс наружных инженерных сетей);</w:t>
      </w:r>
    </w:p>
    <w:bookmarkEnd w:id="84"/>
    <w:bookmarkStart w:name="z106" w:id="85"/>
    <w:p>
      <w:pPr>
        <w:spacing w:after="0"/>
        <w:ind w:left="0"/>
        <w:jc w:val="both"/>
      </w:pPr>
      <w:r>
        <w:rPr>
          <w:rFonts w:ascii="Times New Roman"/>
          <w:b w:val="false"/>
          <w:i w:val="false"/>
          <w:color w:val="000000"/>
          <w:sz w:val="28"/>
        </w:rPr>
        <w:t>
      Пакет 2. АПЗ и ТУ;</w:t>
      </w:r>
    </w:p>
    <w:bookmarkEnd w:id="85"/>
    <w:bookmarkStart w:name="z107" w:id="86"/>
    <w:p>
      <w:pPr>
        <w:spacing w:after="0"/>
        <w:ind w:left="0"/>
        <w:jc w:val="both"/>
      </w:pPr>
      <w:r>
        <w:rPr>
          <w:rFonts w:ascii="Times New Roman"/>
          <w:b w:val="false"/>
          <w:i w:val="false"/>
          <w:color w:val="000000"/>
          <w:sz w:val="28"/>
        </w:rPr>
        <w:t>
      Пакет 3. Исходные материалы на реконструкцию (перепланировку, переоборудования) помещений (отдельных частей) существующих зданий и сооружений (решение МИО на реконструкцию (перепланировку, переоборудование) помещений (отдельных частей) существующих зданий и сооружений, связанных с изменением несущих и ограждающих (наружных) конструкций, инженерных систем и оборудования, АПЗ, ТУ, схемы трасс наружных инженерных сетей).</w:t>
      </w:r>
    </w:p>
    <w:bookmarkEnd w:id="86"/>
    <w:bookmarkStart w:name="z108" w:id="87"/>
    <w:p>
      <w:pPr>
        <w:spacing w:after="0"/>
        <w:ind w:left="0"/>
        <w:jc w:val="both"/>
      </w:pPr>
      <w:r>
        <w:rPr>
          <w:rFonts w:ascii="Times New Roman"/>
          <w:b w:val="false"/>
          <w:i w:val="false"/>
          <w:color w:val="000000"/>
          <w:sz w:val="28"/>
        </w:rPr>
        <w:t xml:space="preserve">
      Сведения о земельных участках: </w:t>
      </w:r>
    </w:p>
    <w:bookmarkEnd w:id="87"/>
    <w:bookmarkStart w:name="z109" w:id="88"/>
    <w:p>
      <w:pPr>
        <w:spacing w:after="0"/>
        <w:ind w:left="0"/>
        <w:jc w:val="both"/>
      </w:pPr>
      <w:r>
        <w:rPr>
          <w:rFonts w:ascii="Times New Roman"/>
          <w:b w:val="false"/>
          <w:i w:val="false"/>
          <w:color w:val="000000"/>
          <w:sz w:val="28"/>
        </w:rPr>
        <w:t>
      Кадастровый номер: _____________</w:t>
      </w:r>
    </w:p>
    <w:bookmarkEnd w:id="88"/>
    <w:bookmarkStart w:name="z110" w:id="89"/>
    <w:p>
      <w:pPr>
        <w:spacing w:after="0"/>
        <w:ind w:left="0"/>
        <w:jc w:val="both"/>
      </w:pPr>
      <w:r>
        <w:rPr>
          <w:rFonts w:ascii="Times New Roman"/>
          <w:b w:val="false"/>
          <w:i w:val="false"/>
          <w:color w:val="000000"/>
          <w:sz w:val="28"/>
        </w:rPr>
        <w:t>
      Регистрационный номер постановления: _____________</w:t>
      </w:r>
    </w:p>
    <w:bookmarkEnd w:id="89"/>
    <w:bookmarkStart w:name="z111" w:id="90"/>
    <w:p>
      <w:pPr>
        <w:spacing w:after="0"/>
        <w:ind w:left="0"/>
        <w:jc w:val="both"/>
      </w:pPr>
      <w:r>
        <w:rPr>
          <w:rFonts w:ascii="Times New Roman"/>
          <w:b w:val="false"/>
          <w:i w:val="false"/>
          <w:color w:val="000000"/>
          <w:sz w:val="28"/>
        </w:rPr>
        <w:t>
      Сведения об объекте строительства:</w:t>
      </w:r>
    </w:p>
    <w:bookmarkEnd w:id="90"/>
    <w:bookmarkStart w:name="z112" w:id="91"/>
    <w:p>
      <w:pPr>
        <w:spacing w:after="0"/>
        <w:ind w:left="0"/>
        <w:jc w:val="both"/>
      </w:pPr>
      <w:r>
        <w:rPr>
          <w:rFonts w:ascii="Times New Roman"/>
          <w:b w:val="false"/>
          <w:i w:val="false"/>
          <w:color w:val="000000"/>
          <w:sz w:val="28"/>
        </w:rPr>
        <w:t>
      УНО: ___________________</w:t>
      </w:r>
    </w:p>
    <w:bookmarkEnd w:id="91"/>
    <w:bookmarkStart w:name="z113" w:id="92"/>
    <w:p>
      <w:pPr>
        <w:spacing w:after="0"/>
        <w:ind w:left="0"/>
        <w:jc w:val="both"/>
      </w:pPr>
      <w:r>
        <w:rPr>
          <w:rFonts w:ascii="Times New Roman"/>
          <w:b w:val="false"/>
          <w:i w:val="false"/>
          <w:color w:val="000000"/>
          <w:sz w:val="28"/>
        </w:rPr>
        <w:t>
      Согласен на использование сведений, содержащихся в информационных системах.</w:t>
      </w:r>
    </w:p>
    <w:bookmarkEnd w:id="92"/>
    <w:bookmarkStart w:name="z114" w:id="93"/>
    <w:p>
      <w:pPr>
        <w:spacing w:after="0"/>
        <w:ind w:left="0"/>
        <w:jc w:val="both"/>
      </w:pPr>
      <w:r>
        <w:rPr>
          <w:rFonts w:ascii="Times New Roman"/>
          <w:b w:val="false"/>
          <w:i w:val="false"/>
          <w:color w:val="000000"/>
          <w:sz w:val="28"/>
        </w:rPr>
        <w:t>
      Дата: "_____" ________ 20__ год</w:t>
      </w:r>
    </w:p>
    <w:bookmarkEnd w:id="93"/>
    <w:bookmarkStart w:name="z115" w:id="94"/>
    <w:p>
      <w:pPr>
        <w:spacing w:after="0"/>
        <w:ind w:left="0"/>
        <w:jc w:val="both"/>
      </w:pPr>
      <w:r>
        <w:rPr>
          <w:rFonts w:ascii="Times New Roman"/>
          <w:b w:val="false"/>
          <w:i w:val="false"/>
          <w:color w:val="000000"/>
          <w:sz w:val="28"/>
        </w:rPr>
        <w:t>
      Подпись________</w:t>
      </w:r>
    </w:p>
    <w:bookmarkEnd w:id="9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организации</w:t>
            </w:r>
            <w:r>
              <w:br/>
            </w:r>
            <w:r>
              <w:rPr>
                <w:rFonts w:ascii="Times New Roman"/>
                <w:b w:val="false"/>
                <w:i w:val="false"/>
                <w:color w:val="000000"/>
                <w:sz w:val="20"/>
              </w:rPr>
              <w:t>застройки и прохождения</w:t>
            </w:r>
            <w:r>
              <w:br/>
            </w:r>
            <w:r>
              <w:rPr>
                <w:rFonts w:ascii="Times New Roman"/>
                <w:b w:val="false"/>
                <w:i w:val="false"/>
                <w:color w:val="000000"/>
                <w:sz w:val="20"/>
              </w:rPr>
              <w:t>разрешительных процедур</w:t>
            </w:r>
            <w:r>
              <w:br/>
            </w:r>
            <w:r>
              <w:rPr>
                <w:rFonts w:ascii="Times New Roman"/>
                <w:b w:val="false"/>
                <w:i w:val="false"/>
                <w:color w:val="000000"/>
                <w:sz w:val="20"/>
              </w:rPr>
              <w:t>в сфере строительства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основных требований к оказанию государственной услуги "Предоставление исходных материалов при разработке проектов строительства и реконструкции (перепланировки и переоборудования)" (далее – Перечень)</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 w:id="95"/>
          <w:p>
            <w:pPr>
              <w:spacing w:after="20"/>
              <w:ind w:left="20"/>
              <w:jc w:val="both"/>
            </w:pPr>
            <w:r>
              <w:rPr>
                <w:rFonts w:ascii="Times New Roman"/>
                <w:b w:val="false"/>
                <w:i w:val="false"/>
                <w:color w:val="000000"/>
                <w:sz w:val="20"/>
              </w:rPr>
              <w:t>
Наименование подвида государственной услуги:</w:t>
            </w:r>
          </w:p>
          <w:bookmarkEnd w:id="95"/>
          <w:p>
            <w:pPr>
              <w:spacing w:after="20"/>
              <w:ind w:left="20"/>
              <w:jc w:val="both"/>
            </w:pPr>
            <w:r>
              <w:rPr>
                <w:rFonts w:ascii="Times New Roman"/>
                <w:b w:val="false"/>
                <w:i w:val="false"/>
                <w:color w:val="000000"/>
                <w:sz w:val="20"/>
              </w:rPr>
              <w:t>
</w:t>
            </w:r>
            <w:r>
              <w:rPr>
                <w:rFonts w:ascii="Times New Roman"/>
                <w:b w:val="false"/>
                <w:i w:val="false"/>
                <w:color w:val="000000"/>
                <w:sz w:val="20"/>
              </w:rPr>
              <w:t>1. Предоставление исходных материалов на новое строительство;</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Предоставление архитектурно-планировочного задания и технических условий на подключение к источникам инженерного и коммунального обеспечения;</w:t>
            </w:r>
          </w:p>
          <w:p>
            <w:pPr>
              <w:spacing w:after="20"/>
              <w:ind w:left="20"/>
              <w:jc w:val="both"/>
            </w:pPr>
            <w:r>
              <w:rPr>
                <w:rFonts w:ascii="Times New Roman"/>
                <w:b w:val="false"/>
                <w:i w:val="false"/>
                <w:color w:val="000000"/>
                <w:sz w:val="20"/>
              </w:rPr>
              <w:t>
3. Предоставление исходных материалов для реконструкции (перепланировки, переоборудования) помещений (отдельных частей) существующих зданий и сооружений, связанных с изменением несущих и ограждающих (наружных) конструкций, инженерных систем и оборудования;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Местные исполнительные органы городов Астана, Алматы и Шымкент, районов и городов областного значения.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заявления и выдача результата оказания государственной услуги осуществляется через веб-портал "электронного правительства", АИС ГГК.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 w:id="96"/>
          <w:p>
            <w:pPr>
              <w:spacing w:after="20"/>
              <w:ind w:left="20"/>
              <w:jc w:val="both"/>
            </w:pPr>
            <w:r>
              <w:rPr>
                <w:rFonts w:ascii="Times New Roman"/>
                <w:b w:val="false"/>
                <w:i w:val="false"/>
                <w:color w:val="000000"/>
                <w:sz w:val="20"/>
              </w:rPr>
              <w:t>
1) для получения исходных материалов на новое строительство:</w:t>
            </w:r>
          </w:p>
          <w:bookmarkEnd w:id="96"/>
          <w:p>
            <w:pPr>
              <w:spacing w:after="20"/>
              <w:ind w:left="20"/>
              <w:jc w:val="both"/>
            </w:pPr>
            <w:r>
              <w:rPr>
                <w:rFonts w:ascii="Times New Roman"/>
                <w:b w:val="false"/>
                <w:i w:val="false"/>
                <w:color w:val="000000"/>
                <w:sz w:val="20"/>
              </w:rPr>
              <w:t>
</w:t>
            </w:r>
            <w:r>
              <w:rPr>
                <w:rFonts w:ascii="Times New Roman"/>
                <w:b w:val="false"/>
                <w:i w:val="false"/>
                <w:color w:val="000000"/>
                <w:sz w:val="20"/>
              </w:rPr>
              <w:t>по проектам строительства технически и (или) технологически несложных объектов – 15 (пятнадцать) рабочих дней;</w:t>
            </w:r>
          </w:p>
          <w:p>
            <w:pPr>
              <w:spacing w:after="20"/>
              <w:ind w:left="20"/>
              <w:jc w:val="both"/>
            </w:pPr>
            <w:r>
              <w:rPr>
                <w:rFonts w:ascii="Times New Roman"/>
                <w:b w:val="false"/>
                <w:i w:val="false"/>
                <w:color w:val="000000"/>
                <w:sz w:val="20"/>
              </w:rPr>
              <w:t>
</w:t>
            </w:r>
            <w:r>
              <w:rPr>
                <w:rFonts w:ascii="Times New Roman"/>
                <w:b w:val="false"/>
                <w:i w:val="false"/>
                <w:color w:val="000000"/>
                <w:sz w:val="20"/>
              </w:rPr>
              <w:t>по проектам строительства технически и (или) технологически сложных объектов – 17 (семнадцать) рабочих дней;</w:t>
            </w:r>
          </w:p>
          <w:p>
            <w:pPr>
              <w:spacing w:after="20"/>
              <w:ind w:left="20"/>
              <w:jc w:val="both"/>
            </w:pPr>
            <w:r>
              <w:rPr>
                <w:rFonts w:ascii="Times New Roman"/>
                <w:b w:val="false"/>
                <w:i w:val="false"/>
                <w:color w:val="000000"/>
                <w:sz w:val="20"/>
              </w:rPr>
              <w:t>
</w:t>
            </w:r>
            <w:r>
              <w:rPr>
                <w:rFonts w:ascii="Times New Roman"/>
                <w:b w:val="false"/>
                <w:i w:val="false"/>
                <w:color w:val="000000"/>
                <w:sz w:val="20"/>
              </w:rPr>
              <w:t>2)для получения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архитектурно-планировочного задания (далее – АПЗ) и технических условий на подключение к источникам инженерного и коммунального обеспечения (далее – технические условия):</w:t>
            </w:r>
          </w:p>
          <w:p>
            <w:pPr>
              <w:spacing w:after="20"/>
              <w:ind w:left="20"/>
              <w:jc w:val="both"/>
            </w:pPr>
            <w:r>
              <w:rPr>
                <w:rFonts w:ascii="Times New Roman"/>
                <w:b w:val="false"/>
                <w:i w:val="false"/>
                <w:color w:val="000000"/>
                <w:sz w:val="20"/>
              </w:rPr>
              <w:t>
</w:t>
            </w:r>
            <w:r>
              <w:rPr>
                <w:rFonts w:ascii="Times New Roman"/>
                <w:b w:val="false"/>
                <w:i w:val="false"/>
                <w:color w:val="000000"/>
                <w:sz w:val="20"/>
              </w:rPr>
              <w:t>по проектам строительства технически и (или) технологически несложных объектов – 9 (девять) рабочих дней;</w:t>
            </w:r>
          </w:p>
          <w:p>
            <w:pPr>
              <w:spacing w:after="20"/>
              <w:ind w:left="20"/>
              <w:jc w:val="both"/>
            </w:pPr>
            <w:r>
              <w:rPr>
                <w:rFonts w:ascii="Times New Roman"/>
                <w:b w:val="false"/>
                <w:i w:val="false"/>
                <w:color w:val="000000"/>
                <w:sz w:val="20"/>
              </w:rPr>
              <w:t>
</w:t>
            </w:r>
            <w:r>
              <w:rPr>
                <w:rFonts w:ascii="Times New Roman"/>
                <w:b w:val="false"/>
                <w:i w:val="false"/>
                <w:color w:val="000000"/>
                <w:sz w:val="20"/>
              </w:rPr>
              <w:t>по проектам строительства технически и (или) технологически сложных объектов – 15 (пятнадцать) рабочих дней;</w:t>
            </w:r>
          </w:p>
          <w:p>
            <w:pPr>
              <w:spacing w:after="20"/>
              <w:ind w:left="20"/>
              <w:jc w:val="both"/>
            </w:pPr>
            <w:r>
              <w:rPr>
                <w:rFonts w:ascii="Times New Roman"/>
                <w:b w:val="false"/>
                <w:i w:val="false"/>
                <w:color w:val="000000"/>
                <w:sz w:val="20"/>
              </w:rPr>
              <w:t>
</w:t>
            </w:r>
            <w:r>
              <w:rPr>
                <w:rFonts w:ascii="Times New Roman"/>
                <w:b w:val="false"/>
                <w:i w:val="false"/>
                <w:color w:val="000000"/>
                <w:sz w:val="20"/>
              </w:rPr>
              <w:t>3) для получения исходных материалов для реконструкции (перепланировки, переоборудования) помещений (отдельных частей) существующих зданий и сооружений, связанных с изменением несущих и ограждающих (наружных) конструкций, инженерных систем и оборудования – 15 (пятнадцать) рабочих дней со дня подачи заявления;</w:t>
            </w:r>
          </w:p>
          <w:p>
            <w:pPr>
              <w:spacing w:after="20"/>
              <w:ind w:left="20"/>
              <w:jc w:val="both"/>
            </w:pPr>
            <w:r>
              <w:rPr>
                <w:rFonts w:ascii="Times New Roman"/>
                <w:b w:val="false"/>
                <w:i w:val="false"/>
                <w:color w:val="000000"/>
                <w:sz w:val="20"/>
              </w:rPr>
              <w:t>
Мотивированный отказ– 5 (пять) рабочих дней.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 w:id="97"/>
          <w:p>
            <w:pPr>
              <w:spacing w:after="20"/>
              <w:ind w:left="20"/>
              <w:jc w:val="both"/>
            </w:pPr>
            <w:r>
              <w:rPr>
                <w:rFonts w:ascii="Times New Roman"/>
                <w:b w:val="false"/>
                <w:i w:val="false"/>
                <w:color w:val="000000"/>
                <w:sz w:val="20"/>
              </w:rPr>
              <w:t>
1) по получению исходных материалов на новое строительство (далее – пакет 1):</w:t>
            </w:r>
          </w:p>
          <w:bookmarkEnd w:id="97"/>
          <w:p>
            <w:pPr>
              <w:spacing w:after="20"/>
              <w:ind w:left="20"/>
              <w:jc w:val="both"/>
            </w:pPr>
            <w:r>
              <w:rPr>
                <w:rFonts w:ascii="Times New Roman"/>
                <w:b w:val="false"/>
                <w:i w:val="false"/>
                <w:color w:val="000000"/>
                <w:sz w:val="20"/>
              </w:rPr>
              <w:t>
</w:t>
            </w:r>
            <w:r>
              <w:rPr>
                <w:rFonts w:ascii="Times New Roman"/>
                <w:b w:val="false"/>
                <w:i w:val="false"/>
                <w:color w:val="000000"/>
                <w:sz w:val="20"/>
              </w:rPr>
              <w:t>электронные копии АПЗ, вертикальные планировочные отметки, выкопировка из проекта детальной планировки или схемы развития и застройки населенного пункта, поперечные профили дорог и улиц, технические условия, схемы трасс наружных инженерных сетей;</w:t>
            </w:r>
          </w:p>
          <w:p>
            <w:pPr>
              <w:spacing w:after="20"/>
              <w:ind w:left="20"/>
              <w:jc w:val="both"/>
            </w:pPr>
            <w:r>
              <w:rPr>
                <w:rFonts w:ascii="Times New Roman"/>
                <w:b w:val="false"/>
                <w:i w:val="false"/>
                <w:color w:val="000000"/>
                <w:sz w:val="20"/>
              </w:rPr>
              <w:t>
</w:t>
            </w:r>
            <w:r>
              <w:rPr>
                <w:rFonts w:ascii="Times New Roman"/>
                <w:b w:val="false"/>
                <w:i w:val="false"/>
                <w:color w:val="000000"/>
                <w:sz w:val="20"/>
              </w:rPr>
              <w:t>2) по получению АПЗ и технических условий (далее – пакет 2):</w:t>
            </w:r>
          </w:p>
          <w:p>
            <w:pPr>
              <w:spacing w:after="20"/>
              <w:ind w:left="20"/>
              <w:jc w:val="both"/>
            </w:pPr>
            <w:r>
              <w:rPr>
                <w:rFonts w:ascii="Times New Roman"/>
                <w:b w:val="false"/>
                <w:i w:val="false"/>
                <w:color w:val="000000"/>
                <w:sz w:val="20"/>
              </w:rPr>
              <w:t>
</w:t>
            </w:r>
            <w:r>
              <w:rPr>
                <w:rFonts w:ascii="Times New Roman"/>
                <w:b w:val="false"/>
                <w:i w:val="false"/>
                <w:color w:val="000000"/>
                <w:sz w:val="20"/>
              </w:rPr>
              <w:t>электронные копии АПЗ и технических условий;</w:t>
            </w:r>
          </w:p>
          <w:p>
            <w:pPr>
              <w:spacing w:after="20"/>
              <w:ind w:left="20"/>
              <w:jc w:val="both"/>
            </w:pPr>
            <w:r>
              <w:rPr>
                <w:rFonts w:ascii="Times New Roman"/>
                <w:b w:val="false"/>
                <w:i w:val="false"/>
                <w:color w:val="000000"/>
                <w:sz w:val="20"/>
              </w:rPr>
              <w:t>
</w:t>
            </w:r>
            <w:r>
              <w:rPr>
                <w:rFonts w:ascii="Times New Roman"/>
                <w:b w:val="false"/>
                <w:i w:val="false"/>
                <w:color w:val="000000"/>
                <w:sz w:val="20"/>
              </w:rPr>
              <w:t>3) по получению исходных материалов для реконструкции (перепланировки, переоборудования) помещений (отдельных частей) существующих зданий и сооружений, связанных с изменением несущих и ограждающих (наружных) конструкций, инженерных систем и оборудования (далее - пакет 3):</w:t>
            </w:r>
          </w:p>
          <w:p>
            <w:pPr>
              <w:spacing w:after="20"/>
              <w:ind w:left="20"/>
              <w:jc w:val="both"/>
            </w:pPr>
            <w:r>
              <w:rPr>
                <w:rFonts w:ascii="Times New Roman"/>
                <w:b w:val="false"/>
                <w:i w:val="false"/>
                <w:color w:val="000000"/>
                <w:sz w:val="20"/>
              </w:rPr>
              <w:t>
</w:t>
            </w:r>
            <w:r>
              <w:rPr>
                <w:rFonts w:ascii="Times New Roman"/>
                <w:b w:val="false"/>
                <w:i w:val="false"/>
                <w:color w:val="000000"/>
                <w:sz w:val="20"/>
              </w:rPr>
              <w:t>электронные копии решения МИО на реконструкцию (перепланировку, переоборудование) помещений (отдельных частей) существующих зданий и сооружений, связанных с изменением несущих и ограждающих (наружных) конструкций, инженерных систем и оборудования, АПЗ, технических условий (при подаче заявителем опросного листа), схем трасс наружных инженерных сетей (при подаче заявителем опросного листа);</w:t>
            </w:r>
          </w:p>
          <w:p>
            <w:pPr>
              <w:spacing w:after="20"/>
              <w:ind w:left="20"/>
              <w:jc w:val="both"/>
            </w:pPr>
            <w:r>
              <w:rPr>
                <w:rFonts w:ascii="Times New Roman"/>
                <w:b w:val="false"/>
                <w:i w:val="false"/>
                <w:color w:val="000000"/>
                <w:sz w:val="20"/>
              </w:rPr>
              <w:t>
мотивированный ответ об отказе в оказании государственной услуги в случаях и по основаниям, предусмотренным пунктом 9 настоящего Перечня.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платы, взимаемой с заявителя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 w:id="98"/>
          <w:p>
            <w:pPr>
              <w:spacing w:after="20"/>
              <w:ind w:left="20"/>
              <w:jc w:val="both"/>
            </w:pPr>
            <w:r>
              <w:rPr>
                <w:rFonts w:ascii="Times New Roman"/>
                <w:b w:val="false"/>
                <w:i w:val="false"/>
                <w:color w:val="000000"/>
                <w:sz w:val="20"/>
              </w:rPr>
              <w:t>
1) услугодателя – с понедельника по пятницу, в соответствии с установленным графиком работы, за исключением выходных и праздничных дней, согласно трудовому законодательству Республики Казахстан с перерывом на обед;</w:t>
            </w:r>
          </w:p>
          <w:bookmarkEnd w:id="98"/>
          <w:p>
            <w:pPr>
              <w:spacing w:after="20"/>
              <w:ind w:left="20"/>
              <w:jc w:val="both"/>
            </w:pPr>
            <w:r>
              <w:rPr>
                <w:rFonts w:ascii="Times New Roman"/>
                <w:b w:val="false"/>
                <w:i w:val="false"/>
                <w:color w:val="000000"/>
                <w:sz w:val="20"/>
              </w:rPr>
              <w:t>
2) портала, АИС ГГК – круглосуточно за исключением технических перерывов в связи с проведением ремонтных работ (при обращении заявителя после окончания рабочего времени, в выходные и праздничные дни согласно трудовому законодательству Республики Казахстан, прием заявлений и выдача результатов оказания государственной услуги исчисляется со следующего рабочего дня).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 w:id="99"/>
          <w:p>
            <w:pPr>
              <w:spacing w:after="20"/>
              <w:ind w:left="20"/>
              <w:jc w:val="both"/>
            </w:pPr>
            <w:r>
              <w:rPr>
                <w:rFonts w:ascii="Times New Roman"/>
                <w:b w:val="false"/>
                <w:i w:val="false"/>
                <w:color w:val="000000"/>
                <w:sz w:val="20"/>
              </w:rPr>
              <w:t>
1) по пакетам 1 и 2:</w:t>
            </w:r>
          </w:p>
          <w:bookmarkEnd w:id="99"/>
          <w:p>
            <w:pPr>
              <w:spacing w:after="20"/>
              <w:ind w:left="20"/>
              <w:jc w:val="both"/>
            </w:pPr>
            <w:r>
              <w:rPr>
                <w:rFonts w:ascii="Times New Roman"/>
                <w:b w:val="false"/>
                <w:i w:val="false"/>
                <w:color w:val="000000"/>
                <w:sz w:val="20"/>
              </w:rPr>
              <w:t>
</w:t>
            </w:r>
            <w:r>
              <w:rPr>
                <w:rFonts w:ascii="Times New Roman"/>
                <w:b w:val="false"/>
                <w:i w:val="false"/>
                <w:color w:val="000000"/>
                <w:sz w:val="20"/>
              </w:rPr>
              <w:t>заявление по форме, согласно приложению 1 к настоящим Правилам;</w:t>
            </w:r>
          </w:p>
          <w:p>
            <w:pPr>
              <w:spacing w:after="20"/>
              <w:ind w:left="20"/>
              <w:jc w:val="both"/>
            </w:pPr>
            <w:r>
              <w:rPr>
                <w:rFonts w:ascii="Times New Roman"/>
                <w:b w:val="false"/>
                <w:i w:val="false"/>
                <w:color w:val="000000"/>
                <w:sz w:val="20"/>
              </w:rPr>
              <w:t>
</w:t>
            </w:r>
            <w:r>
              <w:rPr>
                <w:rFonts w:ascii="Times New Roman"/>
                <w:b w:val="false"/>
                <w:i w:val="false"/>
                <w:color w:val="000000"/>
                <w:sz w:val="20"/>
              </w:rPr>
              <w:t>электронная копия правоустанавливающего документа на земельный участок (в случае отсутствия регистрации в информационной системе "Единый государственный кадастр недвижимости");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электронная копия опросного листа по форме, согласно приложению 2 к настоящим Правилам (при необходимости получения технических условий и/или увеличения нагрузок);</w:t>
            </w:r>
          </w:p>
          <w:p>
            <w:pPr>
              <w:spacing w:after="20"/>
              <w:ind w:left="20"/>
              <w:jc w:val="both"/>
            </w:pPr>
            <w:r>
              <w:rPr>
                <w:rFonts w:ascii="Times New Roman"/>
                <w:b w:val="false"/>
                <w:i w:val="false"/>
                <w:color w:val="000000"/>
                <w:sz w:val="20"/>
              </w:rPr>
              <w:t>
</w:t>
            </w:r>
            <w:r>
              <w:rPr>
                <w:rFonts w:ascii="Times New Roman"/>
                <w:b w:val="false"/>
                <w:i w:val="false"/>
                <w:color w:val="000000"/>
                <w:sz w:val="20"/>
              </w:rPr>
              <w:t>письменное согласие собственников (сособственников) объекта на намечаемое изменение и его параметры (в случае реконструкции индивидуальных жилых домов не выше двух этажей, не требующей отвода дополнительного земельного участка (прирезки территории), не превышающей двух этажей после реконструкции);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нотариально засвидетельствованное письменное согласие собственников других помещений (частей дома), смежных с изменяемыми помещениями (частями дома), в случае, если планируемая реконструкция затрагивают их интересы (в случае реконструкции индивидуальных жилых домов не выше двух этажей, не требующей отвода дополнительного земельного участка (прирезки территории), не превышающей двух этажей после реконструкции) (не требуется для лиц, имеющих нарушения опорно-двигательного аппарата, передвигающихся на кресло-колясках, в случае если изменения связаны с обеспечением доступа к жилищу);</w:t>
            </w:r>
          </w:p>
          <w:p>
            <w:pPr>
              <w:spacing w:after="20"/>
              <w:ind w:left="20"/>
              <w:jc w:val="both"/>
            </w:pPr>
            <w:r>
              <w:rPr>
                <w:rFonts w:ascii="Times New Roman"/>
                <w:b w:val="false"/>
                <w:i w:val="false"/>
                <w:color w:val="000000"/>
                <w:sz w:val="20"/>
              </w:rPr>
              <w:t>
</w:t>
            </w:r>
            <w:r>
              <w:rPr>
                <w:rFonts w:ascii="Times New Roman"/>
                <w:b w:val="false"/>
                <w:i w:val="false"/>
                <w:color w:val="000000"/>
                <w:sz w:val="20"/>
              </w:rPr>
              <w:t>2) по пакету 3:</w:t>
            </w:r>
          </w:p>
          <w:p>
            <w:pPr>
              <w:spacing w:after="20"/>
              <w:ind w:left="20"/>
              <w:jc w:val="both"/>
            </w:pPr>
            <w:r>
              <w:rPr>
                <w:rFonts w:ascii="Times New Roman"/>
                <w:b w:val="false"/>
                <w:i w:val="false"/>
                <w:color w:val="000000"/>
                <w:sz w:val="20"/>
              </w:rPr>
              <w:t>
</w:t>
            </w:r>
            <w:r>
              <w:rPr>
                <w:rFonts w:ascii="Times New Roman"/>
                <w:b w:val="false"/>
                <w:i w:val="false"/>
                <w:color w:val="000000"/>
                <w:sz w:val="20"/>
              </w:rPr>
              <w:t>заявление по форме, согласно приложению 1 к настоящим Правилам;</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электронная копия письменного согласия не менее двух третей от общего числа собственников квартир, нежилых помещений жилого дома или протокол собственников квартир, нежилых помещений жилого дома в случаях, если изменения затрагивают общее имущество объекта кондоминиума в соответствии с пунктом 3 </w:t>
            </w:r>
            <w:r>
              <w:rPr>
                <w:rFonts w:ascii="Times New Roman"/>
                <w:b w:val="false"/>
                <w:i w:val="false"/>
                <w:color w:val="000000"/>
                <w:sz w:val="20"/>
              </w:rPr>
              <w:t>статьи 40</w:t>
            </w:r>
            <w:r>
              <w:rPr>
                <w:rFonts w:ascii="Times New Roman"/>
                <w:b w:val="false"/>
                <w:i w:val="false"/>
                <w:color w:val="000000"/>
                <w:sz w:val="20"/>
              </w:rPr>
              <w:t xml:space="preserve"> и пунктом 1 статьи 42-1 Закона Республики Казахстан "О жилищных отношениях";</w:t>
            </w:r>
          </w:p>
          <w:p>
            <w:pPr>
              <w:spacing w:after="20"/>
              <w:ind w:left="20"/>
              <w:jc w:val="both"/>
            </w:pPr>
            <w:r>
              <w:rPr>
                <w:rFonts w:ascii="Times New Roman"/>
                <w:b w:val="false"/>
                <w:i w:val="false"/>
                <w:color w:val="000000"/>
                <w:sz w:val="20"/>
              </w:rPr>
              <w:t>
</w:t>
            </w:r>
            <w:r>
              <w:rPr>
                <w:rFonts w:ascii="Times New Roman"/>
                <w:b w:val="false"/>
                <w:i w:val="false"/>
                <w:color w:val="000000"/>
                <w:sz w:val="20"/>
              </w:rPr>
              <w:t>электронная копия технического паспорта изменяемого помещения (при его наличии);</w:t>
            </w:r>
          </w:p>
          <w:p>
            <w:pPr>
              <w:spacing w:after="20"/>
              <w:ind w:left="20"/>
              <w:jc w:val="both"/>
            </w:pPr>
            <w:r>
              <w:rPr>
                <w:rFonts w:ascii="Times New Roman"/>
                <w:b w:val="false"/>
                <w:i w:val="false"/>
                <w:color w:val="000000"/>
                <w:sz w:val="20"/>
              </w:rPr>
              <w:t>
</w:t>
            </w:r>
            <w:r>
              <w:rPr>
                <w:rFonts w:ascii="Times New Roman"/>
                <w:b w:val="false"/>
                <w:i w:val="false"/>
                <w:color w:val="000000"/>
                <w:sz w:val="20"/>
              </w:rPr>
              <w:t>электронная копия опросного листа по форме, согласно приложению 2 к настоящим Правилам (при необходимости в дополнительном подключении к источникам инженерного и коммунального обеспечения и/или увеличении нагрузок);</w:t>
            </w:r>
          </w:p>
          <w:p>
            <w:pPr>
              <w:spacing w:after="20"/>
              <w:ind w:left="20"/>
              <w:jc w:val="both"/>
            </w:pPr>
            <w:r>
              <w:rPr>
                <w:rFonts w:ascii="Times New Roman"/>
                <w:b w:val="false"/>
                <w:i w:val="false"/>
                <w:color w:val="000000"/>
                <w:sz w:val="20"/>
              </w:rPr>
              <w:t>
</w:t>
            </w:r>
            <w:r>
              <w:rPr>
                <w:rFonts w:ascii="Times New Roman"/>
                <w:b w:val="false"/>
                <w:i w:val="false"/>
                <w:color w:val="000000"/>
                <w:sz w:val="20"/>
              </w:rPr>
              <w:t>электронная копия правоустанавливающего документа на земельный участок (если реконструкция предусматривает дополнительный отвод (прирезку) земельного участка) (в случае отсутствия регистрации в информационной системе "Единый государственный кадастр недвижимости");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электронная копия технического проекта;</w:t>
            </w:r>
          </w:p>
          <w:p>
            <w:pPr>
              <w:spacing w:after="20"/>
              <w:ind w:left="20"/>
              <w:jc w:val="both"/>
            </w:pPr>
            <w:r>
              <w:rPr>
                <w:rFonts w:ascii="Times New Roman"/>
                <w:b w:val="false"/>
                <w:i w:val="false"/>
                <w:color w:val="000000"/>
                <w:sz w:val="20"/>
              </w:rPr>
              <w:t>
</w:t>
            </w:r>
            <w:r>
              <w:rPr>
                <w:rFonts w:ascii="Times New Roman"/>
                <w:b w:val="false"/>
                <w:i w:val="false"/>
                <w:color w:val="000000"/>
                <w:sz w:val="20"/>
              </w:rPr>
              <w:t>в случаях если в техническом проекте проектировщиком указано, что планируемые реконструкция (перепланировка, переоборудование) помещений (частей жилого дома) или перенос границ помещений затрагивают интересы собственников смежных помещений (частей дома) дополнительно прилагается электронная копия нотариально засвидетельствованного письменного согласия собственников помещений (частей дома), смежных с изменяемыми помещениями (частями дома), в случае, если планируемые реконструкции (перепланировки, переоборудование) помещений (частей жилого дома) или перенос границ помещений затрагивают их интересы (не требуется для лиц, имеющих нарушения опорно-двигательного аппарата, передвигающихся на кресло-колясках, в случае если изменения связаны с обеспечением доступа к жилищу).</w:t>
            </w:r>
          </w:p>
          <w:p>
            <w:pPr>
              <w:spacing w:after="20"/>
              <w:ind w:left="20"/>
              <w:jc w:val="both"/>
            </w:pPr>
            <w:r>
              <w:rPr>
                <w:rFonts w:ascii="Times New Roman"/>
                <w:b w:val="false"/>
                <w:i w:val="false"/>
                <w:color w:val="000000"/>
                <w:sz w:val="20"/>
              </w:rPr>
              <w:t>
</w:t>
            </w:r>
            <w:r>
              <w:rPr>
                <w:rFonts w:ascii="Times New Roman"/>
                <w:b w:val="false"/>
                <w:i w:val="false"/>
                <w:color w:val="000000"/>
                <w:sz w:val="20"/>
              </w:rPr>
              <w:t>Интересы собственников других помещений (частей дома), смежных с изменяемыми помещениями (частями дома), учитываются в случае, если планируемые реконструкции (перепланировка, переоборудование) помещений (частей жилого дома) или перенос границ помещений затрагивают совместную границу с изменяемым помещением (частью жилого дома), а также в случаях ухудшения санитарных, экологических, противопожарных условий проживания. Отказ собственников других помещений (частей дома), смежных с изменяемыми помещениями (частями дома) в иных случаях не допускается;</w:t>
            </w:r>
          </w:p>
          <w:p>
            <w:pPr>
              <w:spacing w:after="20"/>
              <w:ind w:left="20"/>
              <w:jc w:val="both"/>
            </w:pPr>
            <w:r>
              <w:rPr>
                <w:rFonts w:ascii="Times New Roman"/>
                <w:b w:val="false"/>
                <w:i w:val="false"/>
                <w:color w:val="000000"/>
                <w:sz w:val="20"/>
              </w:rPr>
              <w:t>
Сведения о документах, удостоверяющих личность, о государственной регистрации (перерегистрации) юридического лица, о регистрации в качестве индивидуального предпринимателя, справка о зарегистрированных правах (обременениях) на недвижимое имущество и его технических характеристиках, услугодатель получает из соответствующих государственных информационных систем через шлюз "электронного правительства".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 w:id="100"/>
          <w:p>
            <w:pPr>
              <w:spacing w:after="20"/>
              <w:ind w:left="20"/>
              <w:jc w:val="both"/>
            </w:pPr>
            <w:r>
              <w:rPr>
                <w:rFonts w:ascii="Times New Roman"/>
                <w:b w:val="false"/>
                <w:i w:val="false"/>
                <w:color w:val="000000"/>
                <w:sz w:val="20"/>
              </w:rPr>
              <w:t>
1) установление недостоверности документов, представленных заявителем для получения государственной услуги 1 и (или) данных (сведений), содержащихся в них;</w:t>
            </w:r>
          </w:p>
          <w:bookmarkEnd w:id="100"/>
          <w:p>
            <w:pPr>
              <w:spacing w:after="20"/>
              <w:ind w:left="20"/>
              <w:jc w:val="both"/>
            </w:pPr>
            <w:r>
              <w:rPr>
                <w:rFonts w:ascii="Times New Roman"/>
                <w:b w:val="false"/>
                <w:i w:val="false"/>
                <w:color w:val="000000"/>
                <w:sz w:val="20"/>
              </w:rPr>
              <w:t>
</w:t>
            </w:r>
            <w:r>
              <w:rPr>
                <w:rFonts w:ascii="Times New Roman"/>
                <w:b w:val="false"/>
                <w:i w:val="false"/>
                <w:color w:val="000000"/>
                <w:sz w:val="20"/>
              </w:rPr>
              <w:t>2) несоответствие заявителя и (или) представленных материалов, объектов, данных и сведений, необходимых для оказания государственной услуги 1, требованиям, установленным настоящими Правилами;</w:t>
            </w:r>
          </w:p>
          <w:p>
            <w:pPr>
              <w:spacing w:after="20"/>
              <w:ind w:left="20"/>
              <w:jc w:val="both"/>
            </w:pPr>
            <w:r>
              <w:rPr>
                <w:rFonts w:ascii="Times New Roman"/>
                <w:b w:val="false"/>
                <w:i w:val="false"/>
                <w:color w:val="000000"/>
                <w:sz w:val="20"/>
              </w:rPr>
              <w:t>
</w:t>
            </w:r>
            <w:r>
              <w:rPr>
                <w:rFonts w:ascii="Times New Roman"/>
                <w:b w:val="false"/>
                <w:i w:val="false"/>
                <w:color w:val="000000"/>
                <w:sz w:val="20"/>
              </w:rPr>
              <w:t>3) отсутствие утвержденного генерального плана, проекта детальной планировки или схемы развития и застройки населенных пунктов (кроме реконструкции (перепланировке, переоборудованию) помещений (отдельных частей) существующих зданий и сооружений);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4) несоответствие планируемого строительства утвержденному генеральному плану, проекту детальной планировки или схеме развития и застройки населенных пунктов;</w:t>
            </w:r>
          </w:p>
          <w:p>
            <w:pPr>
              <w:spacing w:after="20"/>
              <w:ind w:left="20"/>
              <w:jc w:val="both"/>
            </w:pPr>
            <w:r>
              <w:rPr>
                <w:rFonts w:ascii="Times New Roman"/>
                <w:b w:val="false"/>
                <w:i w:val="false"/>
                <w:color w:val="000000"/>
                <w:sz w:val="20"/>
              </w:rPr>
              <w:t>
</w:t>
            </w:r>
            <w:r>
              <w:rPr>
                <w:rFonts w:ascii="Times New Roman"/>
                <w:b w:val="false"/>
                <w:i w:val="false"/>
                <w:color w:val="000000"/>
                <w:sz w:val="20"/>
              </w:rPr>
              <w:t>Настоящее основание для отказа не применимо в случае невозможности дальнейшей реализации прав заявителя по использованию земельного участка по целевому назначению, в том числе для реконструкции (перепланировке, переоборудовании), возникшей в результате утверждения нового или внесения изменений в утвержденный генеральный план, проект детальной планировки или схему развития и застройки населенных пунктов.</w:t>
            </w:r>
          </w:p>
          <w:p>
            <w:pPr>
              <w:spacing w:after="20"/>
              <w:ind w:left="20"/>
              <w:jc w:val="both"/>
            </w:pPr>
            <w:r>
              <w:rPr>
                <w:rFonts w:ascii="Times New Roman"/>
                <w:b w:val="false"/>
                <w:i w:val="false"/>
                <w:color w:val="000000"/>
                <w:sz w:val="20"/>
              </w:rPr>
              <w:t>
</w:t>
            </w:r>
            <w:r>
              <w:rPr>
                <w:rFonts w:ascii="Times New Roman"/>
                <w:b w:val="false"/>
                <w:i w:val="false"/>
                <w:color w:val="000000"/>
                <w:sz w:val="20"/>
              </w:rPr>
              <w:t>5) отказ поставщиком услуг по инженерному и коммунальному обеспечению в выдаче технических условий при отсутствии свободной технической мощности, необходимой для предоставления требуемого объема услуг и (или) отсутствии сетей или иного имущества, необходимого для предоставления услуги;</w:t>
            </w:r>
          </w:p>
          <w:p>
            <w:pPr>
              <w:spacing w:after="20"/>
              <w:ind w:left="20"/>
              <w:jc w:val="both"/>
            </w:pPr>
            <w:r>
              <w:rPr>
                <w:rFonts w:ascii="Times New Roman"/>
                <w:b w:val="false"/>
                <w:i w:val="false"/>
                <w:color w:val="000000"/>
                <w:sz w:val="20"/>
              </w:rPr>
              <w:t>
</w:t>
            </w:r>
            <w:r>
              <w:rPr>
                <w:rFonts w:ascii="Times New Roman"/>
                <w:b w:val="false"/>
                <w:i w:val="false"/>
                <w:color w:val="000000"/>
                <w:sz w:val="20"/>
              </w:rPr>
              <w:t>6) нарушения норм и требований (условий, правил, ограничений), установленных статьей 17 Закона;</w:t>
            </w:r>
          </w:p>
          <w:p>
            <w:pPr>
              <w:spacing w:after="20"/>
              <w:ind w:left="20"/>
              <w:jc w:val="both"/>
            </w:pPr>
            <w:r>
              <w:rPr>
                <w:rFonts w:ascii="Times New Roman"/>
                <w:b w:val="false"/>
                <w:i w:val="false"/>
                <w:color w:val="000000"/>
                <w:sz w:val="20"/>
              </w:rPr>
              <w:t>
</w:t>
            </w:r>
            <w:r>
              <w:rPr>
                <w:rFonts w:ascii="Times New Roman"/>
                <w:b w:val="false"/>
                <w:i w:val="false"/>
                <w:color w:val="000000"/>
                <w:sz w:val="20"/>
              </w:rPr>
              <w:t>7) технический проект, выполненный лицами, имеющими лицензии, не соответствует составу и содержанию, изложенному в приложении 3 к настоящим Правилам, не предусматривает комплекс требований к назначению помещений (отдельных частей) существующих зданий и сооружений, а также требований государственных нормативов в области архитектуры, градостроительства и строительства.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8) в отношении услугополучателя имеется вступившее в законную силу решение (приговор) суда о запрещении деятельности или отдельных видов деятельности, требующих получения определенной государственной услуги;</w:t>
            </w:r>
          </w:p>
          <w:p>
            <w:pPr>
              <w:spacing w:after="20"/>
              <w:ind w:left="20"/>
              <w:jc w:val="both"/>
            </w:pPr>
            <w:r>
              <w:rPr>
                <w:rFonts w:ascii="Times New Roman"/>
                <w:b w:val="false"/>
                <w:i w:val="false"/>
                <w:color w:val="000000"/>
                <w:sz w:val="20"/>
              </w:rPr>
              <w:t>
</w:t>
            </w:r>
            <w:r>
              <w:rPr>
                <w:rFonts w:ascii="Times New Roman"/>
                <w:b w:val="false"/>
                <w:i w:val="false"/>
                <w:color w:val="000000"/>
                <w:sz w:val="20"/>
              </w:rPr>
              <w:t>9) в отношении услугополучателя имеется вступившее в законную силу решение суда, на основании которого услугополучатель лишен специального права, связанного с получением государственной услуги;</w:t>
            </w:r>
          </w:p>
          <w:p>
            <w:pPr>
              <w:spacing w:after="20"/>
              <w:ind w:left="20"/>
              <w:jc w:val="both"/>
            </w:pPr>
            <w:r>
              <w:rPr>
                <w:rFonts w:ascii="Times New Roman"/>
                <w:b w:val="false"/>
                <w:i w:val="false"/>
                <w:color w:val="000000"/>
                <w:sz w:val="20"/>
              </w:rPr>
              <w:t xml:space="preserve">
10) отсутствие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 w:id="101"/>
          <w:p>
            <w:pPr>
              <w:spacing w:after="20"/>
              <w:ind w:left="20"/>
              <w:jc w:val="both"/>
            </w:pPr>
            <w:r>
              <w:rPr>
                <w:rFonts w:ascii="Times New Roman"/>
                <w:b w:val="false"/>
                <w:i w:val="false"/>
                <w:color w:val="000000"/>
                <w:sz w:val="20"/>
              </w:rPr>
              <w:t>
Заявитель имеет возможность получения государственной услуги в электронной форме при условии наличия электронной цифровой подписи.</w:t>
            </w:r>
          </w:p>
          <w:bookmarkEnd w:id="101"/>
          <w:p>
            <w:pPr>
              <w:spacing w:after="20"/>
              <w:ind w:left="20"/>
              <w:jc w:val="both"/>
            </w:pPr>
            <w:r>
              <w:rPr>
                <w:rFonts w:ascii="Times New Roman"/>
                <w:b w:val="false"/>
                <w:i w:val="false"/>
                <w:color w:val="000000"/>
                <w:sz w:val="20"/>
              </w:rPr>
              <w:t>
Заявитель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АИС ГГК, справочных служб услугодателя, а также Единого контакт-центра "1414", 8-800-080-7777.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организации</w:t>
            </w:r>
            <w:r>
              <w:br/>
            </w:r>
            <w:r>
              <w:rPr>
                <w:rFonts w:ascii="Times New Roman"/>
                <w:b w:val="false"/>
                <w:i w:val="false"/>
                <w:color w:val="000000"/>
                <w:sz w:val="20"/>
              </w:rPr>
              <w:t>застройки и прохождения</w:t>
            </w:r>
            <w:r>
              <w:br/>
            </w:r>
            <w:r>
              <w:rPr>
                <w:rFonts w:ascii="Times New Roman"/>
                <w:b w:val="false"/>
                <w:i w:val="false"/>
                <w:color w:val="000000"/>
                <w:sz w:val="20"/>
              </w:rPr>
              <w:t>разрешительных процедур</w:t>
            </w:r>
            <w:r>
              <w:br/>
            </w:r>
            <w:r>
              <w:rPr>
                <w:rFonts w:ascii="Times New Roman"/>
                <w:b w:val="false"/>
                <w:i w:val="false"/>
                <w:color w:val="000000"/>
                <w:sz w:val="20"/>
              </w:rPr>
              <w:t>в сфере строительства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p>
        </w:tc>
      </w:tr>
    </w:tbl>
    <w:bookmarkStart w:name="z165" w:id="102"/>
    <w:p>
      <w:pPr>
        <w:spacing w:after="0"/>
        <w:ind w:left="0"/>
        <w:jc w:val="left"/>
      </w:pPr>
      <w:r>
        <w:rPr>
          <w:rFonts w:ascii="Times New Roman"/>
          <w:b/>
          <w:i w:val="false"/>
          <w:color w:val="000000"/>
        </w:rPr>
        <w:t xml:space="preserve"> Заявление</w:t>
      </w:r>
    </w:p>
    <w:bookmarkEnd w:id="102"/>
    <w:bookmarkStart w:name="z166" w:id="103"/>
    <w:p>
      <w:pPr>
        <w:spacing w:after="0"/>
        <w:ind w:left="0"/>
        <w:jc w:val="both"/>
      </w:pPr>
      <w:r>
        <w:rPr>
          <w:rFonts w:ascii="Times New Roman"/>
          <w:b w:val="false"/>
          <w:i w:val="false"/>
          <w:color w:val="000000"/>
          <w:sz w:val="28"/>
        </w:rPr>
        <w:t>
      Наименование заявителя:</w:t>
      </w:r>
    </w:p>
    <w:bookmarkEnd w:id="103"/>
    <w:p>
      <w:pPr>
        <w:spacing w:after="0"/>
        <w:ind w:left="0"/>
        <w:jc w:val="both"/>
      </w:pPr>
      <w:bookmarkStart w:name="z167" w:id="104"/>
      <w:r>
        <w:rPr>
          <w:rFonts w:ascii="Times New Roman"/>
          <w:b w:val="false"/>
          <w:i w:val="false"/>
          <w:color w:val="000000"/>
          <w:sz w:val="28"/>
        </w:rPr>
        <w:t>
      ________________________________________________________</w:t>
      </w:r>
    </w:p>
    <w:bookmarkEnd w:id="104"/>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val="false"/>
          <w:i w:val="false"/>
          <w:color w:val="000000"/>
          <w:sz w:val="28"/>
        </w:rPr>
        <w:t xml:space="preserve">       физического лица или наименование юридического лица)</w:t>
      </w:r>
    </w:p>
    <w:bookmarkStart w:name="z168" w:id="105"/>
    <w:p>
      <w:pPr>
        <w:spacing w:after="0"/>
        <w:ind w:left="0"/>
        <w:jc w:val="both"/>
      </w:pPr>
      <w:r>
        <w:rPr>
          <w:rFonts w:ascii="Times New Roman"/>
          <w:b w:val="false"/>
          <w:i w:val="false"/>
          <w:color w:val="000000"/>
          <w:sz w:val="28"/>
        </w:rPr>
        <w:t>
      Адрес: _________________________________</w:t>
      </w:r>
    </w:p>
    <w:bookmarkEnd w:id="105"/>
    <w:bookmarkStart w:name="z169" w:id="106"/>
    <w:p>
      <w:pPr>
        <w:spacing w:after="0"/>
        <w:ind w:left="0"/>
        <w:jc w:val="both"/>
      </w:pPr>
      <w:r>
        <w:rPr>
          <w:rFonts w:ascii="Times New Roman"/>
          <w:b w:val="false"/>
          <w:i w:val="false"/>
          <w:color w:val="000000"/>
          <w:sz w:val="28"/>
        </w:rPr>
        <w:t>
      Телефон: _______________________________</w:t>
      </w:r>
    </w:p>
    <w:bookmarkEnd w:id="106"/>
    <w:bookmarkStart w:name="z170" w:id="107"/>
    <w:p>
      <w:pPr>
        <w:spacing w:after="0"/>
        <w:ind w:left="0"/>
        <w:jc w:val="both"/>
      </w:pPr>
      <w:r>
        <w:rPr>
          <w:rFonts w:ascii="Times New Roman"/>
          <w:b w:val="false"/>
          <w:i w:val="false"/>
          <w:color w:val="000000"/>
          <w:sz w:val="28"/>
        </w:rPr>
        <w:t>
      Заказчик: _______________________________</w:t>
      </w:r>
    </w:p>
    <w:bookmarkEnd w:id="107"/>
    <w:bookmarkStart w:name="z171" w:id="108"/>
    <w:p>
      <w:pPr>
        <w:spacing w:after="0"/>
        <w:ind w:left="0"/>
        <w:jc w:val="both"/>
      </w:pPr>
      <w:r>
        <w:rPr>
          <w:rFonts w:ascii="Times New Roman"/>
          <w:b w:val="false"/>
          <w:i w:val="false"/>
          <w:color w:val="000000"/>
          <w:sz w:val="28"/>
        </w:rPr>
        <w:t>
      Наименование проектируемого объекта:</w:t>
      </w:r>
    </w:p>
    <w:bookmarkEnd w:id="108"/>
    <w:bookmarkStart w:name="z172" w:id="109"/>
    <w:p>
      <w:pPr>
        <w:spacing w:after="0"/>
        <w:ind w:left="0"/>
        <w:jc w:val="both"/>
      </w:pPr>
      <w:r>
        <w:rPr>
          <w:rFonts w:ascii="Times New Roman"/>
          <w:b w:val="false"/>
          <w:i w:val="false"/>
          <w:color w:val="000000"/>
          <w:sz w:val="28"/>
        </w:rPr>
        <w:t>
      _______________________________________</w:t>
      </w:r>
    </w:p>
    <w:bookmarkEnd w:id="109"/>
    <w:bookmarkStart w:name="z173" w:id="110"/>
    <w:p>
      <w:pPr>
        <w:spacing w:after="0"/>
        <w:ind w:left="0"/>
        <w:jc w:val="both"/>
      </w:pPr>
      <w:r>
        <w:rPr>
          <w:rFonts w:ascii="Times New Roman"/>
          <w:b w:val="false"/>
          <w:i w:val="false"/>
          <w:color w:val="000000"/>
          <w:sz w:val="28"/>
        </w:rPr>
        <w:t>
      Адрес проектируемого объекта:</w:t>
      </w:r>
    </w:p>
    <w:bookmarkEnd w:id="110"/>
    <w:bookmarkStart w:name="z174" w:id="111"/>
    <w:p>
      <w:pPr>
        <w:spacing w:after="0"/>
        <w:ind w:left="0"/>
        <w:jc w:val="both"/>
      </w:pPr>
      <w:r>
        <w:rPr>
          <w:rFonts w:ascii="Times New Roman"/>
          <w:b w:val="false"/>
          <w:i w:val="false"/>
          <w:color w:val="000000"/>
          <w:sz w:val="28"/>
        </w:rPr>
        <w:t>
      ___________________________________</w:t>
      </w:r>
    </w:p>
    <w:bookmarkEnd w:id="111"/>
    <w:bookmarkStart w:name="z175" w:id="112"/>
    <w:p>
      <w:pPr>
        <w:spacing w:after="0"/>
        <w:ind w:left="0"/>
        <w:jc w:val="both"/>
      </w:pPr>
      <w:r>
        <w:rPr>
          <w:rFonts w:ascii="Times New Roman"/>
          <w:b w:val="false"/>
          <w:i w:val="false"/>
          <w:color w:val="000000"/>
          <w:sz w:val="28"/>
        </w:rPr>
        <w:t xml:space="preserve">
      Сведения о земельных участках: </w:t>
      </w:r>
    </w:p>
    <w:bookmarkEnd w:id="112"/>
    <w:bookmarkStart w:name="z176" w:id="113"/>
    <w:p>
      <w:pPr>
        <w:spacing w:after="0"/>
        <w:ind w:left="0"/>
        <w:jc w:val="both"/>
      </w:pPr>
      <w:r>
        <w:rPr>
          <w:rFonts w:ascii="Times New Roman"/>
          <w:b w:val="false"/>
          <w:i w:val="false"/>
          <w:color w:val="000000"/>
          <w:sz w:val="28"/>
        </w:rPr>
        <w:t>
      Кадастровый номер: _____________</w:t>
      </w:r>
    </w:p>
    <w:bookmarkEnd w:id="113"/>
    <w:bookmarkStart w:name="z177" w:id="114"/>
    <w:p>
      <w:pPr>
        <w:spacing w:after="0"/>
        <w:ind w:left="0"/>
        <w:jc w:val="both"/>
      </w:pPr>
      <w:r>
        <w:rPr>
          <w:rFonts w:ascii="Times New Roman"/>
          <w:b w:val="false"/>
          <w:i w:val="false"/>
          <w:color w:val="000000"/>
          <w:sz w:val="28"/>
        </w:rPr>
        <w:t>
      Регистрационный номер постановления: _____________</w:t>
      </w:r>
    </w:p>
    <w:bookmarkEnd w:id="114"/>
    <w:bookmarkStart w:name="z178" w:id="115"/>
    <w:p>
      <w:pPr>
        <w:spacing w:after="0"/>
        <w:ind w:left="0"/>
        <w:jc w:val="both"/>
      </w:pPr>
      <w:r>
        <w:rPr>
          <w:rFonts w:ascii="Times New Roman"/>
          <w:b w:val="false"/>
          <w:i w:val="false"/>
          <w:color w:val="000000"/>
          <w:sz w:val="28"/>
        </w:rPr>
        <w:t xml:space="preserve">
      Сведения об объекте строительства: </w:t>
      </w:r>
    </w:p>
    <w:bookmarkEnd w:id="115"/>
    <w:bookmarkStart w:name="z179" w:id="116"/>
    <w:p>
      <w:pPr>
        <w:spacing w:after="0"/>
        <w:ind w:left="0"/>
        <w:jc w:val="both"/>
      </w:pPr>
      <w:r>
        <w:rPr>
          <w:rFonts w:ascii="Times New Roman"/>
          <w:b w:val="false"/>
          <w:i w:val="false"/>
          <w:color w:val="000000"/>
          <w:sz w:val="28"/>
        </w:rPr>
        <w:t>
      УНО: ___________________</w:t>
      </w:r>
    </w:p>
    <w:bookmarkEnd w:id="116"/>
    <w:bookmarkStart w:name="z180" w:id="117"/>
    <w:p>
      <w:pPr>
        <w:spacing w:after="0"/>
        <w:ind w:left="0"/>
        <w:jc w:val="both"/>
      </w:pPr>
      <w:r>
        <w:rPr>
          <w:rFonts w:ascii="Times New Roman"/>
          <w:b w:val="false"/>
          <w:i w:val="false"/>
          <w:color w:val="000000"/>
          <w:sz w:val="28"/>
        </w:rPr>
        <w:t>
      Прошу Вас согласовать эскиз (эскизный проект).</w:t>
      </w:r>
    </w:p>
    <w:bookmarkEnd w:id="117"/>
    <w:bookmarkStart w:name="z181" w:id="118"/>
    <w:p>
      <w:pPr>
        <w:spacing w:after="0"/>
        <w:ind w:left="0"/>
        <w:jc w:val="both"/>
      </w:pPr>
      <w:r>
        <w:rPr>
          <w:rFonts w:ascii="Times New Roman"/>
          <w:b w:val="false"/>
          <w:i w:val="false"/>
          <w:color w:val="000000"/>
          <w:sz w:val="28"/>
        </w:rPr>
        <w:t>
      Согласен на использование сведений, содержащихся в информационных системах.</w:t>
      </w:r>
    </w:p>
    <w:bookmarkEnd w:id="118"/>
    <w:bookmarkStart w:name="z182" w:id="119"/>
    <w:p>
      <w:pPr>
        <w:spacing w:after="0"/>
        <w:ind w:left="0"/>
        <w:jc w:val="both"/>
      </w:pPr>
      <w:r>
        <w:rPr>
          <w:rFonts w:ascii="Times New Roman"/>
          <w:b w:val="false"/>
          <w:i w:val="false"/>
          <w:color w:val="000000"/>
          <w:sz w:val="28"/>
        </w:rPr>
        <w:t>
      Дата: "_____" ____________ 20__ год</w:t>
      </w:r>
    </w:p>
    <w:bookmarkEnd w:id="119"/>
    <w:bookmarkStart w:name="z183" w:id="120"/>
    <w:p>
      <w:pPr>
        <w:spacing w:after="0"/>
        <w:ind w:left="0"/>
        <w:jc w:val="both"/>
      </w:pPr>
      <w:r>
        <w:rPr>
          <w:rFonts w:ascii="Times New Roman"/>
          <w:b w:val="false"/>
          <w:i w:val="false"/>
          <w:color w:val="000000"/>
          <w:sz w:val="28"/>
        </w:rPr>
        <w:t>
      Подпись ________</w:t>
      </w:r>
    </w:p>
    <w:bookmarkEnd w:id="1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организации</w:t>
            </w:r>
            <w:r>
              <w:br/>
            </w:r>
            <w:r>
              <w:rPr>
                <w:rFonts w:ascii="Times New Roman"/>
                <w:b w:val="false"/>
                <w:i w:val="false"/>
                <w:color w:val="000000"/>
                <w:sz w:val="20"/>
              </w:rPr>
              <w:t>застройки и прохождения</w:t>
            </w:r>
            <w:r>
              <w:br/>
            </w:r>
            <w:r>
              <w:rPr>
                <w:rFonts w:ascii="Times New Roman"/>
                <w:b w:val="false"/>
                <w:i w:val="false"/>
                <w:color w:val="000000"/>
                <w:sz w:val="20"/>
              </w:rPr>
              <w:t>разрешительных процедур</w:t>
            </w:r>
            <w:r>
              <w:br/>
            </w:r>
            <w:r>
              <w:rPr>
                <w:rFonts w:ascii="Times New Roman"/>
                <w:b w:val="false"/>
                <w:i w:val="false"/>
                <w:color w:val="000000"/>
                <w:sz w:val="20"/>
              </w:rPr>
              <w:t>в сфере строительства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основных требований к оказанию государственной услуги "Согласование эскиза (эскизного проекта)" (далее – Перечень)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Местные исполнительные органы городов Астана, Алматы и Шымкент, районов и городов областного значения.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заявления и выдача результата оказания государственной услуги осуществляется через веб-портал "электронного правительства", АИС ГГК.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(десять) рабочих дней.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 – согласование эскиза (эскизного проекта) либо мотивированный отказ в оказании государственной услуги в случаях и по основаниям, предусмотренным пунктом 9 настоящего Перечня.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заявителя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Государственной корпорации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 w:id="121"/>
          <w:p>
            <w:pPr>
              <w:spacing w:after="20"/>
              <w:ind w:left="20"/>
              <w:jc w:val="both"/>
            </w:pPr>
            <w:r>
              <w:rPr>
                <w:rFonts w:ascii="Times New Roman"/>
                <w:b w:val="false"/>
                <w:i w:val="false"/>
                <w:color w:val="000000"/>
                <w:sz w:val="20"/>
              </w:rPr>
              <w:t>
1) услугодателя – с понедельника по пятницу, в соответствии с установленным графиком работы, за исключением выходных и праздничных дней, согласно трудовому законодательству Республики Казахстан с перерывом на обед;</w:t>
            </w:r>
          </w:p>
          <w:bookmarkEnd w:id="121"/>
          <w:p>
            <w:pPr>
              <w:spacing w:after="20"/>
              <w:ind w:left="20"/>
              <w:jc w:val="both"/>
            </w:pPr>
            <w:r>
              <w:rPr>
                <w:rFonts w:ascii="Times New Roman"/>
                <w:b w:val="false"/>
                <w:i w:val="false"/>
                <w:color w:val="000000"/>
                <w:sz w:val="20"/>
              </w:rPr>
              <w:t>
2) портала, АИС ГГК – круглосуточно за исключением технических перерывов в связи с проведением ремонтных работ (при обращении заявителя после окончания рабочего времени, в выходные и праздничные дни согласно трудовому законодательству Республики Казахстан, прием заявлений и выдача результатов оказания государственной услуги исчисляется со следующего рабочего дня).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заявителя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Заявление по форме, согласно приложению 6 к настоящим Правилам; электронная копия эскиза (эскизного проекта).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 w:id="122"/>
          <w:p>
            <w:pPr>
              <w:spacing w:after="20"/>
              <w:ind w:left="20"/>
              <w:jc w:val="both"/>
            </w:pPr>
            <w:r>
              <w:rPr>
                <w:rFonts w:ascii="Times New Roman"/>
                <w:b w:val="false"/>
                <w:i w:val="false"/>
                <w:color w:val="000000"/>
                <w:sz w:val="20"/>
              </w:rPr>
              <w:t>
1) установление недостоверности документов, представленных заявителем для получения государственной услуги 2, и (или) данных (сведений), содержащихся в них;</w:t>
            </w:r>
          </w:p>
          <w:bookmarkEnd w:id="122"/>
          <w:p>
            <w:pPr>
              <w:spacing w:after="20"/>
              <w:ind w:left="20"/>
              <w:jc w:val="both"/>
            </w:pPr>
            <w:r>
              <w:rPr>
                <w:rFonts w:ascii="Times New Roman"/>
                <w:b w:val="false"/>
                <w:i w:val="false"/>
                <w:color w:val="000000"/>
                <w:sz w:val="20"/>
              </w:rPr>
              <w:t>
</w:t>
            </w:r>
            <w:r>
              <w:rPr>
                <w:rFonts w:ascii="Times New Roman"/>
                <w:b w:val="false"/>
                <w:i w:val="false"/>
                <w:color w:val="000000"/>
                <w:sz w:val="20"/>
              </w:rPr>
              <w:t>2) несоответствие заявителя и (или) представленных материалов, объектов, данных и сведений, необходимых для оказания государственной услуги 2, требованиям, установленным настоящими Правилами;</w:t>
            </w:r>
          </w:p>
          <w:p>
            <w:pPr>
              <w:spacing w:after="20"/>
              <w:ind w:left="20"/>
              <w:jc w:val="both"/>
            </w:pPr>
            <w:r>
              <w:rPr>
                <w:rFonts w:ascii="Times New Roman"/>
                <w:b w:val="false"/>
                <w:i w:val="false"/>
                <w:color w:val="000000"/>
                <w:sz w:val="20"/>
              </w:rPr>
              <w:t>
</w:t>
            </w:r>
            <w:r>
              <w:rPr>
                <w:rFonts w:ascii="Times New Roman"/>
                <w:b w:val="false"/>
                <w:i w:val="false"/>
                <w:color w:val="000000"/>
                <w:sz w:val="20"/>
              </w:rPr>
              <w:t>3) несоответствие эскиза (эскизного проекта) составу и содержанию, изложенному в приложении 3 к настоящим Правилам;</w:t>
            </w:r>
          </w:p>
          <w:p>
            <w:pPr>
              <w:spacing w:after="20"/>
              <w:ind w:left="20"/>
              <w:jc w:val="both"/>
            </w:pPr>
            <w:r>
              <w:rPr>
                <w:rFonts w:ascii="Times New Roman"/>
                <w:b w:val="false"/>
                <w:i w:val="false"/>
                <w:color w:val="000000"/>
                <w:sz w:val="20"/>
              </w:rPr>
              <w:t>
</w:t>
            </w:r>
            <w:r>
              <w:rPr>
                <w:rFonts w:ascii="Times New Roman"/>
                <w:b w:val="false"/>
                <w:i w:val="false"/>
                <w:color w:val="000000"/>
                <w:sz w:val="20"/>
              </w:rPr>
              <w:t>4) несоответствие эскиза (эскизного проекта) комплексу требований к назначению;</w:t>
            </w:r>
          </w:p>
          <w:p>
            <w:pPr>
              <w:spacing w:after="20"/>
              <w:ind w:left="20"/>
              <w:jc w:val="both"/>
            </w:pPr>
            <w:r>
              <w:rPr>
                <w:rFonts w:ascii="Times New Roman"/>
                <w:b w:val="false"/>
                <w:i w:val="false"/>
                <w:color w:val="000000"/>
                <w:sz w:val="20"/>
              </w:rPr>
              <w:t>
</w:t>
            </w:r>
            <w:r>
              <w:rPr>
                <w:rFonts w:ascii="Times New Roman"/>
                <w:b w:val="false"/>
                <w:i w:val="false"/>
                <w:color w:val="000000"/>
                <w:sz w:val="20"/>
              </w:rPr>
              <w:t>5) несоответствие эскиза (эскизного проекта) основным параметрам;</w:t>
            </w:r>
          </w:p>
          <w:p>
            <w:pPr>
              <w:spacing w:after="20"/>
              <w:ind w:left="20"/>
              <w:jc w:val="both"/>
            </w:pPr>
            <w:r>
              <w:rPr>
                <w:rFonts w:ascii="Times New Roman"/>
                <w:b w:val="false"/>
                <w:i w:val="false"/>
                <w:color w:val="000000"/>
                <w:sz w:val="20"/>
              </w:rPr>
              <w:t>
</w:t>
            </w:r>
            <w:r>
              <w:rPr>
                <w:rFonts w:ascii="Times New Roman"/>
                <w:b w:val="false"/>
                <w:i w:val="false"/>
                <w:color w:val="000000"/>
                <w:sz w:val="20"/>
              </w:rPr>
              <w:t>6) несоответствие эскиза (эскизного проекта) размещению объекта на конкретном земельном участке;</w:t>
            </w:r>
          </w:p>
          <w:p>
            <w:pPr>
              <w:spacing w:after="20"/>
              <w:ind w:left="20"/>
              <w:jc w:val="both"/>
            </w:pPr>
            <w:r>
              <w:rPr>
                <w:rFonts w:ascii="Times New Roman"/>
                <w:b w:val="false"/>
                <w:i w:val="false"/>
                <w:color w:val="000000"/>
                <w:sz w:val="20"/>
              </w:rPr>
              <w:t>
</w:t>
            </w:r>
            <w:r>
              <w:rPr>
                <w:rFonts w:ascii="Times New Roman"/>
                <w:b w:val="false"/>
                <w:i w:val="false"/>
                <w:color w:val="000000"/>
                <w:sz w:val="20"/>
              </w:rPr>
              <w:t>7) несоответствие эскиза (эскизного проекта) цветовому решению в соответствии с архитектурно-художественной колористикой застройки улиц, кварталов и жилых массивов;</w:t>
            </w:r>
          </w:p>
          <w:p>
            <w:pPr>
              <w:spacing w:after="20"/>
              <w:ind w:left="20"/>
              <w:jc w:val="both"/>
            </w:pPr>
            <w:r>
              <w:rPr>
                <w:rFonts w:ascii="Times New Roman"/>
                <w:b w:val="false"/>
                <w:i w:val="false"/>
                <w:color w:val="000000"/>
                <w:sz w:val="20"/>
              </w:rPr>
              <w:t>
</w:t>
            </w:r>
            <w:r>
              <w:rPr>
                <w:rFonts w:ascii="Times New Roman"/>
                <w:b w:val="false"/>
                <w:i w:val="false"/>
                <w:color w:val="000000"/>
                <w:sz w:val="20"/>
              </w:rPr>
              <w:t>8) несоответствие эскиза (эскизного проекта) требованиям государственных нормативов в области архитектуры, градостроительства и строительства.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9) в отношении услугополучателя имеется вступившее в законную силу решение (приговор) суда о запрещении деятельности или отдельных видов деятельности, требующих получения определенной государственной услуги;</w:t>
            </w:r>
          </w:p>
          <w:p>
            <w:pPr>
              <w:spacing w:after="20"/>
              <w:ind w:left="20"/>
              <w:jc w:val="both"/>
            </w:pPr>
            <w:r>
              <w:rPr>
                <w:rFonts w:ascii="Times New Roman"/>
                <w:b w:val="false"/>
                <w:i w:val="false"/>
                <w:color w:val="000000"/>
                <w:sz w:val="20"/>
              </w:rPr>
              <w:t>
</w:t>
            </w:r>
            <w:r>
              <w:rPr>
                <w:rFonts w:ascii="Times New Roman"/>
                <w:b w:val="false"/>
                <w:i w:val="false"/>
                <w:color w:val="000000"/>
                <w:sz w:val="20"/>
              </w:rPr>
              <w:t>10) в отношении услугополучателя имеется вступившее в законную силу решение суда, на основании которого услугополучатель лишен специального права, связанного с получением государственной услуги.</w:t>
            </w:r>
          </w:p>
          <w:p>
            <w:pPr>
              <w:spacing w:after="20"/>
              <w:ind w:left="20"/>
              <w:jc w:val="both"/>
            </w:pPr>
            <w:r>
              <w:rPr>
                <w:rFonts w:ascii="Times New Roman"/>
                <w:b w:val="false"/>
                <w:i w:val="false"/>
                <w:color w:val="000000"/>
                <w:sz w:val="20"/>
              </w:rPr>
              <w:t xml:space="preserve">
11) отсутствие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Заявитель имеет возможность получения государственной услуги в электронной форме при условии наличия электронной цифровой подписи. Заявитель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АИС ГГК, справочных служб услугодателя, а также Единого контакт-центра "1414", 8-800-080-7777.</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