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1fb3" w14:textId="dc71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103. Зарегистрировано в Министерстве юстиции Республики Казахстан 27 декабря 2025 года № 37702</w:t>
      </w:r>
    </w:p>
    <w:p>
      <w:pPr>
        <w:spacing w:after="0"/>
        <w:ind w:left="0"/>
        <w:jc w:val="both"/>
      </w:pPr>
      <w:bookmarkStart w:name="z4" w:id="0"/>
      <w:r>
        <w:rPr>
          <w:rFonts w:ascii="Times New Roman"/>
          <w:b w:val="false"/>
          <w:i w:val="false"/>
          <w:color w:val="000000"/>
          <w:sz w:val="28"/>
        </w:rPr>
        <w:t xml:space="preserve">
      В соответствии с подпунктом 48) абзаца второго части второй </w:t>
      </w:r>
      <w:r>
        <w:rPr>
          <w:rFonts w:ascii="Times New Roman"/>
          <w:b w:val="false"/>
          <w:i w:val="false"/>
          <w:color w:val="000000"/>
          <w:sz w:val="28"/>
        </w:rPr>
        <w:t xml:space="preserve">пункта 19 </w:t>
      </w:r>
      <w:r>
        <w:rPr>
          <w:rFonts w:ascii="Times New Roman"/>
          <w:b w:val="false"/>
          <w:i w:val="false"/>
          <w:color w:val="000000"/>
          <w:sz w:val="28"/>
        </w:rPr>
        <w:t xml:space="preserve">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о регулированию и развитию </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103</w:t>
            </w:r>
          </w:p>
        </w:tc>
      </w:tr>
    </w:tbl>
    <w:bookmarkStart w:name="z17" w:id="11"/>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в Национальный Банк Республики Казахстан (далее – Национальный Банк).</w:t>
      </w:r>
    </w:p>
    <w:bookmarkEnd w:id="13"/>
    <w:bookmarkStart w:name="z20" w:id="14"/>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14"/>
    <w:bookmarkStart w:name="z21" w:id="15"/>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15"/>
    <w:bookmarkStart w:name="z22" w:id="16"/>
    <w:p>
      <w:pPr>
        <w:spacing w:after="0"/>
        <w:ind w:left="0"/>
        <w:jc w:val="both"/>
      </w:pPr>
      <w:r>
        <w:rPr>
          <w:rFonts w:ascii="Times New Roman"/>
          <w:b w:val="false"/>
          <w:i w:val="false"/>
          <w:color w:val="000000"/>
          <w:sz w:val="28"/>
        </w:rPr>
        <w:t>
      2) организация, осуществляющая отдельные виды банковских операций, – организация, осуществляющая отдельные виды банковских операций, имеющая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w:t>
      </w:r>
    </w:p>
    <w:bookmarkEnd w:id="16"/>
    <w:bookmarkStart w:name="z23" w:id="17"/>
    <w:p>
      <w:pPr>
        <w:spacing w:after="0"/>
        <w:ind w:left="0"/>
        <w:jc w:val="both"/>
      </w:pPr>
      <w:r>
        <w:rPr>
          <w:rFonts w:ascii="Times New Roman"/>
          <w:b w:val="false"/>
          <w:i w:val="false"/>
          <w:color w:val="000000"/>
          <w:sz w:val="28"/>
        </w:rPr>
        <w:t>
      3) подотчетная организация и (или) отчитывающаяся организация – банк второго уровня, филиал банка-нерезидента Республики Казахстан, акционерное общество "Банк Развития Казахстана" и организация, осуществляющая отдельные виды банковских операций;</w:t>
      </w:r>
    </w:p>
    <w:bookmarkEnd w:id="17"/>
    <w:bookmarkStart w:name="z24" w:id="18"/>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18"/>
    <w:bookmarkStart w:name="z25" w:id="19"/>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19"/>
    <w:bookmarkStart w:name="z26" w:id="20"/>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20"/>
    <w:bookmarkStart w:name="z27" w:id="21"/>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Национальный Банк;</w:t>
      </w:r>
    </w:p>
    <w:bookmarkEnd w:id="21"/>
    <w:bookmarkStart w:name="z28" w:id="22"/>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22"/>
    <w:bookmarkStart w:name="z29" w:id="23"/>
    <w:p>
      <w:pPr>
        <w:spacing w:after="0"/>
        <w:ind w:left="0"/>
        <w:jc w:val="left"/>
      </w:pPr>
      <w:r>
        <w:rPr>
          <w:rFonts w:ascii="Times New Roman"/>
          <w:b/>
          <w:i w:val="false"/>
          <w:color w:val="000000"/>
        </w:rPr>
        <w:t xml:space="preserve"> Глава 2. Порядок представления отчетности</w:t>
      </w:r>
    </w:p>
    <w:bookmarkEnd w:id="23"/>
    <w:bookmarkStart w:name="z30" w:id="24"/>
    <w:p>
      <w:pPr>
        <w:spacing w:after="0"/>
        <w:ind w:left="0"/>
        <w:jc w:val="both"/>
      </w:pPr>
      <w:r>
        <w:rPr>
          <w:rFonts w:ascii="Times New Roman"/>
          <w:b w:val="false"/>
          <w:i w:val="false"/>
          <w:color w:val="000000"/>
          <w:sz w:val="28"/>
        </w:rPr>
        <w:t>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обязательствах, о субъектах кредитной истории, об обеспечении по ним, об их обслуживании, о провизиях и оценке рисков по ним.</w:t>
      </w:r>
    </w:p>
    <w:bookmarkEnd w:id="24"/>
    <w:bookmarkStart w:name="z31" w:id="25"/>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25"/>
    <w:bookmarkStart w:name="z32" w:id="26"/>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26"/>
    <w:bookmarkStart w:name="z33" w:id="27"/>
    <w:p>
      <w:pPr>
        <w:spacing w:after="0"/>
        <w:ind w:left="0"/>
        <w:jc w:val="both"/>
      </w:pPr>
      <w:r>
        <w:rPr>
          <w:rFonts w:ascii="Times New Roman"/>
          <w:b w:val="false"/>
          <w:i w:val="false"/>
          <w:color w:val="000000"/>
          <w:sz w:val="28"/>
        </w:rPr>
        <w:t>
      4.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27"/>
    <w:bookmarkStart w:name="z34" w:id="28"/>
    <w:p>
      <w:pPr>
        <w:spacing w:after="0"/>
        <w:ind w:left="0"/>
        <w:jc w:val="both"/>
      </w:pPr>
      <w:r>
        <w:rPr>
          <w:rFonts w:ascii="Times New Roman"/>
          <w:b w:val="false"/>
          <w:i w:val="false"/>
          <w:color w:val="000000"/>
          <w:sz w:val="28"/>
        </w:rPr>
        <w:t>
      5.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отчетности.</w:t>
      </w:r>
    </w:p>
    <w:bookmarkEnd w:id="28"/>
    <w:bookmarkStart w:name="z35" w:id="2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или лицом, на которое возложена функция по подписанию отчетности.</w:t>
      </w:r>
    </w:p>
    <w:bookmarkEnd w:id="29"/>
    <w:bookmarkStart w:name="z36" w:id="30"/>
    <w:p>
      <w:pPr>
        <w:spacing w:after="0"/>
        <w:ind w:left="0"/>
        <w:jc w:val="both"/>
      </w:pPr>
      <w:r>
        <w:rPr>
          <w:rFonts w:ascii="Times New Roman"/>
          <w:b w:val="false"/>
          <w:i w:val="false"/>
          <w:color w:val="000000"/>
          <w:sz w:val="28"/>
        </w:rPr>
        <w:t>
      7. Сведения по субъектам кредитной истории, договорам займа (условного обязательства), обеспечению по ним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0"/>
    <w:bookmarkStart w:name="z37" w:id="31"/>
    <w:p>
      <w:pPr>
        <w:spacing w:after="0"/>
        <w:ind w:left="0"/>
        <w:jc w:val="both"/>
      </w:pPr>
      <w:r>
        <w:rPr>
          <w:rFonts w:ascii="Times New Roman"/>
          <w:b w:val="false"/>
          <w:i w:val="false"/>
          <w:color w:val="000000"/>
          <w:sz w:val="28"/>
        </w:rPr>
        <w:t>
      8. Полученные или измененные сведения представляются на отчетную дату.</w:t>
      </w:r>
    </w:p>
    <w:bookmarkEnd w:id="31"/>
    <w:bookmarkStart w:name="z38" w:id="32"/>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2"/>
    <w:bookmarkStart w:name="z39" w:id="33"/>
    <w:p>
      <w:pPr>
        <w:spacing w:after="0"/>
        <w:ind w:left="0"/>
        <w:jc w:val="both"/>
      </w:pPr>
      <w:r>
        <w:rPr>
          <w:rFonts w:ascii="Times New Roman"/>
          <w:b w:val="false"/>
          <w:i w:val="false"/>
          <w:color w:val="000000"/>
          <w:sz w:val="28"/>
        </w:rPr>
        <w:t>
      9. При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3"/>
    <w:bookmarkStart w:name="z40" w:id="34"/>
    <w:p>
      <w:pPr>
        <w:spacing w:after="0"/>
        <w:ind w:left="0"/>
        <w:jc w:val="both"/>
      </w:pPr>
      <w:r>
        <w:rPr>
          <w:rFonts w:ascii="Times New Roman"/>
          <w:b w:val="false"/>
          <w:i w:val="false"/>
          <w:color w:val="000000"/>
          <w:sz w:val="28"/>
        </w:rPr>
        <w:t>
      Действие настоящего пункта не распространяется на акционерное общество "Банк Развития Казахстана".</w:t>
      </w:r>
    </w:p>
    <w:bookmarkEnd w:id="34"/>
    <w:bookmarkStart w:name="z41" w:id="35"/>
    <w:p>
      <w:pPr>
        <w:spacing w:after="0"/>
        <w:ind w:left="0"/>
        <w:jc w:val="both"/>
      </w:pPr>
      <w:r>
        <w:rPr>
          <w:rFonts w:ascii="Times New Roman"/>
          <w:b w:val="false"/>
          <w:i w:val="false"/>
          <w:color w:val="000000"/>
          <w:sz w:val="28"/>
        </w:rPr>
        <w:t>
      10.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не позднее срока представления отчетности, установленного Правилами, представляет в Национальный Банк соответствующее письмо на бумажном носителе или в электронном виде, составленное в произвольной форме и подписанное руководителем подотчетной организации.</w:t>
      </w:r>
    </w:p>
    <w:bookmarkEnd w:id="35"/>
    <w:bookmarkStart w:name="z42" w:id="36"/>
    <w:p>
      <w:pPr>
        <w:spacing w:after="0"/>
        <w:ind w:left="0"/>
        <w:jc w:val="both"/>
      </w:pPr>
      <w:r>
        <w:rPr>
          <w:rFonts w:ascii="Times New Roman"/>
          <w:b w:val="false"/>
          <w:i w:val="false"/>
          <w:color w:val="000000"/>
          <w:sz w:val="28"/>
        </w:rPr>
        <w:t>
      11.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представляют в Национальный Банк:</w:t>
      </w:r>
    </w:p>
    <w:bookmarkEnd w:id="36"/>
    <w:bookmarkStart w:name="z43" w:id="37"/>
    <w:p>
      <w:pPr>
        <w:spacing w:after="0"/>
        <w:ind w:left="0"/>
        <w:jc w:val="both"/>
      </w:pPr>
      <w:r>
        <w:rPr>
          <w:rFonts w:ascii="Times New Roman"/>
          <w:b w:val="false"/>
          <w:i w:val="false"/>
          <w:color w:val="000000"/>
          <w:sz w:val="28"/>
        </w:rPr>
        <w:t>
      в течение 10 (десяти) рабочих дней со дня изменения или получения данных:</w:t>
      </w:r>
    </w:p>
    <w:bookmarkEnd w:id="37"/>
    <w:bookmarkStart w:name="z44" w:id="38"/>
    <w:p>
      <w:pPr>
        <w:spacing w:after="0"/>
        <w:ind w:left="0"/>
        <w:jc w:val="both"/>
      </w:pPr>
      <w:r>
        <w:rPr>
          <w:rFonts w:ascii="Times New Roman"/>
          <w:b w:val="false"/>
          <w:i w:val="false"/>
          <w:color w:val="000000"/>
          <w:sz w:val="28"/>
        </w:rPr>
        <w:t xml:space="preserve">
      1) отчет о субъекте кредитной истории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xml:space="preserve">
      2) отчет о договоре займа (условного обязательства)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9"/>
    <w:bookmarkStart w:name="z46" w:id="40"/>
    <w:p>
      <w:pPr>
        <w:spacing w:after="0"/>
        <w:ind w:left="0"/>
        <w:jc w:val="both"/>
      </w:pPr>
      <w:r>
        <w:rPr>
          <w:rFonts w:ascii="Times New Roman"/>
          <w:b w:val="false"/>
          <w:i w:val="false"/>
          <w:color w:val="000000"/>
          <w:sz w:val="28"/>
        </w:rPr>
        <w:t xml:space="preserve">
      3) отчет об обеспечении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ежемесячно, не позднее 10 (десятого) рабочего дня месяца, следующего за отчетным месяцем:</w:t>
      </w:r>
    </w:p>
    <w:bookmarkEnd w:id="41"/>
    <w:bookmarkStart w:name="z48" w:id="42"/>
    <w:p>
      <w:pPr>
        <w:spacing w:after="0"/>
        <w:ind w:left="0"/>
        <w:jc w:val="both"/>
      </w:pPr>
      <w:r>
        <w:rPr>
          <w:rFonts w:ascii="Times New Roman"/>
          <w:b w:val="false"/>
          <w:i w:val="false"/>
          <w:color w:val="000000"/>
          <w:sz w:val="28"/>
        </w:rPr>
        <w:t xml:space="preserve">
      4) отчет об обслуживании займа (условного обязательства)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5) отчета о провизиях и оценке рисков по форме согласно приложению 5 к Правилам.</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отчетности по займам и </w:t>
            </w:r>
            <w:r>
              <w:br/>
            </w:r>
            <w:r>
              <w:rPr>
                <w:rFonts w:ascii="Times New Roman"/>
                <w:b w:val="false"/>
                <w:i w:val="false"/>
                <w:color w:val="000000"/>
                <w:sz w:val="20"/>
              </w:rPr>
              <w:t xml:space="preserve">условным обязательствам </w:t>
            </w:r>
            <w:r>
              <w:br/>
            </w:r>
            <w:r>
              <w:rPr>
                <w:rFonts w:ascii="Times New Roman"/>
                <w:b w:val="false"/>
                <w:i w:val="false"/>
                <w:color w:val="000000"/>
                <w:sz w:val="20"/>
              </w:rPr>
              <w:t xml:space="preserve">банками второго уровня, </w:t>
            </w:r>
            <w:r>
              <w:br/>
            </w:r>
            <w:r>
              <w:rPr>
                <w:rFonts w:ascii="Times New Roman"/>
                <w:b w:val="false"/>
                <w:i w:val="false"/>
                <w:color w:val="000000"/>
                <w:sz w:val="20"/>
              </w:rPr>
              <w:t xml:space="preserve">филиалами 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акционерным обществом "Банк </w:t>
            </w:r>
            <w:r>
              <w:br/>
            </w:r>
            <w:r>
              <w:rPr>
                <w:rFonts w:ascii="Times New Roman"/>
                <w:b w:val="false"/>
                <w:i w:val="false"/>
                <w:color w:val="000000"/>
                <w:sz w:val="20"/>
              </w:rPr>
              <w:t xml:space="preserve">Развития Казахстана" и </w:t>
            </w:r>
            <w:r>
              <w:br/>
            </w:r>
            <w:r>
              <w:rPr>
                <w:rFonts w:ascii="Times New Roman"/>
                <w:b w:val="false"/>
                <w:i w:val="false"/>
                <w:color w:val="000000"/>
                <w:sz w:val="20"/>
              </w:rPr>
              <w:t xml:space="preserve">организациями, </w:t>
            </w:r>
            <w:r>
              <w:br/>
            </w:r>
            <w:r>
              <w:rPr>
                <w:rFonts w:ascii="Times New Roman"/>
                <w:b w:val="false"/>
                <w:i w:val="false"/>
                <w:color w:val="000000"/>
                <w:sz w:val="20"/>
              </w:rPr>
              <w:t xml:space="preserve">осуществляющими отдельные </w:t>
            </w:r>
            <w:r>
              <w:br/>
            </w:r>
            <w:r>
              <w:rPr>
                <w:rFonts w:ascii="Times New Roman"/>
                <w:b w:val="false"/>
                <w:i w:val="false"/>
                <w:color w:val="000000"/>
                <w:sz w:val="20"/>
              </w:rPr>
              <w:t>виды банковских операций</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1" w:id="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
    <w:bookmarkStart w:name="z52" w:id="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
    <w:bookmarkStart w:name="z53" w:id="46"/>
    <w:p>
      <w:pPr>
        <w:spacing w:after="0"/>
        <w:ind w:left="0"/>
        <w:jc w:val="both"/>
      </w:pPr>
      <w:r>
        <w:rPr>
          <w:rFonts w:ascii="Times New Roman"/>
          <w:b w:val="false"/>
          <w:i w:val="false"/>
          <w:color w:val="000000"/>
          <w:sz w:val="28"/>
        </w:rPr>
        <w:t>
      Наименование административной формы: отчет о субъекте кредитной истории</w:t>
      </w:r>
    </w:p>
    <w:bookmarkEnd w:id="46"/>
    <w:bookmarkStart w:name="z54" w:id="47"/>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CR_CHS1</w:t>
      </w:r>
    </w:p>
    <w:bookmarkEnd w:id="47"/>
    <w:bookmarkStart w:name="z55" w:id="48"/>
    <w:p>
      <w:pPr>
        <w:spacing w:after="0"/>
        <w:ind w:left="0"/>
        <w:jc w:val="both"/>
      </w:pPr>
      <w:r>
        <w:rPr>
          <w:rFonts w:ascii="Times New Roman"/>
          <w:b w:val="false"/>
          <w:i w:val="false"/>
          <w:color w:val="000000"/>
          <w:sz w:val="28"/>
        </w:rPr>
        <w:t>
      Периодичность: по мере изменения или получения данных о субъекте кредитной истории</w:t>
      </w:r>
    </w:p>
    <w:bookmarkEnd w:id="48"/>
    <w:bookmarkStart w:name="z56" w:id="49"/>
    <w:p>
      <w:pPr>
        <w:spacing w:after="0"/>
        <w:ind w:left="0"/>
        <w:jc w:val="both"/>
      </w:pPr>
      <w:r>
        <w:rPr>
          <w:rFonts w:ascii="Times New Roman"/>
          <w:b w:val="false"/>
          <w:i w:val="false"/>
          <w:color w:val="000000"/>
          <w:sz w:val="28"/>
        </w:rPr>
        <w:t>
      Отчетный период: по состоянию на "___" _____________ 20__ года</w:t>
      </w:r>
    </w:p>
    <w:bookmarkEnd w:id="49"/>
    <w:bookmarkStart w:name="z57" w:id="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(далее – кредитор)</w:t>
      </w:r>
    </w:p>
    <w:bookmarkEnd w:id="50"/>
    <w:bookmarkStart w:name="z58" w:id="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изменения или получения данных о субъекте кредитной истории;</w:t>
      </w:r>
    </w:p>
    <w:bookmarkEnd w:id="51"/>
    <w:bookmarkStart w:name="z59" w:id="52"/>
    <w:p>
      <w:pPr>
        <w:spacing w:after="0"/>
        <w:ind w:left="0"/>
        <w:jc w:val="both"/>
      </w:pPr>
      <w:r>
        <w:rPr>
          <w:rFonts w:ascii="Times New Roman"/>
          <w:b w:val="false"/>
          <w:i w:val="false"/>
          <w:color w:val="000000"/>
          <w:sz w:val="28"/>
        </w:rPr>
        <w:t>
      БИН: __________________</w:t>
      </w:r>
    </w:p>
    <w:bookmarkEnd w:id="52"/>
    <w:bookmarkStart w:name="z60" w:id="53"/>
    <w:p>
      <w:pPr>
        <w:spacing w:after="0"/>
        <w:ind w:left="0"/>
        <w:jc w:val="both"/>
      </w:pPr>
      <w:r>
        <w:rPr>
          <w:rFonts w:ascii="Times New Roman"/>
          <w:b w:val="false"/>
          <w:i w:val="false"/>
          <w:color w:val="000000"/>
          <w:sz w:val="28"/>
        </w:rPr>
        <w:t>
      Метод сбора: в электронном виде</w:t>
      </w:r>
    </w:p>
    <w:bookmarkEnd w:id="53"/>
    <w:bookmarkStart w:name="z61" w:id="54"/>
    <w:p>
      <w:pPr>
        <w:spacing w:after="0"/>
        <w:ind w:left="0"/>
        <w:jc w:val="both"/>
      </w:pPr>
      <w:r>
        <w:rPr>
          <w:rFonts w:ascii="Times New Roman"/>
          <w:b w:val="false"/>
          <w:i w:val="false"/>
          <w:color w:val="000000"/>
          <w:sz w:val="28"/>
        </w:rPr>
        <w:t>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5"/>
    <w:p>
      <w:pPr>
        <w:spacing w:after="0"/>
        <w:ind w:left="0"/>
        <w:jc w:val="both"/>
      </w:pPr>
      <w:r>
        <w:rPr>
          <w:rFonts w:ascii="Times New Roman"/>
          <w:b w:val="false"/>
          <w:i w:val="false"/>
          <w:color w:val="000000"/>
          <w:sz w:val="28"/>
        </w:rPr>
        <w:t>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6"/>
    <w:p>
      <w:pPr>
        <w:spacing w:after="0"/>
        <w:ind w:left="0"/>
        <w:jc w:val="both"/>
      </w:pPr>
      <w:r>
        <w:rPr>
          <w:rFonts w:ascii="Times New Roman"/>
          <w:b w:val="false"/>
          <w:i w:val="false"/>
          <w:color w:val="000000"/>
          <w:sz w:val="28"/>
        </w:rPr>
        <w:t>
      Наименование________________________________________________</w:t>
      </w:r>
    </w:p>
    <w:bookmarkEnd w:id="56"/>
    <w:bookmarkStart w:name="z64" w:id="57"/>
    <w:p>
      <w:pPr>
        <w:spacing w:after="0"/>
        <w:ind w:left="0"/>
        <w:jc w:val="both"/>
      </w:pPr>
      <w:r>
        <w:rPr>
          <w:rFonts w:ascii="Times New Roman"/>
          <w:b w:val="false"/>
          <w:i w:val="false"/>
          <w:color w:val="000000"/>
          <w:sz w:val="28"/>
        </w:rPr>
        <w:t>
      Адрес_______________________________________________________</w:t>
      </w:r>
    </w:p>
    <w:bookmarkEnd w:id="57"/>
    <w:bookmarkStart w:name="z65" w:id="58"/>
    <w:p>
      <w:pPr>
        <w:spacing w:after="0"/>
        <w:ind w:left="0"/>
        <w:jc w:val="both"/>
      </w:pPr>
      <w:r>
        <w:rPr>
          <w:rFonts w:ascii="Times New Roman"/>
          <w:b w:val="false"/>
          <w:i w:val="false"/>
          <w:color w:val="000000"/>
          <w:sz w:val="28"/>
        </w:rPr>
        <w:t>
      Телефон _____________________________________________________</w:t>
      </w:r>
    </w:p>
    <w:bookmarkEnd w:id="58"/>
    <w:bookmarkStart w:name="z66" w:id="59"/>
    <w:p>
      <w:pPr>
        <w:spacing w:after="0"/>
        <w:ind w:left="0"/>
        <w:jc w:val="both"/>
      </w:pPr>
      <w:r>
        <w:rPr>
          <w:rFonts w:ascii="Times New Roman"/>
          <w:b w:val="false"/>
          <w:i w:val="false"/>
          <w:color w:val="000000"/>
          <w:sz w:val="28"/>
        </w:rPr>
        <w:t>
      Адрес электронной почты ______________________________________</w:t>
      </w:r>
    </w:p>
    <w:bookmarkEnd w:id="59"/>
    <w:bookmarkStart w:name="z67" w:id="60"/>
    <w:p>
      <w:pPr>
        <w:spacing w:after="0"/>
        <w:ind w:left="0"/>
        <w:jc w:val="both"/>
      </w:pPr>
      <w:r>
        <w:rPr>
          <w:rFonts w:ascii="Times New Roman"/>
          <w:b w:val="false"/>
          <w:i w:val="false"/>
          <w:color w:val="000000"/>
          <w:sz w:val="28"/>
        </w:rPr>
        <w:t>
      Исполнитель__________________________________ _______________</w:t>
      </w:r>
    </w:p>
    <w:bookmarkEnd w:id="60"/>
    <w:bookmarkStart w:name="z68" w:id="61"/>
    <w:p>
      <w:pPr>
        <w:spacing w:after="0"/>
        <w:ind w:left="0"/>
        <w:jc w:val="both"/>
      </w:pPr>
      <w:r>
        <w:rPr>
          <w:rFonts w:ascii="Times New Roman"/>
          <w:b w:val="false"/>
          <w:i w:val="false"/>
          <w:color w:val="000000"/>
          <w:sz w:val="28"/>
        </w:rPr>
        <w:t>
      фамилия, имя и отчество (при его наличии) телефон</w:t>
      </w:r>
    </w:p>
    <w:bookmarkEnd w:id="61"/>
    <w:bookmarkStart w:name="z69" w:id="6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2"/>
    <w:bookmarkStart w:name="z70" w:id="63"/>
    <w:p>
      <w:pPr>
        <w:spacing w:after="0"/>
        <w:ind w:left="0"/>
        <w:jc w:val="both"/>
      </w:pPr>
      <w:r>
        <w:rPr>
          <w:rFonts w:ascii="Times New Roman"/>
          <w:b w:val="false"/>
          <w:i w:val="false"/>
          <w:color w:val="000000"/>
          <w:sz w:val="28"/>
        </w:rPr>
        <w:t>
      ____________________________________________ ________________</w:t>
      </w:r>
    </w:p>
    <w:bookmarkEnd w:id="63"/>
    <w:bookmarkStart w:name="z71" w:id="64"/>
    <w:p>
      <w:pPr>
        <w:spacing w:after="0"/>
        <w:ind w:left="0"/>
        <w:jc w:val="both"/>
      </w:pPr>
      <w:r>
        <w:rPr>
          <w:rFonts w:ascii="Times New Roman"/>
          <w:b w:val="false"/>
          <w:i w:val="false"/>
          <w:color w:val="000000"/>
          <w:sz w:val="28"/>
        </w:rPr>
        <w:t>
      фамилия, имя и отчество (при его наличии) подпись</w:t>
      </w:r>
    </w:p>
    <w:bookmarkEnd w:id="64"/>
    <w:bookmarkStart w:name="z72" w:id="65"/>
    <w:p>
      <w:pPr>
        <w:spacing w:after="0"/>
        <w:ind w:left="0"/>
        <w:jc w:val="both"/>
      </w:pPr>
      <w:r>
        <w:rPr>
          <w:rFonts w:ascii="Times New Roman"/>
          <w:b w:val="false"/>
          <w:i w:val="false"/>
          <w:color w:val="000000"/>
          <w:sz w:val="28"/>
        </w:rPr>
        <w:t>
      Дата "______" ______________ 20__ года</w:t>
      </w:r>
    </w:p>
    <w:bookmarkEnd w:id="65"/>
    <w:bookmarkStart w:name="z73" w:id="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субъекте кредитной истории"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 xml:space="preserve">"Отчет о субъекте кредитной </w:t>
            </w:r>
            <w:r>
              <w:br/>
            </w:r>
            <w:r>
              <w:rPr>
                <w:rFonts w:ascii="Times New Roman"/>
                <w:b w:val="false"/>
                <w:i w:val="false"/>
                <w:color w:val="000000"/>
                <w:sz w:val="20"/>
              </w:rPr>
              <w:t xml:space="preserve">истории" </w:t>
            </w:r>
          </w:p>
        </w:tc>
      </w:tr>
    </w:tbl>
    <w:bookmarkStart w:name="z75" w:id="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
    <w:bookmarkStart w:name="z76" w:id="68"/>
    <w:p>
      <w:pPr>
        <w:spacing w:after="0"/>
        <w:ind w:left="0"/>
        <w:jc w:val="left"/>
      </w:pPr>
      <w:r>
        <w:rPr>
          <w:rFonts w:ascii="Times New Roman"/>
          <w:b/>
          <w:i w:val="false"/>
          <w:color w:val="000000"/>
        </w:rPr>
        <w:t xml:space="preserve"> "Отчет о субъекте кредитной истории"</w:t>
      </w:r>
    </w:p>
    <w:bookmarkEnd w:id="68"/>
    <w:bookmarkStart w:name="z77" w:id="69"/>
    <w:p>
      <w:pPr>
        <w:spacing w:after="0"/>
        <w:ind w:left="0"/>
        <w:jc w:val="left"/>
      </w:pPr>
      <w:r>
        <w:rPr>
          <w:rFonts w:ascii="Times New Roman"/>
          <w:b/>
          <w:i w:val="false"/>
          <w:color w:val="000000"/>
        </w:rPr>
        <w:t xml:space="preserve"> (индекс – CR_CHS1, периодичность – по мере изменения или получения данных о субъекте кредитной истории)</w:t>
      </w:r>
    </w:p>
    <w:bookmarkEnd w:id="69"/>
    <w:bookmarkStart w:name="z78" w:id="70"/>
    <w:p>
      <w:pPr>
        <w:spacing w:after="0"/>
        <w:ind w:left="0"/>
        <w:jc w:val="left"/>
      </w:pPr>
      <w:r>
        <w:rPr>
          <w:rFonts w:ascii="Times New Roman"/>
          <w:b/>
          <w:i w:val="false"/>
          <w:color w:val="000000"/>
        </w:rPr>
        <w:t xml:space="preserve"> Глава 1. Общие положения</w:t>
      </w:r>
    </w:p>
    <w:bookmarkEnd w:id="70"/>
    <w:bookmarkStart w:name="z79" w:id="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субъекте кредитной истории" (далее – Форма).</w:t>
      </w:r>
    </w:p>
    <w:bookmarkEnd w:id="71"/>
    <w:bookmarkStart w:name="z80" w:id="72"/>
    <w:p>
      <w:pPr>
        <w:spacing w:after="0"/>
        <w:ind w:left="0"/>
        <w:jc w:val="both"/>
      </w:pPr>
      <w:r>
        <w:rPr>
          <w:rFonts w:ascii="Times New Roman"/>
          <w:b w:val="false"/>
          <w:i w:val="false"/>
          <w:color w:val="000000"/>
          <w:sz w:val="28"/>
        </w:rPr>
        <w:t xml:space="preserve">
      2. Форму подписывают руководитель или лицо, на которое возложена функция по подписанию отчета. </w:t>
      </w:r>
    </w:p>
    <w:bookmarkEnd w:id="72"/>
    <w:bookmarkStart w:name="z81" w:id="73"/>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73"/>
    <w:bookmarkStart w:name="z82" w:id="74"/>
    <w:p>
      <w:pPr>
        <w:spacing w:after="0"/>
        <w:ind w:left="0"/>
        <w:jc w:val="both"/>
      </w:pPr>
      <w:r>
        <w:rPr>
          <w:rFonts w:ascii="Times New Roman"/>
          <w:b w:val="false"/>
          <w:i w:val="false"/>
          <w:color w:val="000000"/>
          <w:sz w:val="28"/>
        </w:rPr>
        <w:t>
      4.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74"/>
    <w:bookmarkStart w:name="z83" w:id="75"/>
    <w:p>
      <w:pPr>
        <w:spacing w:after="0"/>
        <w:ind w:left="0"/>
        <w:jc w:val="left"/>
      </w:pPr>
      <w:r>
        <w:rPr>
          <w:rFonts w:ascii="Times New Roman"/>
          <w:b/>
          <w:i w:val="false"/>
          <w:color w:val="000000"/>
        </w:rPr>
        <w:t xml:space="preserve"> Глава 2. Пояснение по заполнению Формы</w:t>
      </w:r>
    </w:p>
    <w:bookmarkEnd w:id="75"/>
    <w:bookmarkStart w:name="z84" w:id="76"/>
    <w:p>
      <w:pPr>
        <w:spacing w:after="0"/>
        <w:ind w:left="0"/>
        <w:jc w:val="both"/>
      </w:pPr>
      <w:r>
        <w:rPr>
          <w:rFonts w:ascii="Times New Roman"/>
          <w:b w:val="false"/>
          <w:i w:val="false"/>
          <w:color w:val="000000"/>
          <w:sz w:val="28"/>
        </w:rPr>
        <w:t>
      5. При заполнении Формы используются следующие справочники:</w:t>
      </w:r>
    </w:p>
    <w:bookmarkEnd w:id="76"/>
    <w:bookmarkStart w:name="z85" w:id="77"/>
    <w:p>
      <w:pPr>
        <w:spacing w:after="0"/>
        <w:ind w:left="0"/>
        <w:jc w:val="both"/>
      </w:pPr>
      <w:r>
        <w:rPr>
          <w:rFonts w:ascii="Times New Roman"/>
          <w:b w:val="false"/>
          <w:i w:val="false"/>
          <w:color w:val="000000"/>
          <w:sz w:val="28"/>
        </w:rPr>
        <w:t>
      Организационно-правовые формы;</w:t>
      </w:r>
    </w:p>
    <w:bookmarkEnd w:id="77"/>
    <w:bookmarkStart w:name="z86" w:id="78"/>
    <w:p>
      <w:pPr>
        <w:spacing w:after="0"/>
        <w:ind w:left="0"/>
        <w:jc w:val="both"/>
      </w:pPr>
      <w:r>
        <w:rPr>
          <w:rFonts w:ascii="Times New Roman"/>
          <w:b w:val="false"/>
          <w:i w:val="false"/>
          <w:color w:val="000000"/>
          <w:sz w:val="28"/>
        </w:rPr>
        <w:t>
      Формы собственности;</w:t>
      </w:r>
    </w:p>
    <w:bookmarkEnd w:id="78"/>
    <w:bookmarkStart w:name="z87" w:id="79"/>
    <w:p>
      <w:pPr>
        <w:spacing w:after="0"/>
        <w:ind w:left="0"/>
        <w:jc w:val="both"/>
      </w:pPr>
      <w:r>
        <w:rPr>
          <w:rFonts w:ascii="Times New Roman"/>
          <w:b w:val="false"/>
          <w:i w:val="false"/>
          <w:color w:val="000000"/>
          <w:sz w:val="28"/>
        </w:rPr>
        <w:t>
      Виды идентификатора;</w:t>
      </w:r>
    </w:p>
    <w:bookmarkEnd w:id="79"/>
    <w:bookmarkStart w:name="z88" w:id="80"/>
    <w:p>
      <w:pPr>
        <w:spacing w:after="0"/>
        <w:ind w:left="0"/>
        <w:jc w:val="both"/>
      </w:pPr>
      <w:r>
        <w:rPr>
          <w:rFonts w:ascii="Times New Roman"/>
          <w:b w:val="false"/>
          <w:i w:val="false"/>
          <w:color w:val="000000"/>
          <w:sz w:val="28"/>
        </w:rPr>
        <w:t>
      Типы адреса;</w:t>
      </w:r>
    </w:p>
    <w:bookmarkEnd w:id="80"/>
    <w:bookmarkStart w:name="z89" w:id="81"/>
    <w:p>
      <w:pPr>
        <w:spacing w:after="0"/>
        <w:ind w:left="0"/>
        <w:jc w:val="both"/>
      </w:pPr>
      <w:r>
        <w:rPr>
          <w:rFonts w:ascii="Times New Roman"/>
          <w:b w:val="false"/>
          <w:i w:val="false"/>
          <w:color w:val="000000"/>
          <w:sz w:val="28"/>
        </w:rPr>
        <w:t>
      Оффшорные зоны;</w:t>
      </w:r>
    </w:p>
    <w:bookmarkEnd w:id="81"/>
    <w:bookmarkStart w:name="z90" w:id="82"/>
    <w:p>
      <w:pPr>
        <w:spacing w:after="0"/>
        <w:ind w:left="0"/>
        <w:jc w:val="both"/>
      </w:pPr>
      <w:r>
        <w:rPr>
          <w:rFonts w:ascii="Times New Roman"/>
          <w:b w:val="false"/>
          <w:i w:val="false"/>
          <w:color w:val="000000"/>
          <w:sz w:val="28"/>
        </w:rPr>
        <w:t>
      Категории субъекта предпринимательства;</w:t>
      </w:r>
    </w:p>
    <w:bookmarkEnd w:id="82"/>
    <w:bookmarkStart w:name="z91" w:id="83"/>
    <w:p>
      <w:pPr>
        <w:spacing w:after="0"/>
        <w:ind w:left="0"/>
        <w:jc w:val="both"/>
      </w:pPr>
      <w:r>
        <w:rPr>
          <w:rFonts w:ascii="Times New Roman"/>
          <w:b w:val="false"/>
          <w:i w:val="false"/>
          <w:color w:val="000000"/>
          <w:sz w:val="28"/>
        </w:rPr>
        <w:t>
      Группы компаний;</w:t>
      </w:r>
    </w:p>
    <w:bookmarkEnd w:id="83"/>
    <w:bookmarkStart w:name="z92" w:id="84"/>
    <w:p>
      <w:pPr>
        <w:spacing w:after="0"/>
        <w:ind w:left="0"/>
        <w:jc w:val="both"/>
      </w:pPr>
      <w:r>
        <w:rPr>
          <w:rFonts w:ascii="Times New Roman"/>
          <w:b w:val="false"/>
          <w:i w:val="false"/>
          <w:color w:val="000000"/>
          <w:sz w:val="28"/>
        </w:rPr>
        <w:t>
      Пол.</w:t>
      </w:r>
    </w:p>
    <w:bookmarkEnd w:id="84"/>
    <w:bookmarkStart w:name="z93" w:id="85"/>
    <w:p>
      <w:pPr>
        <w:spacing w:after="0"/>
        <w:ind w:left="0"/>
        <w:jc w:val="both"/>
      </w:pPr>
      <w:r>
        <w:rPr>
          <w:rFonts w:ascii="Times New Roman"/>
          <w:b w:val="false"/>
          <w:i w:val="false"/>
          <w:color w:val="000000"/>
          <w:sz w:val="28"/>
        </w:rPr>
        <w:t>
      6.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85"/>
    <w:bookmarkStart w:name="z94" w:id="86"/>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86"/>
    <w:bookmarkStart w:name="z95" w:id="87"/>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87"/>
    <w:bookmarkStart w:name="z96" w:id="8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88"/>
    <w:bookmarkStart w:name="z97" w:id="89"/>
    <w:p>
      <w:pPr>
        <w:spacing w:after="0"/>
        <w:ind w:left="0"/>
        <w:jc w:val="both"/>
      </w:pPr>
      <w:r>
        <w:rPr>
          <w:rFonts w:ascii="Times New Roman"/>
          <w:b w:val="false"/>
          <w:i w:val="false"/>
          <w:color w:val="000000"/>
          <w:sz w:val="28"/>
        </w:rPr>
        <w:t>
      7. В строках 3, 4, 5.1, 6.1, 7, 8, 9, 11 и 13 Таблицы 1 и строках 3, 4.1, 5.1, 6, 7, и 8 Таблицы 2 значения выбираются из справочников.</w:t>
      </w:r>
    </w:p>
    <w:bookmarkEnd w:id="89"/>
    <w:bookmarkStart w:name="z98" w:id="90"/>
    <w:p>
      <w:pPr>
        <w:spacing w:after="0"/>
        <w:ind w:left="0"/>
        <w:jc w:val="both"/>
      </w:pPr>
      <w:r>
        <w:rPr>
          <w:rFonts w:ascii="Times New Roman"/>
          <w:b w:val="false"/>
          <w:i w:val="false"/>
          <w:color w:val="000000"/>
          <w:sz w:val="28"/>
        </w:rPr>
        <w:t>
      8.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90"/>
    <w:bookmarkStart w:name="z99" w:id="91"/>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91"/>
    <w:bookmarkStart w:name="z100" w:id="92"/>
    <w:p>
      <w:pPr>
        <w:spacing w:after="0"/>
        <w:ind w:left="0"/>
        <w:jc w:val="both"/>
      </w:pPr>
      <w:r>
        <w:rPr>
          <w:rFonts w:ascii="Times New Roman"/>
          <w:b w:val="false"/>
          <w:i w:val="false"/>
          <w:color w:val="000000"/>
          <w:sz w:val="28"/>
        </w:rPr>
        <w:t>
      9. В строке 2 Таблицы 1 указывается значение:</w:t>
      </w:r>
    </w:p>
    <w:bookmarkEnd w:id="92"/>
    <w:bookmarkStart w:name="z101" w:id="93"/>
    <w:p>
      <w:pPr>
        <w:spacing w:after="0"/>
        <w:ind w:left="0"/>
        <w:jc w:val="both"/>
      </w:pPr>
      <w:r>
        <w:rPr>
          <w:rFonts w:ascii="Times New Roman"/>
          <w:b w:val="false"/>
          <w:i w:val="false"/>
          <w:color w:val="000000"/>
          <w:sz w:val="28"/>
        </w:rPr>
        <w:t>
      "1" -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w:t>
      </w:r>
    </w:p>
    <w:bookmarkEnd w:id="93"/>
    <w:bookmarkStart w:name="z102" w:id="94"/>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94"/>
    <w:bookmarkStart w:name="z103" w:id="95"/>
    <w:p>
      <w:pPr>
        <w:spacing w:after="0"/>
        <w:ind w:left="0"/>
        <w:jc w:val="both"/>
      </w:pPr>
      <w:r>
        <w:rPr>
          <w:rFonts w:ascii="Times New Roman"/>
          <w:b w:val="false"/>
          <w:i w:val="false"/>
          <w:color w:val="000000"/>
          <w:sz w:val="28"/>
        </w:rPr>
        <w:t>
      10.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95"/>
    <w:bookmarkStart w:name="z104" w:id="96"/>
    <w:p>
      <w:pPr>
        <w:spacing w:after="0"/>
        <w:ind w:left="0"/>
        <w:jc w:val="both"/>
      </w:pPr>
      <w:r>
        <w:rPr>
          <w:rFonts w:ascii="Times New Roman"/>
          <w:b w:val="false"/>
          <w:i w:val="false"/>
          <w:color w:val="000000"/>
          <w:sz w:val="28"/>
        </w:rPr>
        <w:t>
      11.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96"/>
    <w:bookmarkStart w:name="z105" w:id="97"/>
    <w:p>
      <w:pPr>
        <w:spacing w:after="0"/>
        <w:ind w:left="0"/>
        <w:jc w:val="both"/>
      </w:pPr>
      <w:r>
        <w:rPr>
          <w:rFonts w:ascii="Times New Roman"/>
          <w:b w:val="false"/>
          <w:i w:val="false"/>
          <w:color w:val="000000"/>
          <w:sz w:val="28"/>
        </w:rPr>
        <w:t>
      12. В строке 4 Таблицы 1 показатель является обязательным для заполнения для всех субъектов кредитной истории, являющихся юридическими лицами.</w:t>
      </w:r>
    </w:p>
    <w:bookmarkEnd w:id="97"/>
    <w:bookmarkStart w:name="z106" w:id="98"/>
    <w:p>
      <w:pPr>
        <w:spacing w:after="0"/>
        <w:ind w:left="0"/>
        <w:jc w:val="both"/>
      </w:pPr>
      <w:r>
        <w:rPr>
          <w:rFonts w:ascii="Times New Roman"/>
          <w:b w:val="false"/>
          <w:i w:val="false"/>
          <w:color w:val="000000"/>
          <w:sz w:val="28"/>
        </w:rPr>
        <w:t>
      13.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98"/>
    <w:bookmarkStart w:name="z107" w:id="99"/>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99"/>
    <w:bookmarkStart w:name="z108" w:id="100"/>
    <w:p>
      <w:pPr>
        <w:spacing w:after="0"/>
        <w:ind w:left="0"/>
        <w:jc w:val="both"/>
      </w:pPr>
      <w:r>
        <w:rPr>
          <w:rFonts w:ascii="Times New Roman"/>
          <w:b w:val="false"/>
          <w:i w:val="false"/>
          <w:color w:val="000000"/>
          <w:sz w:val="28"/>
        </w:rPr>
        <w:t>
      По субъектам кредитной истории, являющимся нерезидентами Республики Казахстан, не имеющим индивидуальный идентификационный номер (для физического лица) или бизнес-идентификационный номер (для юридического лица), указывается альтернативный идентификационный номер.</w:t>
      </w:r>
    </w:p>
    <w:bookmarkEnd w:id="100"/>
    <w:bookmarkStart w:name="z109" w:id="101"/>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101"/>
    <w:bookmarkStart w:name="z110" w:id="102"/>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102"/>
    <w:bookmarkStart w:name="z111" w:id="103"/>
    <w:p>
      <w:pPr>
        <w:spacing w:after="0"/>
        <w:ind w:left="0"/>
        <w:jc w:val="both"/>
      </w:pPr>
      <w:r>
        <w:rPr>
          <w:rFonts w:ascii="Times New Roman"/>
          <w:b w:val="false"/>
          <w:i w:val="false"/>
          <w:color w:val="000000"/>
          <w:sz w:val="28"/>
        </w:rPr>
        <w:t>
      14.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103"/>
    <w:bookmarkStart w:name="z112" w:id="104"/>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 и заполняется по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w:t>
      </w:r>
    </w:p>
    <w:bookmarkEnd w:id="104"/>
    <w:bookmarkStart w:name="z113" w:id="105"/>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 Значение показателя указывается в соответствии с национальным Классификатором административно-территориальных объектов (КАТО).</w:t>
      </w:r>
    </w:p>
    <w:bookmarkEnd w:id="105"/>
    <w:bookmarkStart w:name="z114" w:id="106"/>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106"/>
    <w:bookmarkStart w:name="z115" w:id="107"/>
    <w:p>
      <w:pPr>
        <w:spacing w:after="0"/>
        <w:ind w:left="0"/>
        <w:jc w:val="both"/>
      </w:pPr>
      <w:r>
        <w:rPr>
          <w:rFonts w:ascii="Times New Roman"/>
          <w:b w:val="false"/>
          <w:i w:val="false"/>
          <w:color w:val="000000"/>
          <w:sz w:val="28"/>
        </w:rPr>
        <w:t>
      15. В строке 10 Таблицы 1 и строке 9 Таблицы 2 указывается значение показателя в соответствии с Общим классификатором видов экономической деятельности (ОКЭД).</w:t>
      </w:r>
    </w:p>
    <w:bookmarkEnd w:id="107"/>
    <w:bookmarkStart w:name="z116" w:id="108"/>
    <w:p>
      <w:pPr>
        <w:spacing w:after="0"/>
        <w:ind w:left="0"/>
        <w:jc w:val="both"/>
      </w:pPr>
      <w:r>
        <w:rPr>
          <w:rFonts w:ascii="Times New Roman"/>
          <w:b w:val="false"/>
          <w:i w:val="false"/>
          <w:color w:val="000000"/>
          <w:sz w:val="28"/>
        </w:rPr>
        <w:t xml:space="preserve">
      16. В строке 11 Таблицы 1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108"/>
    <w:bookmarkStart w:name="z117" w:id="109"/>
    <w:p>
      <w:pPr>
        <w:spacing w:after="0"/>
        <w:ind w:left="0"/>
        <w:jc w:val="both"/>
      </w:pPr>
      <w:r>
        <w:rPr>
          <w:rFonts w:ascii="Times New Roman"/>
          <w:b w:val="false"/>
          <w:i w:val="false"/>
          <w:color w:val="000000"/>
          <w:sz w:val="28"/>
        </w:rPr>
        <w:t>
      17. В строке 12 Таблицы 1 и строке 10 Таблицы 2 указывается значение:</w:t>
      </w:r>
    </w:p>
    <w:bookmarkEnd w:id="109"/>
    <w:bookmarkStart w:name="z118" w:id="110"/>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110"/>
    <w:bookmarkStart w:name="z119" w:id="111"/>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111"/>
    <w:bookmarkStart w:name="z120" w:id="112"/>
    <w:p>
      <w:pPr>
        <w:spacing w:after="0"/>
        <w:ind w:left="0"/>
        <w:jc w:val="both"/>
      </w:pPr>
      <w:r>
        <w:rPr>
          <w:rFonts w:ascii="Times New Roman"/>
          <w:b w:val="false"/>
          <w:i w:val="false"/>
          <w:color w:val="000000"/>
          <w:sz w:val="28"/>
        </w:rPr>
        <w:t>
      18. В строке 13 Таблицы 1 принадлежность к группе компаний определяется кредитором самостоятельно.</w:t>
      </w:r>
    </w:p>
    <w:bookmarkEnd w:id="112"/>
    <w:bookmarkStart w:name="z121" w:id="113"/>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113"/>
    <w:bookmarkStart w:name="z122" w:id="114"/>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w:t>
      </w:r>
    </w:p>
    <w:bookmarkEnd w:id="114"/>
    <w:bookmarkStart w:name="z123" w:id="115"/>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115"/>
    <w:bookmarkStart w:name="z124" w:id="116"/>
    <w:p>
      <w:pPr>
        <w:spacing w:after="0"/>
        <w:ind w:left="0"/>
        <w:jc w:val="both"/>
      </w:pPr>
      <w:r>
        <w:rPr>
          <w:rFonts w:ascii="Times New Roman"/>
          <w:b w:val="false"/>
          <w:i w:val="false"/>
          <w:color w:val="000000"/>
          <w:sz w:val="28"/>
        </w:rPr>
        <w:t>
      19. В строке 14 Таблицы 1 и строке 11 Таблицы 2 отражается дата, по состоянию на которую учтены сведения о субъекте кредитной истории.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отчетности по займам и </w:t>
            </w:r>
            <w:r>
              <w:br/>
            </w:r>
            <w:r>
              <w:rPr>
                <w:rFonts w:ascii="Times New Roman"/>
                <w:b w:val="false"/>
                <w:i w:val="false"/>
                <w:color w:val="000000"/>
                <w:sz w:val="20"/>
              </w:rPr>
              <w:t xml:space="preserve">условным обязательствам </w:t>
            </w:r>
            <w:r>
              <w:br/>
            </w:r>
            <w:r>
              <w:rPr>
                <w:rFonts w:ascii="Times New Roman"/>
                <w:b w:val="false"/>
                <w:i w:val="false"/>
                <w:color w:val="000000"/>
                <w:sz w:val="20"/>
              </w:rPr>
              <w:t xml:space="preserve">банками второго уровня, </w:t>
            </w:r>
            <w:r>
              <w:br/>
            </w:r>
            <w:r>
              <w:rPr>
                <w:rFonts w:ascii="Times New Roman"/>
                <w:b w:val="false"/>
                <w:i w:val="false"/>
                <w:color w:val="000000"/>
                <w:sz w:val="20"/>
              </w:rPr>
              <w:t xml:space="preserve">филиалами 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акционерным обществом "Банк </w:t>
            </w:r>
            <w:r>
              <w:br/>
            </w:r>
            <w:r>
              <w:rPr>
                <w:rFonts w:ascii="Times New Roman"/>
                <w:b w:val="false"/>
                <w:i w:val="false"/>
                <w:color w:val="000000"/>
                <w:sz w:val="20"/>
              </w:rPr>
              <w:t xml:space="preserve">Развития Казахстана" и </w:t>
            </w:r>
            <w:r>
              <w:br/>
            </w:r>
            <w:r>
              <w:rPr>
                <w:rFonts w:ascii="Times New Roman"/>
                <w:b w:val="false"/>
                <w:i w:val="false"/>
                <w:color w:val="000000"/>
                <w:sz w:val="20"/>
              </w:rPr>
              <w:t xml:space="preserve">организациями, </w:t>
            </w:r>
            <w:r>
              <w:br/>
            </w:r>
            <w:r>
              <w:rPr>
                <w:rFonts w:ascii="Times New Roman"/>
                <w:b w:val="false"/>
                <w:i w:val="false"/>
                <w:color w:val="000000"/>
                <w:sz w:val="20"/>
              </w:rPr>
              <w:t xml:space="preserve">осуществляющими отдельные </w:t>
            </w:r>
            <w:r>
              <w:br/>
            </w:r>
            <w:r>
              <w:rPr>
                <w:rFonts w:ascii="Times New Roman"/>
                <w:b w:val="false"/>
                <w:i w:val="false"/>
                <w:color w:val="000000"/>
                <w:sz w:val="20"/>
              </w:rPr>
              <w:t>виды банковских операций</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6"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27" w:id="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
    <w:bookmarkStart w:name="z128" w:id="119"/>
    <w:p>
      <w:pPr>
        <w:spacing w:after="0"/>
        <w:ind w:left="0"/>
        <w:jc w:val="both"/>
      </w:pPr>
      <w:r>
        <w:rPr>
          <w:rFonts w:ascii="Times New Roman"/>
          <w:b w:val="false"/>
          <w:i w:val="false"/>
          <w:color w:val="000000"/>
          <w:sz w:val="28"/>
        </w:rPr>
        <w:t>
      Наименование административной формы: отчет о договоре займа (условного обязательства)</w:t>
      </w:r>
    </w:p>
    <w:bookmarkEnd w:id="119"/>
    <w:bookmarkStart w:name="z129" w:id="1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CR_CC1</w:t>
      </w:r>
    </w:p>
    <w:bookmarkEnd w:id="120"/>
    <w:bookmarkStart w:name="z130" w:id="121"/>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121"/>
    <w:bookmarkStart w:name="z131" w:id="122"/>
    <w:p>
      <w:pPr>
        <w:spacing w:after="0"/>
        <w:ind w:left="0"/>
        <w:jc w:val="both"/>
      </w:pPr>
      <w:r>
        <w:rPr>
          <w:rFonts w:ascii="Times New Roman"/>
          <w:b w:val="false"/>
          <w:i w:val="false"/>
          <w:color w:val="000000"/>
          <w:sz w:val="28"/>
        </w:rPr>
        <w:t>
      Отчетный период: по состоянию на "___" _____________ 20__ года</w:t>
      </w:r>
    </w:p>
    <w:bookmarkEnd w:id="122"/>
    <w:bookmarkStart w:name="z132" w:id="1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(далее - кредитор)</w:t>
      </w:r>
    </w:p>
    <w:bookmarkEnd w:id="123"/>
    <w:bookmarkStart w:name="z133" w:id="1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изменения или получения данных о договоре займа (условного обязательства)</w:t>
      </w:r>
    </w:p>
    <w:bookmarkEnd w:id="124"/>
    <w:bookmarkStart w:name="z134" w:id="125"/>
    <w:p>
      <w:pPr>
        <w:spacing w:after="0"/>
        <w:ind w:left="0"/>
        <w:jc w:val="both"/>
      </w:pPr>
      <w:r>
        <w:rPr>
          <w:rFonts w:ascii="Times New Roman"/>
          <w:b w:val="false"/>
          <w:i w:val="false"/>
          <w:color w:val="000000"/>
          <w:sz w:val="28"/>
        </w:rPr>
        <w:t>
      БИН: __________________</w:t>
      </w:r>
    </w:p>
    <w:bookmarkEnd w:id="125"/>
    <w:bookmarkStart w:name="z135" w:id="126"/>
    <w:p>
      <w:pPr>
        <w:spacing w:after="0"/>
        <w:ind w:left="0"/>
        <w:jc w:val="both"/>
      </w:pPr>
      <w:r>
        <w:rPr>
          <w:rFonts w:ascii="Times New Roman"/>
          <w:b w:val="false"/>
          <w:i w:val="false"/>
          <w:color w:val="000000"/>
          <w:sz w:val="28"/>
        </w:rPr>
        <w:t>
      Метод сбора: в электронном виде</w:t>
      </w:r>
    </w:p>
    <w:bookmarkEnd w:id="126"/>
    <w:bookmarkStart w:name="z136" w:id="127"/>
    <w:p>
      <w:pPr>
        <w:spacing w:after="0"/>
        <w:ind w:left="0"/>
        <w:jc w:val="both"/>
      </w:pPr>
      <w:r>
        <w:rPr>
          <w:rFonts w:ascii="Times New Roman"/>
          <w:b w:val="false"/>
          <w:i w:val="false"/>
          <w:color w:val="000000"/>
          <w:sz w:val="28"/>
        </w:rPr>
        <w:t>
      Таблица 1. Отчет о договоре займа (условного обязательства)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спред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рефинансированному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8"/>
    <w:p>
      <w:pPr>
        <w:spacing w:after="0"/>
        <w:ind w:left="0"/>
        <w:jc w:val="both"/>
      </w:pPr>
      <w:r>
        <w:rPr>
          <w:rFonts w:ascii="Times New Roman"/>
          <w:b w:val="false"/>
          <w:i w:val="false"/>
          <w:color w:val="000000"/>
          <w:sz w:val="28"/>
        </w:rPr>
        <w:t>
      Таблица 2. График погашения займа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9"/>
    <w:p>
      <w:pPr>
        <w:spacing w:after="0"/>
        <w:ind w:left="0"/>
        <w:jc w:val="both"/>
      </w:pPr>
      <w:r>
        <w:rPr>
          <w:rFonts w:ascii="Times New Roman"/>
          <w:b w:val="false"/>
          <w:i w:val="false"/>
          <w:color w:val="000000"/>
          <w:sz w:val="28"/>
        </w:rPr>
        <w:t>
      Наименование________________________________________________</w:t>
      </w:r>
    </w:p>
    <w:bookmarkEnd w:id="129"/>
    <w:bookmarkStart w:name="z139" w:id="130"/>
    <w:p>
      <w:pPr>
        <w:spacing w:after="0"/>
        <w:ind w:left="0"/>
        <w:jc w:val="both"/>
      </w:pPr>
      <w:r>
        <w:rPr>
          <w:rFonts w:ascii="Times New Roman"/>
          <w:b w:val="false"/>
          <w:i w:val="false"/>
          <w:color w:val="000000"/>
          <w:sz w:val="28"/>
        </w:rPr>
        <w:t>
      Адрес_______________________________________________________</w:t>
      </w:r>
    </w:p>
    <w:bookmarkEnd w:id="130"/>
    <w:bookmarkStart w:name="z140" w:id="131"/>
    <w:p>
      <w:pPr>
        <w:spacing w:after="0"/>
        <w:ind w:left="0"/>
        <w:jc w:val="both"/>
      </w:pPr>
      <w:r>
        <w:rPr>
          <w:rFonts w:ascii="Times New Roman"/>
          <w:b w:val="false"/>
          <w:i w:val="false"/>
          <w:color w:val="000000"/>
          <w:sz w:val="28"/>
        </w:rPr>
        <w:t>
      Телефон _____________________________________________________</w:t>
      </w:r>
    </w:p>
    <w:bookmarkEnd w:id="131"/>
    <w:bookmarkStart w:name="z141" w:id="132"/>
    <w:p>
      <w:pPr>
        <w:spacing w:after="0"/>
        <w:ind w:left="0"/>
        <w:jc w:val="both"/>
      </w:pPr>
      <w:r>
        <w:rPr>
          <w:rFonts w:ascii="Times New Roman"/>
          <w:b w:val="false"/>
          <w:i w:val="false"/>
          <w:color w:val="000000"/>
          <w:sz w:val="28"/>
        </w:rPr>
        <w:t>
      Адрес электронной почты ______________________________________</w:t>
      </w:r>
    </w:p>
    <w:bookmarkEnd w:id="132"/>
    <w:bookmarkStart w:name="z142" w:id="133"/>
    <w:p>
      <w:pPr>
        <w:spacing w:after="0"/>
        <w:ind w:left="0"/>
        <w:jc w:val="both"/>
      </w:pPr>
      <w:r>
        <w:rPr>
          <w:rFonts w:ascii="Times New Roman"/>
          <w:b w:val="false"/>
          <w:i w:val="false"/>
          <w:color w:val="000000"/>
          <w:sz w:val="28"/>
        </w:rPr>
        <w:t>
      Исполнитель________________________________     ________________</w:t>
      </w:r>
    </w:p>
    <w:bookmarkEnd w:id="133"/>
    <w:bookmarkStart w:name="z143" w:id="134"/>
    <w:p>
      <w:pPr>
        <w:spacing w:after="0"/>
        <w:ind w:left="0"/>
        <w:jc w:val="both"/>
      </w:pPr>
      <w:r>
        <w:rPr>
          <w:rFonts w:ascii="Times New Roman"/>
          <w:b w:val="false"/>
          <w:i w:val="false"/>
          <w:color w:val="000000"/>
          <w:sz w:val="28"/>
        </w:rPr>
        <w:t>
      фамилия, имя и отчество (при его наличии) телефон</w:t>
      </w:r>
    </w:p>
    <w:bookmarkEnd w:id="134"/>
    <w:bookmarkStart w:name="z144" w:id="13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5"/>
    <w:bookmarkStart w:name="z145" w:id="136"/>
    <w:p>
      <w:pPr>
        <w:spacing w:after="0"/>
        <w:ind w:left="0"/>
        <w:jc w:val="both"/>
      </w:pPr>
      <w:r>
        <w:rPr>
          <w:rFonts w:ascii="Times New Roman"/>
          <w:b w:val="false"/>
          <w:i w:val="false"/>
          <w:color w:val="000000"/>
          <w:sz w:val="28"/>
        </w:rPr>
        <w:t>
      ____________________________________________ ________________</w:t>
      </w:r>
    </w:p>
    <w:bookmarkEnd w:id="136"/>
    <w:bookmarkStart w:name="z146" w:id="137"/>
    <w:p>
      <w:pPr>
        <w:spacing w:after="0"/>
        <w:ind w:left="0"/>
        <w:jc w:val="both"/>
      </w:pPr>
      <w:r>
        <w:rPr>
          <w:rFonts w:ascii="Times New Roman"/>
          <w:b w:val="false"/>
          <w:i w:val="false"/>
          <w:color w:val="000000"/>
          <w:sz w:val="28"/>
        </w:rPr>
        <w:t>
      фамилия, имя и отчество (при его наличии) подпись</w:t>
      </w:r>
    </w:p>
    <w:bookmarkEnd w:id="137"/>
    <w:bookmarkStart w:name="z147" w:id="138"/>
    <w:p>
      <w:pPr>
        <w:spacing w:after="0"/>
        <w:ind w:left="0"/>
        <w:jc w:val="both"/>
      </w:pPr>
      <w:r>
        <w:rPr>
          <w:rFonts w:ascii="Times New Roman"/>
          <w:b w:val="false"/>
          <w:i w:val="false"/>
          <w:color w:val="000000"/>
          <w:sz w:val="28"/>
        </w:rPr>
        <w:t>
      Дата "______" ______________ 20__ года</w:t>
      </w:r>
    </w:p>
    <w:bookmarkEnd w:id="138"/>
    <w:bookmarkStart w:name="z148" w:id="1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договоре займа (условного обязательства)"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 xml:space="preserve">"Отчет о договоре займа </w:t>
            </w:r>
            <w:r>
              <w:br/>
            </w:r>
            <w:r>
              <w:rPr>
                <w:rFonts w:ascii="Times New Roman"/>
                <w:b w:val="false"/>
                <w:i w:val="false"/>
                <w:color w:val="000000"/>
                <w:sz w:val="20"/>
              </w:rPr>
              <w:t xml:space="preserve">(условного обязательства)" </w:t>
            </w:r>
          </w:p>
        </w:tc>
      </w:tr>
    </w:tbl>
    <w:bookmarkStart w:name="z150"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договоре займа (условного обязательства)"</w:t>
      </w:r>
    </w:p>
    <w:bookmarkEnd w:id="140"/>
    <w:bookmarkStart w:name="z151" w:id="141"/>
    <w:p>
      <w:pPr>
        <w:spacing w:after="0"/>
        <w:ind w:left="0"/>
        <w:jc w:val="left"/>
      </w:pPr>
      <w:r>
        <w:rPr>
          <w:rFonts w:ascii="Times New Roman"/>
          <w:b/>
          <w:i w:val="false"/>
          <w:color w:val="000000"/>
        </w:rPr>
        <w:t xml:space="preserve"> (индекс – CR_CC1, периодичность – по мере изменения или получения данных о договоре займа (условного обязательства)</w:t>
      </w:r>
    </w:p>
    <w:bookmarkEnd w:id="141"/>
    <w:bookmarkStart w:name="z152" w:id="142"/>
    <w:p>
      <w:pPr>
        <w:spacing w:after="0"/>
        <w:ind w:left="0"/>
        <w:jc w:val="left"/>
      </w:pPr>
      <w:r>
        <w:rPr>
          <w:rFonts w:ascii="Times New Roman"/>
          <w:b/>
          <w:i w:val="false"/>
          <w:color w:val="000000"/>
        </w:rPr>
        <w:t xml:space="preserve"> Глава 1. Общие положения</w:t>
      </w:r>
    </w:p>
    <w:bookmarkEnd w:id="142"/>
    <w:bookmarkStart w:name="z153"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договоре займа (условного обязательства)" (далее – Форма).</w:t>
      </w:r>
    </w:p>
    <w:bookmarkEnd w:id="143"/>
    <w:bookmarkStart w:name="z154" w:id="144"/>
    <w:p>
      <w:pPr>
        <w:spacing w:after="0"/>
        <w:ind w:left="0"/>
        <w:jc w:val="both"/>
      </w:pPr>
      <w:r>
        <w:rPr>
          <w:rFonts w:ascii="Times New Roman"/>
          <w:b w:val="false"/>
          <w:i w:val="false"/>
          <w:color w:val="000000"/>
          <w:sz w:val="28"/>
        </w:rPr>
        <w:t xml:space="preserve">
      2. Форму подписывают руководитель или лицо, на которое возложена функция по подписанию отчета. </w:t>
      </w:r>
    </w:p>
    <w:bookmarkEnd w:id="144"/>
    <w:bookmarkStart w:name="z155" w:id="145"/>
    <w:p>
      <w:pPr>
        <w:spacing w:after="0"/>
        <w:ind w:left="0"/>
        <w:jc w:val="both"/>
      </w:pPr>
      <w:r>
        <w:rPr>
          <w:rFonts w:ascii="Times New Roman"/>
          <w:b w:val="false"/>
          <w:i w:val="false"/>
          <w:color w:val="000000"/>
          <w:sz w:val="28"/>
        </w:rPr>
        <w:t>
      3.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45"/>
    <w:bookmarkStart w:name="z156" w:id="146"/>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46"/>
    <w:bookmarkStart w:name="z157" w:id="147"/>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47"/>
    <w:bookmarkStart w:name="z158" w:id="148"/>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48"/>
    <w:bookmarkStart w:name="z159" w:id="149"/>
    <w:p>
      <w:pPr>
        <w:spacing w:after="0"/>
        <w:ind w:left="0"/>
        <w:jc w:val="left"/>
      </w:pPr>
      <w:r>
        <w:rPr>
          <w:rFonts w:ascii="Times New Roman"/>
          <w:b/>
          <w:i w:val="false"/>
          <w:color w:val="000000"/>
        </w:rPr>
        <w:t xml:space="preserve"> Глава 2. Пояснение по заполнению Формы</w:t>
      </w:r>
    </w:p>
    <w:bookmarkEnd w:id="149"/>
    <w:bookmarkStart w:name="z160" w:id="150"/>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150"/>
    <w:bookmarkStart w:name="z161" w:id="151"/>
    <w:p>
      <w:pPr>
        <w:spacing w:after="0"/>
        <w:ind w:left="0"/>
        <w:jc w:val="both"/>
      </w:pPr>
      <w:r>
        <w:rPr>
          <w:rFonts w:ascii="Times New Roman"/>
          <w:b w:val="false"/>
          <w:i w:val="false"/>
          <w:color w:val="000000"/>
          <w:sz w:val="28"/>
        </w:rPr>
        <w:t>
      Виды (роли) субъекта кредитной истории;</w:t>
      </w:r>
    </w:p>
    <w:bookmarkEnd w:id="151"/>
    <w:bookmarkStart w:name="z162" w:id="152"/>
    <w:p>
      <w:pPr>
        <w:spacing w:after="0"/>
        <w:ind w:left="0"/>
        <w:jc w:val="both"/>
      </w:pPr>
      <w:r>
        <w:rPr>
          <w:rFonts w:ascii="Times New Roman"/>
          <w:b w:val="false"/>
          <w:i w:val="false"/>
          <w:color w:val="000000"/>
          <w:sz w:val="28"/>
        </w:rPr>
        <w:t>
      Виды идентификатора;</w:t>
      </w:r>
    </w:p>
    <w:bookmarkEnd w:id="152"/>
    <w:bookmarkStart w:name="z163" w:id="153"/>
    <w:p>
      <w:pPr>
        <w:spacing w:after="0"/>
        <w:ind w:left="0"/>
        <w:jc w:val="both"/>
      </w:pPr>
      <w:r>
        <w:rPr>
          <w:rFonts w:ascii="Times New Roman"/>
          <w:b w:val="false"/>
          <w:i w:val="false"/>
          <w:color w:val="000000"/>
          <w:sz w:val="28"/>
        </w:rPr>
        <w:t>
      Виды займа, условного обязательства;</w:t>
      </w:r>
    </w:p>
    <w:bookmarkEnd w:id="153"/>
    <w:bookmarkStart w:name="z164" w:id="154"/>
    <w:p>
      <w:pPr>
        <w:spacing w:after="0"/>
        <w:ind w:left="0"/>
        <w:jc w:val="both"/>
      </w:pPr>
      <w:r>
        <w:rPr>
          <w:rFonts w:ascii="Times New Roman"/>
          <w:b w:val="false"/>
          <w:i w:val="false"/>
          <w:color w:val="000000"/>
          <w:sz w:val="28"/>
        </w:rPr>
        <w:t>
      Филиалы;</w:t>
      </w:r>
    </w:p>
    <w:bookmarkEnd w:id="154"/>
    <w:bookmarkStart w:name="z165" w:id="155"/>
    <w:p>
      <w:pPr>
        <w:spacing w:after="0"/>
        <w:ind w:left="0"/>
        <w:jc w:val="both"/>
      </w:pPr>
      <w:r>
        <w:rPr>
          <w:rFonts w:ascii="Times New Roman"/>
          <w:b w:val="false"/>
          <w:i w:val="false"/>
          <w:color w:val="000000"/>
          <w:sz w:val="28"/>
        </w:rPr>
        <w:t>
      Виды ставок;</w:t>
      </w:r>
    </w:p>
    <w:bookmarkEnd w:id="155"/>
    <w:bookmarkStart w:name="z166" w:id="156"/>
    <w:p>
      <w:pPr>
        <w:spacing w:after="0"/>
        <w:ind w:left="0"/>
        <w:jc w:val="both"/>
      </w:pPr>
      <w:r>
        <w:rPr>
          <w:rFonts w:ascii="Times New Roman"/>
          <w:b w:val="false"/>
          <w:i w:val="false"/>
          <w:color w:val="000000"/>
          <w:sz w:val="28"/>
        </w:rPr>
        <w:t>
      Плавающие индексы;</w:t>
      </w:r>
    </w:p>
    <w:bookmarkEnd w:id="156"/>
    <w:bookmarkStart w:name="z167" w:id="157"/>
    <w:p>
      <w:pPr>
        <w:spacing w:after="0"/>
        <w:ind w:left="0"/>
        <w:jc w:val="both"/>
      </w:pPr>
      <w:r>
        <w:rPr>
          <w:rFonts w:ascii="Times New Roman"/>
          <w:b w:val="false"/>
          <w:i w:val="false"/>
          <w:color w:val="000000"/>
          <w:sz w:val="28"/>
        </w:rPr>
        <w:t>
      Цели кредитования;</w:t>
      </w:r>
    </w:p>
    <w:bookmarkEnd w:id="157"/>
    <w:bookmarkStart w:name="z168" w:id="158"/>
    <w:p>
      <w:pPr>
        <w:spacing w:after="0"/>
        <w:ind w:left="0"/>
        <w:jc w:val="both"/>
      </w:pPr>
      <w:r>
        <w:rPr>
          <w:rFonts w:ascii="Times New Roman"/>
          <w:b w:val="false"/>
          <w:i w:val="false"/>
          <w:color w:val="000000"/>
          <w:sz w:val="28"/>
        </w:rPr>
        <w:t>
      Объекты кредитования;</w:t>
      </w:r>
    </w:p>
    <w:bookmarkEnd w:id="158"/>
    <w:bookmarkStart w:name="z169" w:id="159"/>
    <w:p>
      <w:pPr>
        <w:spacing w:after="0"/>
        <w:ind w:left="0"/>
        <w:jc w:val="both"/>
      </w:pPr>
      <w:r>
        <w:rPr>
          <w:rFonts w:ascii="Times New Roman"/>
          <w:b w:val="false"/>
          <w:i w:val="false"/>
          <w:color w:val="000000"/>
          <w:sz w:val="28"/>
        </w:rPr>
        <w:t>
      Источники финансирования;</w:t>
      </w:r>
    </w:p>
    <w:bookmarkEnd w:id="159"/>
    <w:bookmarkStart w:name="z170" w:id="160"/>
    <w:p>
      <w:pPr>
        <w:spacing w:after="0"/>
        <w:ind w:left="0"/>
        <w:jc w:val="both"/>
      </w:pPr>
      <w:r>
        <w:rPr>
          <w:rFonts w:ascii="Times New Roman"/>
          <w:b w:val="false"/>
          <w:i w:val="false"/>
          <w:color w:val="000000"/>
          <w:sz w:val="28"/>
        </w:rPr>
        <w:t>
      Признаки передачи (продажи), принятия (покупки);</w:t>
      </w:r>
    </w:p>
    <w:bookmarkEnd w:id="160"/>
    <w:bookmarkStart w:name="z171" w:id="161"/>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61"/>
    <w:bookmarkStart w:name="z172" w:id="162"/>
    <w:p>
      <w:pPr>
        <w:spacing w:after="0"/>
        <w:ind w:left="0"/>
        <w:jc w:val="both"/>
      </w:pPr>
      <w:r>
        <w:rPr>
          <w:rFonts w:ascii="Times New Roman"/>
          <w:b w:val="false"/>
          <w:i w:val="false"/>
          <w:color w:val="000000"/>
          <w:sz w:val="28"/>
        </w:rPr>
        <w:t>
      Основания прекращения обязательства;</w:t>
      </w:r>
    </w:p>
    <w:bookmarkEnd w:id="162"/>
    <w:bookmarkStart w:name="z173" w:id="163"/>
    <w:p>
      <w:pPr>
        <w:spacing w:after="0"/>
        <w:ind w:left="0"/>
        <w:jc w:val="both"/>
      </w:pPr>
      <w:r>
        <w:rPr>
          <w:rFonts w:ascii="Times New Roman"/>
          <w:b w:val="false"/>
          <w:i w:val="false"/>
          <w:color w:val="000000"/>
          <w:sz w:val="28"/>
        </w:rPr>
        <w:t>
      Уполномоченные органы кредитора.</w:t>
      </w:r>
    </w:p>
    <w:bookmarkEnd w:id="163"/>
    <w:bookmarkStart w:name="z174" w:id="164"/>
    <w:p>
      <w:pPr>
        <w:spacing w:after="0"/>
        <w:ind w:left="0"/>
        <w:jc w:val="both"/>
      </w:pPr>
      <w:r>
        <w:rPr>
          <w:rFonts w:ascii="Times New Roman"/>
          <w:b w:val="false"/>
          <w:i w:val="false"/>
          <w:color w:val="000000"/>
          <w:sz w:val="28"/>
        </w:rPr>
        <w:t>
      7.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отношений в соответствии с законодательством Республики Казахстан.</w:t>
      </w:r>
    </w:p>
    <w:bookmarkEnd w:id="164"/>
    <w:bookmarkStart w:name="z175" w:id="16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бухгалтерского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65"/>
    <w:bookmarkStart w:name="z176" w:id="166"/>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66"/>
    <w:bookmarkStart w:name="z177" w:id="167"/>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167"/>
    <w:bookmarkStart w:name="z178" w:id="168"/>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68"/>
    <w:bookmarkStart w:name="z179" w:id="169"/>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69"/>
    <w:bookmarkStart w:name="z180" w:id="170"/>
    <w:p>
      <w:pPr>
        <w:spacing w:after="0"/>
        <w:ind w:left="0"/>
        <w:jc w:val="both"/>
      </w:pPr>
      <w:r>
        <w:rPr>
          <w:rFonts w:ascii="Times New Roman"/>
          <w:b w:val="false"/>
          <w:i w:val="false"/>
          <w:color w:val="000000"/>
          <w:sz w:val="28"/>
        </w:rPr>
        <w:t>
      8. В строках 1.1, 1.2.1, 2.1, 2.7, 2.11.1, 2.11.2, 2.14.1, 2.14.2, 2.15.1, 3.1, 3.2, 3.4.1, 4.1.1, 4.2.1, 5.1 и 5.2 Таблицы 1 значения выбираются из справочников.</w:t>
      </w:r>
    </w:p>
    <w:bookmarkEnd w:id="170"/>
    <w:bookmarkStart w:name="z181" w:id="171"/>
    <w:p>
      <w:pPr>
        <w:spacing w:after="0"/>
        <w:ind w:left="0"/>
        <w:jc w:val="both"/>
      </w:pPr>
      <w:r>
        <w:rPr>
          <w:rFonts w:ascii="Times New Roman"/>
          <w:b w:val="false"/>
          <w:i w:val="false"/>
          <w:color w:val="000000"/>
          <w:sz w:val="28"/>
        </w:rPr>
        <w:t>
      9. В показателях строки 1 Таблицы 1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1.</w:t>
      </w:r>
    </w:p>
    <w:bookmarkEnd w:id="171"/>
    <w:bookmarkStart w:name="z182" w:id="172"/>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72"/>
    <w:bookmarkStart w:name="z183" w:id="173"/>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73"/>
    <w:bookmarkStart w:name="z184" w:id="174"/>
    <w:p>
      <w:pPr>
        <w:spacing w:after="0"/>
        <w:ind w:left="0"/>
        <w:jc w:val="both"/>
      </w:pPr>
      <w:r>
        <w:rPr>
          <w:rFonts w:ascii="Times New Roman"/>
          <w:b w:val="false"/>
          <w:i w:val="false"/>
          <w:color w:val="000000"/>
          <w:sz w:val="28"/>
        </w:rPr>
        <w:t>
      10. В строках 2.1, 2.2, 2.3, 2.4, 2.5, 2,6, 2,7, 2.8, 2.9, 2.10, 2.11, 2.12, 2.13 и 2.16 Таблицы 1 одному договору соответствует не более одного актуального значения.</w:t>
      </w:r>
    </w:p>
    <w:bookmarkEnd w:id="174"/>
    <w:bookmarkStart w:name="z185" w:id="175"/>
    <w:p>
      <w:pPr>
        <w:spacing w:after="0"/>
        <w:ind w:left="0"/>
        <w:jc w:val="both"/>
      </w:pPr>
      <w:r>
        <w:rPr>
          <w:rFonts w:ascii="Times New Roman"/>
          <w:b w:val="false"/>
          <w:i w:val="false"/>
          <w:color w:val="000000"/>
          <w:sz w:val="28"/>
        </w:rPr>
        <w:t>
      11.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75"/>
    <w:bookmarkStart w:name="z186" w:id="176"/>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76"/>
    <w:bookmarkStart w:name="z187" w:id="177"/>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77"/>
    <w:bookmarkStart w:name="z188" w:id="178"/>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78"/>
    <w:bookmarkStart w:name="z189" w:id="179"/>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79"/>
    <w:bookmarkStart w:name="z190" w:id="180"/>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80"/>
    <w:bookmarkStart w:name="z191" w:id="181"/>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81"/>
    <w:bookmarkStart w:name="z192" w:id="182"/>
    <w:p>
      <w:pPr>
        <w:spacing w:after="0"/>
        <w:ind w:left="0"/>
        <w:jc w:val="both"/>
      </w:pPr>
      <w:r>
        <w:rPr>
          <w:rFonts w:ascii="Times New Roman"/>
          <w:b w:val="false"/>
          <w:i w:val="false"/>
          <w:color w:val="000000"/>
          <w:sz w:val="28"/>
        </w:rPr>
        <w:t>
      12.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82"/>
    <w:bookmarkStart w:name="z193" w:id="183"/>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83"/>
    <w:bookmarkStart w:name="z194" w:id="184"/>
    <w:p>
      <w:pPr>
        <w:spacing w:after="0"/>
        <w:ind w:left="0"/>
        <w:jc w:val="both"/>
      </w:pPr>
      <w:r>
        <w:rPr>
          <w:rFonts w:ascii="Times New Roman"/>
          <w:b w:val="false"/>
          <w:i w:val="false"/>
          <w:color w:val="000000"/>
          <w:sz w:val="28"/>
        </w:rPr>
        <w:t>
      13.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84"/>
    <w:bookmarkStart w:name="z195" w:id="185"/>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на основании представленных кредитором сведений о своих филиалах.</w:t>
      </w:r>
    </w:p>
    <w:bookmarkEnd w:id="185"/>
    <w:bookmarkStart w:name="z196" w:id="186"/>
    <w:p>
      <w:pPr>
        <w:spacing w:after="0"/>
        <w:ind w:left="0"/>
        <w:jc w:val="both"/>
      </w:pPr>
      <w:r>
        <w:rPr>
          <w:rFonts w:ascii="Times New Roman"/>
          <w:b w:val="false"/>
          <w:i w:val="false"/>
          <w:color w:val="000000"/>
          <w:sz w:val="28"/>
        </w:rPr>
        <w:t>
      14.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86"/>
    <w:bookmarkStart w:name="z197" w:id="187"/>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87"/>
    <w:bookmarkStart w:name="z198" w:id="188"/>
    <w:p>
      <w:pPr>
        <w:spacing w:after="0"/>
        <w:ind w:left="0"/>
        <w:jc w:val="both"/>
      </w:pPr>
      <w:r>
        <w:rPr>
          <w:rFonts w:ascii="Times New Roman"/>
          <w:b w:val="false"/>
          <w:i w:val="false"/>
          <w:color w:val="000000"/>
          <w:sz w:val="28"/>
        </w:rPr>
        <w:t>
      15. В строке 2.9 Таблицы 1 и строке 3 Таблицы 2 вид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88"/>
    <w:bookmarkStart w:name="z199" w:id="189"/>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89"/>
    <w:bookmarkStart w:name="z200" w:id="190"/>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90"/>
    <w:bookmarkStart w:name="z201" w:id="191"/>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91"/>
    <w:bookmarkStart w:name="z202" w:id="192"/>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92"/>
    <w:bookmarkStart w:name="z203" w:id="193"/>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спред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93"/>
    <w:bookmarkStart w:name="z204" w:id="194"/>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w:t>
      </w:r>
    </w:p>
    <w:bookmarkEnd w:id="194"/>
    <w:bookmarkStart w:name="z205" w:id="195"/>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случае наличия указывается "0" или показатель не передается.</w:t>
      </w:r>
    </w:p>
    <w:bookmarkEnd w:id="195"/>
    <w:bookmarkStart w:name="z206" w:id="196"/>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96"/>
    <w:bookmarkStart w:name="z207" w:id="197"/>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97"/>
    <w:bookmarkStart w:name="z208" w:id="198"/>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98"/>
    <w:bookmarkStart w:name="z209" w:id="199"/>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99"/>
    <w:bookmarkStart w:name="z210" w:id="200"/>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200"/>
    <w:bookmarkStart w:name="z211" w:id="201"/>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201"/>
    <w:bookmarkStart w:name="z212" w:id="202"/>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202"/>
    <w:bookmarkStart w:name="z213" w:id="203"/>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203"/>
    <w:bookmarkStart w:name="z214" w:id="204"/>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случае отсутствия указывается "0".</w:t>
      </w:r>
    </w:p>
    <w:bookmarkEnd w:id="204"/>
    <w:bookmarkStart w:name="z215" w:id="205"/>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205"/>
    <w:bookmarkStart w:name="z216" w:id="206"/>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206"/>
    <w:bookmarkStart w:name="z217" w:id="207"/>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207"/>
    <w:bookmarkStart w:name="z218" w:id="208"/>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208"/>
    <w:bookmarkStart w:name="z219" w:id="209"/>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209"/>
    <w:bookmarkStart w:name="z220" w:id="210"/>
    <w:p>
      <w:pPr>
        <w:spacing w:after="0"/>
        <w:ind w:left="0"/>
        <w:jc w:val="both"/>
      </w:pPr>
      <w:r>
        <w:rPr>
          <w:rFonts w:ascii="Times New Roman"/>
          <w:b w:val="false"/>
          <w:i w:val="false"/>
          <w:color w:val="000000"/>
          <w:sz w:val="28"/>
        </w:rPr>
        <w:t>
      Одному договору займа допускается соответствие нескольких актуальных значений по строке 4.</w:t>
      </w:r>
    </w:p>
    <w:bookmarkEnd w:id="210"/>
    <w:bookmarkStart w:name="z221" w:id="211"/>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211"/>
    <w:bookmarkStart w:name="z222" w:id="212"/>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212"/>
    <w:bookmarkStart w:name="z223" w:id="213"/>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ранее даты договора и позднее отчетной даты не допускается.</w:t>
      </w:r>
    </w:p>
    <w:bookmarkEnd w:id="213"/>
    <w:bookmarkStart w:name="z224" w:id="214"/>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214"/>
    <w:bookmarkStart w:name="z225" w:id="215"/>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215"/>
    <w:bookmarkStart w:name="z226" w:id="216"/>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216"/>
    <w:bookmarkStart w:name="z227" w:id="217"/>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217"/>
    <w:bookmarkStart w:name="z228" w:id="218"/>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прочих изменений по графику погашения, указывается новый график погашения с учетом новых условий.</w:t>
      </w:r>
    </w:p>
    <w:bookmarkEnd w:id="218"/>
    <w:bookmarkStart w:name="z229" w:id="219"/>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219"/>
    <w:bookmarkStart w:name="z230" w:id="220"/>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220"/>
    <w:bookmarkStart w:name="z231" w:id="221"/>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221"/>
    <w:bookmarkStart w:name="z232" w:id="222"/>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222"/>
    <w:bookmarkStart w:name="z233" w:id="223"/>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223"/>
    <w:bookmarkStart w:name="z234" w:id="224"/>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224"/>
    <w:bookmarkStart w:name="z235" w:id="225"/>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отчетности по займам и </w:t>
            </w:r>
            <w:r>
              <w:br/>
            </w:r>
            <w:r>
              <w:rPr>
                <w:rFonts w:ascii="Times New Roman"/>
                <w:b w:val="false"/>
                <w:i w:val="false"/>
                <w:color w:val="000000"/>
                <w:sz w:val="20"/>
              </w:rPr>
              <w:t xml:space="preserve">условным обязательствам </w:t>
            </w:r>
            <w:r>
              <w:br/>
            </w:r>
            <w:r>
              <w:rPr>
                <w:rFonts w:ascii="Times New Roman"/>
                <w:b w:val="false"/>
                <w:i w:val="false"/>
                <w:color w:val="000000"/>
                <w:sz w:val="20"/>
              </w:rPr>
              <w:t xml:space="preserve">банками второго уровня, </w:t>
            </w:r>
            <w:r>
              <w:br/>
            </w:r>
            <w:r>
              <w:rPr>
                <w:rFonts w:ascii="Times New Roman"/>
                <w:b w:val="false"/>
                <w:i w:val="false"/>
                <w:color w:val="000000"/>
                <w:sz w:val="20"/>
              </w:rPr>
              <w:t xml:space="preserve">филиалами 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акционерным обществом "Банк </w:t>
            </w:r>
            <w:r>
              <w:br/>
            </w:r>
            <w:r>
              <w:rPr>
                <w:rFonts w:ascii="Times New Roman"/>
                <w:b w:val="false"/>
                <w:i w:val="false"/>
                <w:color w:val="000000"/>
                <w:sz w:val="20"/>
              </w:rPr>
              <w:t xml:space="preserve">Развития Казахстана" и </w:t>
            </w:r>
            <w:r>
              <w:br/>
            </w:r>
            <w:r>
              <w:rPr>
                <w:rFonts w:ascii="Times New Roman"/>
                <w:b w:val="false"/>
                <w:i w:val="false"/>
                <w:color w:val="000000"/>
                <w:sz w:val="20"/>
              </w:rPr>
              <w:t xml:space="preserve">организациями, </w:t>
            </w:r>
            <w:r>
              <w:br/>
            </w:r>
            <w:r>
              <w:rPr>
                <w:rFonts w:ascii="Times New Roman"/>
                <w:b w:val="false"/>
                <w:i w:val="false"/>
                <w:color w:val="000000"/>
                <w:sz w:val="20"/>
              </w:rPr>
              <w:t xml:space="preserve">осуществляющими отдельные </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9" w:id="2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6"/>
    <w:bookmarkStart w:name="z240" w:id="2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7"/>
    <w:bookmarkStart w:name="z241" w:id="228"/>
    <w:p>
      <w:pPr>
        <w:spacing w:after="0"/>
        <w:ind w:left="0"/>
        <w:jc w:val="both"/>
      </w:pPr>
      <w:r>
        <w:rPr>
          <w:rFonts w:ascii="Times New Roman"/>
          <w:b w:val="false"/>
          <w:i w:val="false"/>
          <w:color w:val="000000"/>
          <w:sz w:val="28"/>
        </w:rPr>
        <w:t>
      Наименование административной формы: отчет об обеспечении</w:t>
      </w:r>
    </w:p>
    <w:bookmarkEnd w:id="228"/>
    <w:bookmarkStart w:name="z242" w:id="2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CR_P1</w:t>
      </w:r>
    </w:p>
    <w:bookmarkEnd w:id="229"/>
    <w:bookmarkStart w:name="z243" w:id="230"/>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230"/>
    <w:bookmarkStart w:name="z244" w:id="231"/>
    <w:p>
      <w:pPr>
        <w:spacing w:after="0"/>
        <w:ind w:left="0"/>
        <w:jc w:val="both"/>
      </w:pPr>
      <w:r>
        <w:rPr>
          <w:rFonts w:ascii="Times New Roman"/>
          <w:b w:val="false"/>
          <w:i w:val="false"/>
          <w:color w:val="000000"/>
          <w:sz w:val="28"/>
        </w:rPr>
        <w:t>
      Отчетный период: по состоянию на "___" _____________ 20__ года</w:t>
      </w:r>
    </w:p>
    <w:bookmarkEnd w:id="231"/>
    <w:bookmarkStart w:name="z245" w:id="2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(далее - кредитор)</w:t>
      </w:r>
    </w:p>
    <w:bookmarkEnd w:id="232"/>
    <w:bookmarkStart w:name="z246" w:id="2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изменения или получения данных о субъекте кредитной истории</w:t>
      </w:r>
    </w:p>
    <w:bookmarkEnd w:id="233"/>
    <w:bookmarkStart w:name="z247" w:id="234"/>
    <w:p>
      <w:pPr>
        <w:spacing w:after="0"/>
        <w:ind w:left="0"/>
        <w:jc w:val="both"/>
      </w:pPr>
      <w:r>
        <w:rPr>
          <w:rFonts w:ascii="Times New Roman"/>
          <w:b w:val="false"/>
          <w:i w:val="false"/>
          <w:color w:val="000000"/>
          <w:sz w:val="28"/>
        </w:rPr>
        <w:t>
      БИН: __________________</w:t>
      </w:r>
    </w:p>
    <w:bookmarkEnd w:id="234"/>
    <w:bookmarkStart w:name="z248" w:id="235"/>
    <w:p>
      <w:pPr>
        <w:spacing w:after="0"/>
        <w:ind w:left="0"/>
        <w:jc w:val="both"/>
      </w:pPr>
      <w:r>
        <w:rPr>
          <w:rFonts w:ascii="Times New Roman"/>
          <w:b w:val="false"/>
          <w:i w:val="false"/>
          <w:color w:val="000000"/>
          <w:sz w:val="28"/>
        </w:rPr>
        <w:t>
      Метод сбора: в электронном виде</w:t>
      </w:r>
    </w:p>
    <w:bookmarkEnd w:id="235"/>
    <w:bookmarkStart w:name="z249" w:id="236"/>
    <w:p>
      <w:pPr>
        <w:spacing w:after="0"/>
        <w:ind w:left="0"/>
        <w:jc w:val="both"/>
      </w:pPr>
      <w:r>
        <w:rPr>
          <w:rFonts w:ascii="Times New Roman"/>
          <w:b w:val="false"/>
          <w:i w:val="false"/>
          <w:color w:val="000000"/>
          <w:sz w:val="28"/>
        </w:rPr>
        <w:t>
      Таблица 1. Отчет об обеспечении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7"/>
    <w:p>
      <w:pPr>
        <w:spacing w:after="0"/>
        <w:ind w:left="0"/>
        <w:jc w:val="both"/>
      </w:pPr>
      <w:r>
        <w:rPr>
          <w:rFonts w:ascii="Times New Roman"/>
          <w:b w:val="false"/>
          <w:i w:val="false"/>
          <w:color w:val="000000"/>
          <w:sz w:val="28"/>
        </w:rPr>
        <w:t>
      Таблица 2. Идентификация обеспеченных займов и условных обязательств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8"/>
    <w:p>
      <w:pPr>
        <w:spacing w:after="0"/>
        <w:ind w:left="0"/>
        <w:jc w:val="both"/>
      </w:pPr>
      <w:r>
        <w:rPr>
          <w:rFonts w:ascii="Times New Roman"/>
          <w:b w:val="false"/>
          <w:i w:val="false"/>
          <w:color w:val="000000"/>
          <w:sz w:val="28"/>
        </w:rPr>
        <w:t>
      Наименование________________________________________________</w:t>
      </w:r>
    </w:p>
    <w:bookmarkEnd w:id="238"/>
    <w:bookmarkStart w:name="z252" w:id="239"/>
    <w:p>
      <w:pPr>
        <w:spacing w:after="0"/>
        <w:ind w:left="0"/>
        <w:jc w:val="both"/>
      </w:pPr>
      <w:r>
        <w:rPr>
          <w:rFonts w:ascii="Times New Roman"/>
          <w:b w:val="false"/>
          <w:i w:val="false"/>
          <w:color w:val="000000"/>
          <w:sz w:val="28"/>
        </w:rPr>
        <w:t>
      Адрес_______________________________________________________</w:t>
      </w:r>
    </w:p>
    <w:bookmarkEnd w:id="239"/>
    <w:bookmarkStart w:name="z253" w:id="240"/>
    <w:p>
      <w:pPr>
        <w:spacing w:after="0"/>
        <w:ind w:left="0"/>
        <w:jc w:val="both"/>
      </w:pPr>
      <w:r>
        <w:rPr>
          <w:rFonts w:ascii="Times New Roman"/>
          <w:b w:val="false"/>
          <w:i w:val="false"/>
          <w:color w:val="000000"/>
          <w:sz w:val="28"/>
        </w:rPr>
        <w:t>
      Телефон _____________________________________________________</w:t>
      </w:r>
    </w:p>
    <w:bookmarkEnd w:id="240"/>
    <w:bookmarkStart w:name="z254" w:id="241"/>
    <w:p>
      <w:pPr>
        <w:spacing w:after="0"/>
        <w:ind w:left="0"/>
        <w:jc w:val="both"/>
      </w:pPr>
      <w:r>
        <w:rPr>
          <w:rFonts w:ascii="Times New Roman"/>
          <w:b w:val="false"/>
          <w:i w:val="false"/>
          <w:color w:val="000000"/>
          <w:sz w:val="28"/>
        </w:rPr>
        <w:t>
      Адрес электронной почты ______________________________________</w:t>
      </w:r>
    </w:p>
    <w:bookmarkEnd w:id="241"/>
    <w:bookmarkStart w:name="z255" w:id="242"/>
    <w:p>
      <w:pPr>
        <w:spacing w:after="0"/>
        <w:ind w:left="0"/>
        <w:jc w:val="both"/>
      </w:pPr>
      <w:r>
        <w:rPr>
          <w:rFonts w:ascii="Times New Roman"/>
          <w:b w:val="false"/>
          <w:i w:val="false"/>
          <w:color w:val="000000"/>
          <w:sz w:val="28"/>
        </w:rPr>
        <w:t>
      Исполнитель________________________________     ________________</w:t>
      </w:r>
    </w:p>
    <w:bookmarkEnd w:id="242"/>
    <w:bookmarkStart w:name="z256" w:id="243"/>
    <w:p>
      <w:pPr>
        <w:spacing w:after="0"/>
        <w:ind w:left="0"/>
        <w:jc w:val="both"/>
      </w:pPr>
      <w:r>
        <w:rPr>
          <w:rFonts w:ascii="Times New Roman"/>
          <w:b w:val="false"/>
          <w:i w:val="false"/>
          <w:color w:val="000000"/>
          <w:sz w:val="28"/>
        </w:rPr>
        <w:t>
      фамилия, имя и отчество (при его наличии) телефон</w:t>
      </w:r>
    </w:p>
    <w:bookmarkEnd w:id="243"/>
    <w:bookmarkStart w:name="z257" w:id="24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44"/>
    <w:bookmarkStart w:name="z258" w:id="245"/>
    <w:p>
      <w:pPr>
        <w:spacing w:after="0"/>
        <w:ind w:left="0"/>
        <w:jc w:val="both"/>
      </w:pPr>
      <w:r>
        <w:rPr>
          <w:rFonts w:ascii="Times New Roman"/>
          <w:b w:val="false"/>
          <w:i w:val="false"/>
          <w:color w:val="000000"/>
          <w:sz w:val="28"/>
        </w:rPr>
        <w:t>
      ____________________________________________    ________________</w:t>
      </w:r>
    </w:p>
    <w:bookmarkEnd w:id="245"/>
    <w:bookmarkStart w:name="z259" w:id="246"/>
    <w:p>
      <w:pPr>
        <w:spacing w:after="0"/>
        <w:ind w:left="0"/>
        <w:jc w:val="both"/>
      </w:pPr>
      <w:r>
        <w:rPr>
          <w:rFonts w:ascii="Times New Roman"/>
          <w:b w:val="false"/>
          <w:i w:val="false"/>
          <w:color w:val="000000"/>
          <w:sz w:val="28"/>
        </w:rPr>
        <w:t>
      фамилия, имя и отчество (при его наличии) подпись</w:t>
      </w:r>
    </w:p>
    <w:bookmarkEnd w:id="246"/>
    <w:bookmarkStart w:name="z260" w:id="247"/>
    <w:p>
      <w:pPr>
        <w:spacing w:after="0"/>
        <w:ind w:left="0"/>
        <w:jc w:val="both"/>
      </w:pPr>
      <w:r>
        <w:rPr>
          <w:rFonts w:ascii="Times New Roman"/>
          <w:b w:val="false"/>
          <w:i w:val="false"/>
          <w:color w:val="000000"/>
          <w:sz w:val="28"/>
        </w:rPr>
        <w:t>
      Дата "______" ______________ 20__ года</w:t>
      </w:r>
    </w:p>
    <w:bookmarkEnd w:id="247"/>
    <w:bookmarkStart w:name="z261" w:id="2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обеспечении"</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 xml:space="preserve">"Отчет об обеспечении" </w:t>
            </w:r>
          </w:p>
        </w:tc>
      </w:tr>
    </w:tbl>
    <w:bookmarkStart w:name="z263" w:id="2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обеспечении"</w:t>
      </w:r>
    </w:p>
    <w:bookmarkEnd w:id="249"/>
    <w:bookmarkStart w:name="z264" w:id="250"/>
    <w:p>
      <w:pPr>
        <w:spacing w:after="0"/>
        <w:ind w:left="0"/>
        <w:jc w:val="left"/>
      </w:pPr>
      <w:r>
        <w:rPr>
          <w:rFonts w:ascii="Times New Roman"/>
          <w:b/>
          <w:i w:val="false"/>
          <w:color w:val="000000"/>
        </w:rPr>
        <w:t xml:space="preserve"> (индекс – CR_P1, периодичность - по мере изменения или получения данных об обеспечении)</w:t>
      </w:r>
    </w:p>
    <w:bookmarkEnd w:id="250"/>
    <w:bookmarkStart w:name="z265" w:id="251"/>
    <w:p>
      <w:pPr>
        <w:spacing w:after="0"/>
        <w:ind w:left="0"/>
        <w:jc w:val="left"/>
      </w:pPr>
      <w:r>
        <w:rPr>
          <w:rFonts w:ascii="Times New Roman"/>
          <w:b/>
          <w:i w:val="false"/>
          <w:color w:val="000000"/>
        </w:rPr>
        <w:t xml:space="preserve"> Глава 1. Общие положения</w:t>
      </w:r>
    </w:p>
    <w:bookmarkEnd w:id="251"/>
    <w:bookmarkStart w:name="z266" w:id="2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обеспечении" (далее – Форма).</w:t>
      </w:r>
    </w:p>
    <w:bookmarkEnd w:id="252"/>
    <w:bookmarkStart w:name="z267" w:id="253"/>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w:t>
      </w:r>
    </w:p>
    <w:bookmarkEnd w:id="253"/>
    <w:bookmarkStart w:name="z268" w:id="254"/>
    <w:p>
      <w:pPr>
        <w:spacing w:after="0"/>
        <w:ind w:left="0"/>
        <w:jc w:val="both"/>
      </w:pPr>
      <w:r>
        <w:rPr>
          <w:rFonts w:ascii="Times New Roman"/>
          <w:b w:val="false"/>
          <w:i w:val="false"/>
          <w:color w:val="000000"/>
          <w:sz w:val="28"/>
        </w:rPr>
        <w:t>
      3.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54"/>
    <w:bookmarkStart w:name="z269" w:id="255"/>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255"/>
    <w:bookmarkStart w:name="z270" w:id="256"/>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56"/>
    <w:bookmarkStart w:name="z271" w:id="257"/>
    <w:p>
      <w:pPr>
        <w:spacing w:after="0"/>
        <w:ind w:left="0"/>
        <w:jc w:val="left"/>
      </w:pPr>
      <w:r>
        <w:rPr>
          <w:rFonts w:ascii="Times New Roman"/>
          <w:b/>
          <w:i w:val="false"/>
          <w:color w:val="000000"/>
        </w:rPr>
        <w:t xml:space="preserve"> Глава 2. Пояснение по заполнению Формы</w:t>
      </w:r>
    </w:p>
    <w:bookmarkEnd w:id="257"/>
    <w:bookmarkStart w:name="z272" w:id="258"/>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258"/>
    <w:bookmarkStart w:name="z273" w:id="259"/>
    <w:p>
      <w:pPr>
        <w:spacing w:after="0"/>
        <w:ind w:left="0"/>
        <w:jc w:val="both"/>
      </w:pPr>
      <w:r>
        <w:rPr>
          <w:rFonts w:ascii="Times New Roman"/>
          <w:b w:val="false"/>
          <w:i w:val="false"/>
          <w:color w:val="000000"/>
          <w:sz w:val="28"/>
        </w:rPr>
        <w:t>
      Основания прекращения залога;</w:t>
      </w:r>
    </w:p>
    <w:bookmarkEnd w:id="259"/>
    <w:bookmarkStart w:name="z274" w:id="260"/>
    <w:p>
      <w:pPr>
        <w:spacing w:after="0"/>
        <w:ind w:left="0"/>
        <w:jc w:val="both"/>
      </w:pPr>
      <w:r>
        <w:rPr>
          <w:rFonts w:ascii="Times New Roman"/>
          <w:b w:val="false"/>
          <w:i w:val="false"/>
          <w:color w:val="000000"/>
          <w:sz w:val="28"/>
        </w:rPr>
        <w:t>
      Виды идентификатора;</w:t>
      </w:r>
    </w:p>
    <w:bookmarkEnd w:id="260"/>
    <w:bookmarkStart w:name="z275" w:id="261"/>
    <w:p>
      <w:pPr>
        <w:spacing w:after="0"/>
        <w:ind w:left="0"/>
        <w:jc w:val="both"/>
      </w:pPr>
      <w:r>
        <w:rPr>
          <w:rFonts w:ascii="Times New Roman"/>
          <w:b w:val="false"/>
          <w:i w:val="false"/>
          <w:color w:val="000000"/>
          <w:sz w:val="28"/>
        </w:rPr>
        <w:t>
      Виды обеспечения;</w:t>
      </w:r>
    </w:p>
    <w:bookmarkEnd w:id="261"/>
    <w:bookmarkStart w:name="z276" w:id="262"/>
    <w:p>
      <w:pPr>
        <w:spacing w:after="0"/>
        <w:ind w:left="0"/>
        <w:jc w:val="both"/>
      </w:pPr>
      <w:r>
        <w:rPr>
          <w:rFonts w:ascii="Times New Roman"/>
          <w:b w:val="false"/>
          <w:i w:val="false"/>
          <w:color w:val="000000"/>
          <w:sz w:val="28"/>
        </w:rPr>
        <w:t>
      Номера счетов.</w:t>
      </w:r>
    </w:p>
    <w:bookmarkEnd w:id="262"/>
    <w:bookmarkStart w:name="z277" w:id="263"/>
    <w:p>
      <w:pPr>
        <w:spacing w:after="0"/>
        <w:ind w:left="0"/>
        <w:jc w:val="both"/>
      </w:pPr>
      <w:r>
        <w:rPr>
          <w:rFonts w:ascii="Times New Roman"/>
          <w:b w:val="false"/>
          <w:i w:val="false"/>
          <w:color w:val="000000"/>
          <w:sz w:val="28"/>
        </w:rPr>
        <w:t>
      7.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прочем обеспечении, включая обеспечение в виде денег, поступающих в будущем.</w:t>
      </w:r>
    </w:p>
    <w:bookmarkEnd w:id="263"/>
    <w:bookmarkStart w:name="z278" w:id="264"/>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"Виды обеспечения", то сведения по Форме не передаются.</w:t>
      </w:r>
    </w:p>
    <w:bookmarkEnd w:id="264"/>
    <w:bookmarkStart w:name="z279" w:id="265"/>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265"/>
    <w:bookmarkStart w:name="z280" w:id="266"/>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266"/>
    <w:bookmarkStart w:name="z281" w:id="267"/>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прочее имущество) выступает обеспечением. Связь каждого договора о залоге с договором займа (условного обязательства) указывается отдельно.</w:t>
      </w:r>
    </w:p>
    <w:bookmarkEnd w:id="267"/>
    <w:bookmarkStart w:name="z282" w:id="268"/>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268"/>
    <w:bookmarkStart w:name="z283" w:id="269"/>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269"/>
    <w:bookmarkStart w:name="z284" w:id="270"/>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270"/>
    <w:bookmarkStart w:name="z285" w:id="271"/>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271"/>
    <w:bookmarkStart w:name="z286" w:id="272"/>
    <w:p>
      <w:pPr>
        <w:spacing w:after="0"/>
        <w:ind w:left="0"/>
        <w:jc w:val="both"/>
      </w:pPr>
      <w:r>
        <w:rPr>
          <w:rFonts w:ascii="Times New Roman"/>
          <w:b w:val="false"/>
          <w:i w:val="false"/>
          <w:color w:val="000000"/>
          <w:sz w:val="28"/>
        </w:rPr>
        <w:t>
      8. В строках 2.2, 3.3.1, 4.1, 4.5 и 4.6 Таблицы 1 значения выбираются из справочников.</w:t>
      </w:r>
    </w:p>
    <w:bookmarkEnd w:id="272"/>
    <w:bookmarkStart w:name="z287" w:id="273"/>
    <w:p>
      <w:pPr>
        <w:spacing w:after="0"/>
        <w:ind w:left="0"/>
        <w:jc w:val="both"/>
      </w:pPr>
      <w:r>
        <w:rPr>
          <w:rFonts w:ascii="Times New Roman"/>
          <w:b w:val="false"/>
          <w:i w:val="false"/>
          <w:color w:val="000000"/>
          <w:sz w:val="28"/>
        </w:rPr>
        <w:t>
      9. В строках 1.1 и 1.2 Таблицы 1 отражаются номер и дата договора о залоге, гарантии и поручительства или прочего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прочему лицу в соответствии с договором.</w:t>
      </w:r>
    </w:p>
    <w:bookmarkEnd w:id="273"/>
    <w:bookmarkStart w:name="z288" w:id="274"/>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прочего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прочего обеспечения.</w:t>
      </w:r>
    </w:p>
    <w:bookmarkEnd w:id="274"/>
    <w:bookmarkStart w:name="z289" w:id="275"/>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275"/>
    <w:bookmarkStart w:name="z290" w:id="276"/>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другого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76"/>
    <w:bookmarkStart w:name="z291" w:id="277"/>
    <w:p>
      <w:pPr>
        <w:spacing w:after="0"/>
        <w:ind w:left="0"/>
        <w:jc w:val="both"/>
      </w:pPr>
      <w:r>
        <w:rPr>
          <w:rFonts w:ascii="Times New Roman"/>
          <w:b w:val="false"/>
          <w:i w:val="false"/>
          <w:color w:val="000000"/>
          <w:sz w:val="28"/>
        </w:rPr>
        <w:t>
      10. В строке 2 Таблицы 1 указываются фактическая дата окончания срока действия договора о залоге и основание прекращения залога.</w:t>
      </w:r>
    </w:p>
    <w:bookmarkEnd w:id="277"/>
    <w:bookmarkStart w:name="z292" w:id="278"/>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78"/>
    <w:bookmarkStart w:name="z293" w:id="279"/>
    <w:p>
      <w:pPr>
        <w:spacing w:after="0"/>
        <w:ind w:left="0"/>
        <w:jc w:val="both"/>
      </w:pPr>
      <w:r>
        <w:rPr>
          <w:rFonts w:ascii="Times New Roman"/>
          <w:b w:val="false"/>
          <w:i w:val="false"/>
          <w:color w:val="000000"/>
          <w:sz w:val="28"/>
        </w:rPr>
        <w:t>
      11. Строка 4.1 Таблицы 1 предназначена для классификации обеспечения, предусмотренного договором, по видам в соответствии со справочником "Виды обеспечения".</w:t>
      </w:r>
    </w:p>
    <w:bookmarkEnd w:id="279"/>
    <w:bookmarkStart w:name="z294" w:id="280"/>
    <w:p>
      <w:pPr>
        <w:spacing w:after="0"/>
        <w:ind w:left="0"/>
        <w:jc w:val="both"/>
      </w:pPr>
      <w:r>
        <w:rPr>
          <w:rFonts w:ascii="Times New Roman"/>
          <w:b w:val="false"/>
          <w:i w:val="false"/>
          <w:color w:val="000000"/>
          <w:sz w:val="28"/>
        </w:rPr>
        <w:t>
      12. Строка 4.2 Таблицы 1 предназначена для отражения вида валюты по договору и указывается в соответствии с национальным классификатором Республики Казахстан НК РК 07 ISO 4217 "Коды для представления валют и фондов".</w:t>
      </w:r>
    </w:p>
    <w:bookmarkEnd w:id="280"/>
    <w:bookmarkStart w:name="z295" w:id="281"/>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81"/>
    <w:bookmarkStart w:name="z296" w:id="282"/>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82"/>
    <w:bookmarkStart w:name="z297" w:id="283"/>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83"/>
    <w:bookmarkStart w:name="z298" w:id="284"/>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84"/>
    <w:bookmarkStart w:name="z299" w:id="285"/>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85"/>
    <w:bookmarkStart w:name="z300" w:id="286"/>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86"/>
    <w:bookmarkStart w:name="z301" w:id="287"/>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87"/>
    <w:bookmarkStart w:name="z302" w:id="288"/>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88"/>
    <w:bookmarkStart w:name="z303" w:id="289"/>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89"/>
    <w:bookmarkStart w:name="z304" w:id="290"/>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90"/>
    <w:bookmarkStart w:name="z305" w:id="291"/>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91"/>
    <w:bookmarkStart w:name="z306" w:id="292"/>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92"/>
    <w:bookmarkStart w:name="z307" w:id="293"/>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 согласно приложению 5 к Правилам.</w:t>
      </w:r>
    </w:p>
    <w:bookmarkEnd w:id="293"/>
    <w:bookmarkStart w:name="z308" w:id="294"/>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94"/>
    <w:bookmarkStart w:name="z309" w:id="295"/>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95"/>
    <w:bookmarkStart w:name="z310" w:id="296"/>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отчетности по займам и </w:t>
            </w:r>
            <w:r>
              <w:br/>
            </w:r>
            <w:r>
              <w:rPr>
                <w:rFonts w:ascii="Times New Roman"/>
                <w:b w:val="false"/>
                <w:i w:val="false"/>
                <w:color w:val="000000"/>
                <w:sz w:val="20"/>
              </w:rPr>
              <w:t xml:space="preserve">условным обязательствам </w:t>
            </w:r>
            <w:r>
              <w:br/>
            </w:r>
            <w:r>
              <w:rPr>
                <w:rFonts w:ascii="Times New Roman"/>
                <w:b w:val="false"/>
                <w:i w:val="false"/>
                <w:color w:val="000000"/>
                <w:sz w:val="20"/>
              </w:rPr>
              <w:t xml:space="preserve">банками второго уровня, </w:t>
            </w:r>
            <w:r>
              <w:br/>
            </w:r>
            <w:r>
              <w:rPr>
                <w:rFonts w:ascii="Times New Roman"/>
                <w:b w:val="false"/>
                <w:i w:val="false"/>
                <w:color w:val="000000"/>
                <w:sz w:val="20"/>
              </w:rPr>
              <w:t xml:space="preserve">филиалами 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акционерным обществом "Банк </w:t>
            </w:r>
            <w:r>
              <w:br/>
            </w:r>
            <w:r>
              <w:rPr>
                <w:rFonts w:ascii="Times New Roman"/>
                <w:b w:val="false"/>
                <w:i w:val="false"/>
                <w:color w:val="000000"/>
                <w:sz w:val="20"/>
              </w:rPr>
              <w:t xml:space="preserve">Развития Казахстана" и </w:t>
            </w:r>
            <w:r>
              <w:br/>
            </w:r>
            <w:r>
              <w:rPr>
                <w:rFonts w:ascii="Times New Roman"/>
                <w:b w:val="false"/>
                <w:i w:val="false"/>
                <w:color w:val="000000"/>
                <w:sz w:val="20"/>
              </w:rPr>
              <w:t xml:space="preserve">организациями, </w:t>
            </w:r>
            <w:r>
              <w:br/>
            </w:r>
            <w:r>
              <w:rPr>
                <w:rFonts w:ascii="Times New Roman"/>
                <w:b w:val="false"/>
                <w:i w:val="false"/>
                <w:color w:val="000000"/>
                <w:sz w:val="20"/>
              </w:rPr>
              <w:t>осуществляющими отдельные 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4" w:id="2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7"/>
    <w:bookmarkStart w:name="z315" w:id="2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8"/>
    <w:bookmarkStart w:name="z316" w:id="299"/>
    <w:p>
      <w:pPr>
        <w:spacing w:after="0"/>
        <w:ind w:left="0"/>
        <w:jc w:val="both"/>
      </w:pPr>
      <w:r>
        <w:rPr>
          <w:rFonts w:ascii="Times New Roman"/>
          <w:b w:val="false"/>
          <w:i w:val="false"/>
          <w:color w:val="000000"/>
          <w:sz w:val="28"/>
        </w:rPr>
        <w:t>
      Наименование административной формы: отчет об обслуживании займа (условного обязательства)</w:t>
      </w:r>
    </w:p>
    <w:bookmarkEnd w:id="299"/>
    <w:bookmarkStart w:name="z317" w:id="3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CR_CS1</w:t>
      </w:r>
    </w:p>
    <w:bookmarkEnd w:id="300"/>
    <w:bookmarkStart w:name="z318" w:id="301"/>
    <w:p>
      <w:pPr>
        <w:spacing w:after="0"/>
        <w:ind w:left="0"/>
        <w:jc w:val="both"/>
      </w:pPr>
      <w:r>
        <w:rPr>
          <w:rFonts w:ascii="Times New Roman"/>
          <w:b w:val="false"/>
          <w:i w:val="false"/>
          <w:color w:val="000000"/>
          <w:sz w:val="28"/>
        </w:rPr>
        <w:t>
      Периодичность: ежемесячная</w:t>
      </w:r>
    </w:p>
    <w:bookmarkEnd w:id="301"/>
    <w:bookmarkStart w:name="z319" w:id="302"/>
    <w:p>
      <w:pPr>
        <w:spacing w:after="0"/>
        <w:ind w:left="0"/>
        <w:jc w:val="both"/>
      </w:pPr>
      <w:r>
        <w:rPr>
          <w:rFonts w:ascii="Times New Roman"/>
          <w:b w:val="false"/>
          <w:i w:val="false"/>
          <w:color w:val="000000"/>
          <w:sz w:val="28"/>
        </w:rPr>
        <w:t>
      Отчетный период: по состоянию на "___" _____________ 20__ года</w:t>
      </w:r>
    </w:p>
    <w:bookmarkEnd w:id="302"/>
    <w:bookmarkStart w:name="z320" w:id="3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(далее - кредитор)</w:t>
      </w:r>
    </w:p>
    <w:bookmarkEnd w:id="303"/>
    <w:bookmarkStart w:name="z321" w:id="3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10 (десятого) рабочего дня месяца, следующего за отчетным месяцем;</w:t>
      </w:r>
    </w:p>
    <w:bookmarkEnd w:id="304"/>
    <w:bookmarkStart w:name="z322" w:id="305"/>
    <w:p>
      <w:pPr>
        <w:spacing w:after="0"/>
        <w:ind w:left="0"/>
        <w:jc w:val="both"/>
      </w:pPr>
      <w:r>
        <w:rPr>
          <w:rFonts w:ascii="Times New Roman"/>
          <w:b w:val="false"/>
          <w:i w:val="false"/>
          <w:color w:val="000000"/>
          <w:sz w:val="28"/>
        </w:rPr>
        <w:t>
      БИН: __________________</w:t>
      </w:r>
    </w:p>
    <w:bookmarkEnd w:id="305"/>
    <w:bookmarkStart w:name="z323" w:id="306"/>
    <w:p>
      <w:pPr>
        <w:spacing w:after="0"/>
        <w:ind w:left="0"/>
        <w:jc w:val="both"/>
      </w:pPr>
      <w:r>
        <w:rPr>
          <w:rFonts w:ascii="Times New Roman"/>
          <w:b w:val="false"/>
          <w:i w:val="false"/>
          <w:color w:val="000000"/>
          <w:sz w:val="28"/>
        </w:rPr>
        <w:t>
      Метод сбора: в электронном виде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прощения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7"/>
    <w:p>
      <w:pPr>
        <w:spacing w:after="0"/>
        <w:ind w:left="0"/>
        <w:jc w:val="both"/>
      </w:pPr>
      <w:r>
        <w:rPr>
          <w:rFonts w:ascii="Times New Roman"/>
          <w:b w:val="false"/>
          <w:i w:val="false"/>
          <w:color w:val="000000"/>
          <w:sz w:val="28"/>
        </w:rPr>
        <w:t>
      Наименование________________________________________________</w:t>
      </w:r>
    </w:p>
    <w:bookmarkEnd w:id="307"/>
    <w:bookmarkStart w:name="z325" w:id="308"/>
    <w:p>
      <w:pPr>
        <w:spacing w:after="0"/>
        <w:ind w:left="0"/>
        <w:jc w:val="both"/>
      </w:pPr>
      <w:r>
        <w:rPr>
          <w:rFonts w:ascii="Times New Roman"/>
          <w:b w:val="false"/>
          <w:i w:val="false"/>
          <w:color w:val="000000"/>
          <w:sz w:val="28"/>
        </w:rPr>
        <w:t>
      Адрес_______________________________________________________</w:t>
      </w:r>
    </w:p>
    <w:bookmarkEnd w:id="308"/>
    <w:bookmarkStart w:name="z326" w:id="309"/>
    <w:p>
      <w:pPr>
        <w:spacing w:after="0"/>
        <w:ind w:left="0"/>
        <w:jc w:val="both"/>
      </w:pPr>
      <w:r>
        <w:rPr>
          <w:rFonts w:ascii="Times New Roman"/>
          <w:b w:val="false"/>
          <w:i w:val="false"/>
          <w:color w:val="000000"/>
          <w:sz w:val="28"/>
        </w:rPr>
        <w:t>
      Телефон _____________________________________________________</w:t>
      </w:r>
    </w:p>
    <w:bookmarkEnd w:id="309"/>
    <w:bookmarkStart w:name="z327" w:id="310"/>
    <w:p>
      <w:pPr>
        <w:spacing w:after="0"/>
        <w:ind w:left="0"/>
        <w:jc w:val="both"/>
      </w:pPr>
      <w:r>
        <w:rPr>
          <w:rFonts w:ascii="Times New Roman"/>
          <w:b w:val="false"/>
          <w:i w:val="false"/>
          <w:color w:val="000000"/>
          <w:sz w:val="28"/>
        </w:rPr>
        <w:t>
      Адрес электронной почты ______________________________________</w:t>
      </w:r>
    </w:p>
    <w:bookmarkEnd w:id="310"/>
    <w:bookmarkStart w:name="z328" w:id="311"/>
    <w:p>
      <w:pPr>
        <w:spacing w:after="0"/>
        <w:ind w:left="0"/>
        <w:jc w:val="both"/>
      </w:pPr>
      <w:r>
        <w:rPr>
          <w:rFonts w:ascii="Times New Roman"/>
          <w:b w:val="false"/>
          <w:i w:val="false"/>
          <w:color w:val="000000"/>
          <w:sz w:val="28"/>
        </w:rPr>
        <w:t>
      Исполнитель________________________________ ________________</w:t>
      </w:r>
    </w:p>
    <w:bookmarkEnd w:id="311"/>
    <w:bookmarkStart w:name="z329" w:id="312"/>
    <w:p>
      <w:pPr>
        <w:spacing w:after="0"/>
        <w:ind w:left="0"/>
        <w:jc w:val="both"/>
      </w:pPr>
      <w:r>
        <w:rPr>
          <w:rFonts w:ascii="Times New Roman"/>
          <w:b w:val="false"/>
          <w:i w:val="false"/>
          <w:color w:val="000000"/>
          <w:sz w:val="28"/>
        </w:rPr>
        <w:t>
      фамилия, имя и отчество (при его наличии) телефон</w:t>
      </w:r>
    </w:p>
    <w:bookmarkEnd w:id="312"/>
    <w:bookmarkStart w:name="z330" w:id="31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13"/>
    <w:bookmarkStart w:name="z331" w:id="314"/>
    <w:p>
      <w:pPr>
        <w:spacing w:after="0"/>
        <w:ind w:left="0"/>
        <w:jc w:val="both"/>
      </w:pPr>
      <w:r>
        <w:rPr>
          <w:rFonts w:ascii="Times New Roman"/>
          <w:b w:val="false"/>
          <w:i w:val="false"/>
          <w:color w:val="000000"/>
          <w:sz w:val="28"/>
        </w:rPr>
        <w:t>
      ____________________________________________ ________________</w:t>
      </w:r>
    </w:p>
    <w:bookmarkEnd w:id="314"/>
    <w:bookmarkStart w:name="z332" w:id="315"/>
    <w:p>
      <w:pPr>
        <w:spacing w:after="0"/>
        <w:ind w:left="0"/>
        <w:jc w:val="both"/>
      </w:pPr>
      <w:r>
        <w:rPr>
          <w:rFonts w:ascii="Times New Roman"/>
          <w:b w:val="false"/>
          <w:i w:val="false"/>
          <w:color w:val="000000"/>
          <w:sz w:val="28"/>
        </w:rPr>
        <w:t>
      фамилия, имя и отчество (при его наличии) подпись</w:t>
      </w:r>
    </w:p>
    <w:bookmarkEnd w:id="315"/>
    <w:bookmarkStart w:name="z333" w:id="316"/>
    <w:p>
      <w:pPr>
        <w:spacing w:after="0"/>
        <w:ind w:left="0"/>
        <w:jc w:val="both"/>
      </w:pPr>
      <w:r>
        <w:rPr>
          <w:rFonts w:ascii="Times New Roman"/>
          <w:b w:val="false"/>
          <w:i w:val="false"/>
          <w:color w:val="000000"/>
          <w:sz w:val="28"/>
        </w:rPr>
        <w:t>
      Дата "______" ______________ 20__ года</w:t>
      </w:r>
    </w:p>
    <w:bookmarkEnd w:id="316"/>
    <w:bookmarkStart w:name="z334" w:id="31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обслуживании займа (условного обязательства)"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 xml:space="preserve">"Отчет об обслуживании займа </w:t>
            </w:r>
            <w:r>
              <w:br/>
            </w:r>
            <w:r>
              <w:rPr>
                <w:rFonts w:ascii="Times New Roman"/>
                <w:b w:val="false"/>
                <w:i w:val="false"/>
                <w:color w:val="000000"/>
                <w:sz w:val="20"/>
              </w:rPr>
              <w:t xml:space="preserve">(условного обязательства)" </w:t>
            </w:r>
          </w:p>
        </w:tc>
      </w:tr>
    </w:tbl>
    <w:bookmarkStart w:name="z336" w:id="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8"/>
    <w:bookmarkStart w:name="z337" w:id="319"/>
    <w:p>
      <w:pPr>
        <w:spacing w:after="0"/>
        <w:ind w:left="0"/>
        <w:jc w:val="left"/>
      </w:pPr>
      <w:r>
        <w:rPr>
          <w:rFonts w:ascii="Times New Roman"/>
          <w:b/>
          <w:i w:val="false"/>
          <w:color w:val="000000"/>
        </w:rPr>
        <w:t xml:space="preserve"> "Отчет об обслуживании займа (условного обязательства)" (индекс – CR_CS1, периодичность – ежемесячно)</w:t>
      </w:r>
    </w:p>
    <w:bookmarkEnd w:id="319"/>
    <w:bookmarkStart w:name="z338" w:id="320"/>
    <w:p>
      <w:pPr>
        <w:spacing w:after="0"/>
        <w:ind w:left="0"/>
        <w:jc w:val="left"/>
      </w:pPr>
      <w:r>
        <w:rPr>
          <w:rFonts w:ascii="Times New Roman"/>
          <w:b/>
          <w:i w:val="false"/>
          <w:color w:val="000000"/>
        </w:rPr>
        <w:t xml:space="preserve"> Глава 1. Общие положения</w:t>
      </w:r>
    </w:p>
    <w:bookmarkEnd w:id="320"/>
    <w:bookmarkStart w:name="z339" w:id="3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обслуживании займа (условного обязательства)" (далее – Форма).</w:t>
      </w:r>
    </w:p>
    <w:bookmarkEnd w:id="321"/>
    <w:bookmarkStart w:name="z340" w:id="322"/>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w:t>
      </w:r>
    </w:p>
    <w:bookmarkEnd w:id="322"/>
    <w:bookmarkStart w:name="z341" w:id="323"/>
    <w:p>
      <w:pPr>
        <w:spacing w:after="0"/>
        <w:ind w:left="0"/>
        <w:jc w:val="both"/>
      </w:pPr>
      <w:r>
        <w:rPr>
          <w:rFonts w:ascii="Times New Roman"/>
          <w:b w:val="false"/>
          <w:i w:val="false"/>
          <w:color w:val="000000"/>
          <w:sz w:val="28"/>
        </w:rPr>
        <w:t>
      3.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323"/>
    <w:bookmarkStart w:name="z342" w:id="324"/>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324"/>
    <w:bookmarkStart w:name="z343" w:id="325"/>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325"/>
    <w:bookmarkStart w:name="z344" w:id="326"/>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326"/>
    <w:bookmarkStart w:name="z345" w:id="327"/>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27"/>
    <w:bookmarkStart w:name="z346" w:id="328"/>
    <w:p>
      <w:pPr>
        <w:spacing w:after="0"/>
        <w:ind w:left="0"/>
        <w:jc w:val="left"/>
      </w:pPr>
      <w:r>
        <w:rPr>
          <w:rFonts w:ascii="Times New Roman"/>
          <w:b/>
          <w:i w:val="false"/>
          <w:color w:val="000000"/>
        </w:rPr>
        <w:t xml:space="preserve"> Глава 2. Пояснение по заполнению Формы</w:t>
      </w:r>
    </w:p>
    <w:bookmarkEnd w:id="328"/>
    <w:bookmarkStart w:name="z347" w:id="329"/>
    <w:p>
      <w:pPr>
        <w:spacing w:after="0"/>
        <w:ind w:left="0"/>
        <w:jc w:val="both"/>
      </w:pPr>
      <w:r>
        <w:rPr>
          <w:rFonts w:ascii="Times New Roman"/>
          <w:b w:val="false"/>
          <w:i w:val="false"/>
          <w:color w:val="000000"/>
          <w:sz w:val="28"/>
        </w:rPr>
        <w:t>
      6. При заполнении Формы используется справочник "Номера счетов".</w:t>
      </w:r>
    </w:p>
    <w:bookmarkEnd w:id="329"/>
    <w:bookmarkStart w:name="z348" w:id="330"/>
    <w:p>
      <w:pPr>
        <w:spacing w:after="0"/>
        <w:ind w:left="0"/>
        <w:jc w:val="both"/>
      </w:pPr>
      <w:r>
        <w:rPr>
          <w:rFonts w:ascii="Times New Roman"/>
          <w:b w:val="false"/>
          <w:i w:val="false"/>
          <w:color w:val="000000"/>
          <w:sz w:val="28"/>
        </w:rPr>
        <w:t>
      7.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330"/>
    <w:bookmarkStart w:name="z349" w:id="331"/>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331"/>
    <w:bookmarkStart w:name="z350" w:id="332"/>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332"/>
    <w:bookmarkStart w:name="z351" w:id="333"/>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33"/>
    <w:bookmarkStart w:name="z352" w:id="334"/>
    <w:p>
      <w:pPr>
        <w:spacing w:after="0"/>
        <w:ind w:left="0"/>
        <w:jc w:val="both"/>
      </w:pPr>
      <w:r>
        <w:rPr>
          <w:rFonts w:ascii="Times New Roman"/>
          <w:b w:val="false"/>
          <w:i w:val="false"/>
          <w:color w:val="000000"/>
          <w:sz w:val="28"/>
        </w:rPr>
        <w:t>
      8. В строках 2.6, 2.8, 2.10, 2.13 и 2.15 значения выбираются из справочника "Номера счетов".</w:t>
      </w:r>
    </w:p>
    <w:bookmarkEnd w:id="334"/>
    <w:bookmarkStart w:name="z353" w:id="335"/>
    <w:p>
      <w:pPr>
        <w:spacing w:after="0"/>
        <w:ind w:left="0"/>
        <w:jc w:val="both"/>
      </w:pPr>
      <w:r>
        <w:rPr>
          <w:rFonts w:ascii="Times New Roman"/>
          <w:b w:val="false"/>
          <w:i w:val="false"/>
          <w:color w:val="000000"/>
          <w:sz w:val="28"/>
        </w:rPr>
        <w:t>
      9.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335"/>
    <w:bookmarkStart w:name="z354" w:id="336"/>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336"/>
    <w:bookmarkStart w:name="z355" w:id="337"/>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337"/>
    <w:bookmarkStart w:name="z356" w:id="338"/>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338"/>
    <w:bookmarkStart w:name="z357" w:id="339"/>
    <w:p>
      <w:pPr>
        <w:spacing w:after="0"/>
        <w:ind w:left="0"/>
        <w:jc w:val="both"/>
      </w:pPr>
      <w:r>
        <w:rPr>
          <w:rFonts w:ascii="Times New Roman"/>
          <w:b w:val="false"/>
          <w:i w:val="false"/>
          <w:color w:val="000000"/>
          <w:sz w:val="28"/>
        </w:rPr>
        <w:t>
      10.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339"/>
    <w:bookmarkStart w:name="z358" w:id="340"/>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340"/>
    <w:bookmarkStart w:name="z359" w:id="341"/>
    <w:p>
      <w:pPr>
        <w:spacing w:after="0"/>
        <w:ind w:left="0"/>
        <w:jc w:val="both"/>
      </w:pPr>
      <w:r>
        <w:rPr>
          <w:rFonts w:ascii="Times New Roman"/>
          <w:b w:val="false"/>
          <w:i w:val="false"/>
          <w:color w:val="000000"/>
          <w:sz w:val="28"/>
        </w:rPr>
        <w:t>
      11.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341"/>
    <w:bookmarkStart w:name="z360" w:id="342"/>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342"/>
    <w:bookmarkStart w:name="z361" w:id="343"/>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343"/>
    <w:bookmarkStart w:name="z362" w:id="344"/>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344"/>
    <w:bookmarkStart w:name="z363" w:id="34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45"/>
    <w:bookmarkStart w:name="z364" w:id="346"/>
    <w:p>
      <w:pPr>
        <w:spacing w:after="0"/>
        <w:ind w:left="0"/>
        <w:jc w:val="both"/>
      </w:pPr>
      <w:r>
        <w:rPr>
          <w:rFonts w:ascii="Times New Roman"/>
          <w:b w:val="false"/>
          <w:i w:val="false"/>
          <w:color w:val="000000"/>
          <w:sz w:val="28"/>
        </w:rPr>
        <w:t>
      12.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346"/>
    <w:bookmarkStart w:name="z365" w:id="347"/>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347"/>
    <w:bookmarkStart w:name="z366" w:id="348"/>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348"/>
    <w:bookmarkStart w:name="z367" w:id="349"/>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49"/>
    <w:bookmarkStart w:name="z368" w:id="350"/>
    <w:p>
      <w:pPr>
        <w:spacing w:after="0"/>
        <w:ind w:left="0"/>
        <w:jc w:val="both"/>
      </w:pPr>
      <w:r>
        <w:rPr>
          <w:rFonts w:ascii="Times New Roman"/>
          <w:b w:val="false"/>
          <w:i w:val="false"/>
          <w:color w:val="000000"/>
          <w:sz w:val="28"/>
        </w:rPr>
        <w:t>
      13.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350"/>
    <w:bookmarkStart w:name="z369" w:id="351"/>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351"/>
    <w:bookmarkStart w:name="z370" w:id="352"/>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352"/>
    <w:bookmarkStart w:name="z371" w:id="353"/>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353"/>
    <w:bookmarkStart w:name="z372" w:id="354"/>
    <w:p>
      <w:pPr>
        <w:spacing w:after="0"/>
        <w:ind w:left="0"/>
        <w:jc w:val="both"/>
      </w:pPr>
      <w:r>
        <w:rPr>
          <w:rFonts w:ascii="Times New Roman"/>
          <w:b w:val="false"/>
          <w:i w:val="false"/>
          <w:color w:val="000000"/>
          <w:sz w:val="28"/>
        </w:rPr>
        <w:t>
      14.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354"/>
    <w:bookmarkStart w:name="z373" w:id="35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355"/>
    <w:bookmarkStart w:name="z374" w:id="356"/>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356"/>
    <w:bookmarkStart w:name="z375" w:id="357"/>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57"/>
    <w:bookmarkStart w:name="z376" w:id="358"/>
    <w:p>
      <w:pPr>
        <w:spacing w:after="0"/>
        <w:ind w:left="0"/>
        <w:jc w:val="both"/>
      </w:pPr>
      <w:r>
        <w:rPr>
          <w:rFonts w:ascii="Times New Roman"/>
          <w:b w:val="false"/>
          <w:i w:val="false"/>
          <w:color w:val="000000"/>
          <w:sz w:val="28"/>
        </w:rPr>
        <w:t>
      15.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358"/>
    <w:bookmarkStart w:name="z377" w:id="359"/>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359"/>
    <w:bookmarkStart w:name="z378" w:id="360"/>
    <w:p>
      <w:pPr>
        <w:spacing w:after="0"/>
        <w:ind w:left="0"/>
        <w:jc w:val="both"/>
      </w:pPr>
      <w:r>
        <w:rPr>
          <w:rFonts w:ascii="Times New Roman"/>
          <w:b w:val="false"/>
          <w:i w:val="false"/>
          <w:color w:val="000000"/>
          <w:sz w:val="28"/>
        </w:rPr>
        <w:t>
      16.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360"/>
    <w:bookmarkStart w:name="z379" w:id="361"/>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361"/>
    <w:bookmarkStart w:name="z380" w:id="362"/>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362"/>
    <w:bookmarkStart w:name="z381" w:id="363"/>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363"/>
    <w:bookmarkStart w:name="z382" w:id="364"/>
    <w:p>
      <w:pPr>
        <w:spacing w:after="0"/>
        <w:ind w:left="0"/>
        <w:jc w:val="both"/>
      </w:pPr>
      <w:r>
        <w:rPr>
          <w:rFonts w:ascii="Times New Roman"/>
          <w:b w:val="false"/>
          <w:i w:val="false"/>
          <w:color w:val="000000"/>
          <w:sz w:val="28"/>
        </w:rPr>
        <w:t>
      17.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364"/>
    <w:bookmarkStart w:name="z383" w:id="365"/>
    <w:p>
      <w:pPr>
        <w:spacing w:after="0"/>
        <w:ind w:left="0"/>
        <w:jc w:val="both"/>
      </w:pPr>
      <w:r>
        <w:rPr>
          <w:rFonts w:ascii="Times New Roman"/>
          <w:b w:val="false"/>
          <w:i w:val="false"/>
          <w:color w:val="000000"/>
          <w:sz w:val="28"/>
        </w:rPr>
        <w:t>
      18.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365"/>
    <w:bookmarkStart w:name="z384" w:id="366"/>
    <w:p>
      <w:pPr>
        <w:spacing w:after="0"/>
        <w:ind w:left="0"/>
        <w:jc w:val="both"/>
      </w:pPr>
      <w:r>
        <w:rPr>
          <w:rFonts w:ascii="Times New Roman"/>
          <w:b w:val="false"/>
          <w:i w:val="false"/>
          <w:color w:val="000000"/>
          <w:sz w:val="28"/>
        </w:rPr>
        <w:t>
      19.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366"/>
    <w:bookmarkStart w:name="z385" w:id="367"/>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367"/>
    <w:bookmarkStart w:name="z386" w:id="368"/>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368"/>
    <w:bookmarkStart w:name="z387" w:id="369"/>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указывается значение "1", в случае, если не проводилась, указывается "0" или показатель не передается.</w:t>
      </w:r>
    </w:p>
    <w:bookmarkEnd w:id="369"/>
    <w:bookmarkStart w:name="z388" w:id="370"/>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370"/>
    <w:bookmarkStart w:name="z389" w:id="371"/>
    <w:p>
      <w:pPr>
        <w:spacing w:after="0"/>
        <w:ind w:left="0"/>
        <w:jc w:val="both"/>
      </w:pPr>
      <w:r>
        <w:rPr>
          <w:rFonts w:ascii="Times New Roman"/>
          <w:b w:val="false"/>
          <w:i w:val="false"/>
          <w:color w:val="000000"/>
          <w:sz w:val="28"/>
        </w:rPr>
        <w:t>
      20. Строка 4 предназначена для отражения даты, по состоянию на которую учтены сведения об обслуживании займа (условного обязательства).</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представления </w:t>
            </w:r>
            <w:r>
              <w:br/>
            </w:r>
            <w:r>
              <w:rPr>
                <w:rFonts w:ascii="Times New Roman"/>
                <w:b w:val="false"/>
                <w:i w:val="false"/>
                <w:color w:val="000000"/>
                <w:sz w:val="20"/>
              </w:rPr>
              <w:t xml:space="preserve">отчетности по займам и </w:t>
            </w:r>
            <w:r>
              <w:br/>
            </w:r>
            <w:r>
              <w:rPr>
                <w:rFonts w:ascii="Times New Roman"/>
                <w:b w:val="false"/>
                <w:i w:val="false"/>
                <w:color w:val="000000"/>
                <w:sz w:val="20"/>
              </w:rPr>
              <w:t xml:space="preserve">условным обязательствам </w:t>
            </w:r>
            <w:r>
              <w:br/>
            </w:r>
            <w:r>
              <w:rPr>
                <w:rFonts w:ascii="Times New Roman"/>
                <w:b w:val="false"/>
                <w:i w:val="false"/>
                <w:color w:val="000000"/>
                <w:sz w:val="20"/>
              </w:rPr>
              <w:t xml:space="preserve">банками второго уровня, </w:t>
            </w:r>
            <w:r>
              <w:br/>
            </w:r>
            <w:r>
              <w:rPr>
                <w:rFonts w:ascii="Times New Roman"/>
                <w:b w:val="false"/>
                <w:i w:val="false"/>
                <w:color w:val="000000"/>
                <w:sz w:val="20"/>
              </w:rPr>
              <w:t xml:space="preserve">филиалами 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акционерным обществом "Банк </w:t>
            </w:r>
            <w:r>
              <w:br/>
            </w:r>
            <w:r>
              <w:rPr>
                <w:rFonts w:ascii="Times New Roman"/>
                <w:b w:val="false"/>
                <w:i w:val="false"/>
                <w:color w:val="000000"/>
                <w:sz w:val="20"/>
              </w:rPr>
              <w:t xml:space="preserve">Развития Казахстана" и </w:t>
            </w:r>
            <w:r>
              <w:br/>
            </w:r>
            <w:r>
              <w:rPr>
                <w:rFonts w:ascii="Times New Roman"/>
                <w:b w:val="false"/>
                <w:i w:val="false"/>
                <w:color w:val="000000"/>
                <w:sz w:val="20"/>
              </w:rPr>
              <w:t xml:space="preserve">организациями, </w:t>
            </w:r>
            <w:r>
              <w:br/>
            </w:r>
            <w:r>
              <w:rPr>
                <w:rFonts w:ascii="Times New Roman"/>
                <w:b w:val="false"/>
                <w:i w:val="false"/>
                <w:color w:val="000000"/>
                <w:sz w:val="20"/>
              </w:rPr>
              <w:t xml:space="preserve">осуществляющими отдельные </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3" w:id="3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2"/>
    <w:bookmarkStart w:name="z394" w:id="3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3"/>
    <w:bookmarkStart w:name="z395" w:id="374"/>
    <w:p>
      <w:pPr>
        <w:spacing w:after="0"/>
        <w:ind w:left="0"/>
        <w:jc w:val="both"/>
      </w:pPr>
      <w:r>
        <w:rPr>
          <w:rFonts w:ascii="Times New Roman"/>
          <w:b w:val="false"/>
          <w:i w:val="false"/>
          <w:color w:val="000000"/>
          <w:sz w:val="28"/>
        </w:rPr>
        <w:t>
      Наименование административной формы: отчет о провизиях и оценке рисков</w:t>
      </w:r>
    </w:p>
    <w:bookmarkEnd w:id="374"/>
    <w:bookmarkStart w:name="z396" w:id="3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CR_PRA1</w:t>
      </w:r>
    </w:p>
    <w:bookmarkEnd w:id="375"/>
    <w:bookmarkStart w:name="z397" w:id="376"/>
    <w:p>
      <w:pPr>
        <w:spacing w:after="0"/>
        <w:ind w:left="0"/>
        <w:jc w:val="both"/>
      </w:pPr>
      <w:r>
        <w:rPr>
          <w:rFonts w:ascii="Times New Roman"/>
          <w:b w:val="false"/>
          <w:i w:val="false"/>
          <w:color w:val="000000"/>
          <w:sz w:val="28"/>
        </w:rPr>
        <w:t>
      Периодичность: ежемесячная</w:t>
      </w:r>
    </w:p>
    <w:bookmarkEnd w:id="376"/>
    <w:bookmarkStart w:name="z398" w:id="377"/>
    <w:p>
      <w:pPr>
        <w:spacing w:after="0"/>
        <w:ind w:left="0"/>
        <w:jc w:val="both"/>
      </w:pPr>
      <w:r>
        <w:rPr>
          <w:rFonts w:ascii="Times New Roman"/>
          <w:b w:val="false"/>
          <w:i w:val="false"/>
          <w:color w:val="000000"/>
          <w:sz w:val="28"/>
        </w:rPr>
        <w:t>
      Отчетный период: по состоянию на "___" _____________ 20__ года</w:t>
      </w:r>
    </w:p>
    <w:bookmarkEnd w:id="377"/>
    <w:bookmarkStart w:name="z399" w:id="3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(далее – кредитор)</w:t>
      </w:r>
    </w:p>
    <w:bookmarkEnd w:id="378"/>
    <w:bookmarkStart w:name="z400" w:id="3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10 (десятого) рабочего дня месяца, следующего за отчетным месяцем</w:t>
      </w:r>
    </w:p>
    <w:bookmarkEnd w:id="379"/>
    <w:bookmarkStart w:name="z401" w:id="380"/>
    <w:p>
      <w:pPr>
        <w:spacing w:after="0"/>
        <w:ind w:left="0"/>
        <w:jc w:val="both"/>
      </w:pPr>
      <w:r>
        <w:rPr>
          <w:rFonts w:ascii="Times New Roman"/>
          <w:b w:val="false"/>
          <w:i w:val="false"/>
          <w:color w:val="000000"/>
          <w:sz w:val="28"/>
        </w:rPr>
        <w:t>
      БИН: __________________</w:t>
      </w:r>
    </w:p>
    <w:bookmarkEnd w:id="380"/>
    <w:bookmarkStart w:name="z402" w:id="381"/>
    <w:p>
      <w:pPr>
        <w:spacing w:after="0"/>
        <w:ind w:left="0"/>
        <w:jc w:val="both"/>
      </w:pPr>
      <w:r>
        <w:rPr>
          <w:rFonts w:ascii="Times New Roman"/>
          <w:b w:val="false"/>
          <w:i w:val="false"/>
          <w:color w:val="000000"/>
          <w:sz w:val="28"/>
        </w:rPr>
        <w:t>
      Метод сбора: в электронном виде</w:t>
      </w:r>
    </w:p>
    <w:bookmarkEnd w:id="381"/>
    <w:bookmarkStart w:name="z403" w:id="382"/>
    <w:p>
      <w:pPr>
        <w:spacing w:after="0"/>
        <w:ind w:left="0"/>
        <w:jc w:val="both"/>
      </w:pPr>
      <w:r>
        <w:rPr>
          <w:rFonts w:ascii="Times New Roman"/>
          <w:b w:val="false"/>
          <w:i w:val="false"/>
          <w:color w:val="000000"/>
          <w:sz w:val="28"/>
        </w:rPr>
        <w:t>
      Таблица 1. Отчет о провизиях и оценке рисков по займам и условным обязательствам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 к доходу заемщика(в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долга к доходу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проекта устойчивого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83"/>
    <w:p>
      <w:pPr>
        <w:spacing w:after="0"/>
        <w:ind w:left="0"/>
        <w:jc w:val="both"/>
      </w:pPr>
      <w:r>
        <w:rPr>
          <w:rFonts w:ascii="Times New Roman"/>
          <w:b w:val="false"/>
          <w:i w:val="false"/>
          <w:color w:val="000000"/>
          <w:sz w:val="28"/>
        </w:rPr>
        <w:t>
      Таблица 2. Отчет об оценке рисков по обеспечению</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84"/>
    <w:p>
      <w:pPr>
        <w:spacing w:after="0"/>
        <w:ind w:left="0"/>
        <w:jc w:val="both"/>
      </w:pPr>
      <w:r>
        <w:rPr>
          <w:rFonts w:ascii="Times New Roman"/>
          <w:b w:val="false"/>
          <w:i w:val="false"/>
          <w:color w:val="000000"/>
          <w:sz w:val="28"/>
        </w:rPr>
        <w:t>
      Наименование________________________________________________</w:t>
      </w:r>
    </w:p>
    <w:bookmarkEnd w:id="384"/>
    <w:bookmarkStart w:name="z406" w:id="385"/>
    <w:p>
      <w:pPr>
        <w:spacing w:after="0"/>
        <w:ind w:left="0"/>
        <w:jc w:val="both"/>
      </w:pPr>
      <w:r>
        <w:rPr>
          <w:rFonts w:ascii="Times New Roman"/>
          <w:b w:val="false"/>
          <w:i w:val="false"/>
          <w:color w:val="000000"/>
          <w:sz w:val="28"/>
        </w:rPr>
        <w:t>
      Адрес_______________________________________________________</w:t>
      </w:r>
    </w:p>
    <w:bookmarkEnd w:id="385"/>
    <w:bookmarkStart w:name="z407" w:id="386"/>
    <w:p>
      <w:pPr>
        <w:spacing w:after="0"/>
        <w:ind w:left="0"/>
        <w:jc w:val="both"/>
      </w:pPr>
      <w:r>
        <w:rPr>
          <w:rFonts w:ascii="Times New Roman"/>
          <w:b w:val="false"/>
          <w:i w:val="false"/>
          <w:color w:val="000000"/>
          <w:sz w:val="28"/>
        </w:rPr>
        <w:t>
      Телефон _____________________________________________________</w:t>
      </w:r>
    </w:p>
    <w:bookmarkEnd w:id="386"/>
    <w:bookmarkStart w:name="z408" w:id="387"/>
    <w:p>
      <w:pPr>
        <w:spacing w:after="0"/>
        <w:ind w:left="0"/>
        <w:jc w:val="both"/>
      </w:pPr>
      <w:r>
        <w:rPr>
          <w:rFonts w:ascii="Times New Roman"/>
          <w:b w:val="false"/>
          <w:i w:val="false"/>
          <w:color w:val="000000"/>
          <w:sz w:val="28"/>
        </w:rPr>
        <w:t>
      Адрес электронной почты ______________________________________</w:t>
      </w:r>
    </w:p>
    <w:bookmarkEnd w:id="387"/>
    <w:bookmarkStart w:name="z409" w:id="388"/>
    <w:p>
      <w:pPr>
        <w:spacing w:after="0"/>
        <w:ind w:left="0"/>
        <w:jc w:val="both"/>
      </w:pPr>
      <w:r>
        <w:rPr>
          <w:rFonts w:ascii="Times New Roman"/>
          <w:b w:val="false"/>
          <w:i w:val="false"/>
          <w:color w:val="000000"/>
          <w:sz w:val="28"/>
        </w:rPr>
        <w:t>
      Исполнитель________________________________     ________________</w:t>
      </w:r>
    </w:p>
    <w:bookmarkEnd w:id="388"/>
    <w:bookmarkStart w:name="z410" w:id="389"/>
    <w:p>
      <w:pPr>
        <w:spacing w:after="0"/>
        <w:ind w:left="0"/>
        <w:jc w:val="both"/>
      </w:pPr>
      <w:r>
        <w:rPr>
          <w:rFonts w:ascii="Times New Roman"/>
          <w:b w:val="false"/>
          <w:i w:val="false"/>
          <w:color w:val="000000"/>
          <w:sz w:val="28"/>
        </w:rPr>
        <w:t>
      фамилия, имя и отчество (при его наличии) телефон</w:t>
      </w:r>
    </w:p>
    <w:bookmarkEnd w:id="389"/>
    <w:bookmarkStart w:name="z411" w:id="39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90"/>
    <w:bookmarkStart w:name="z412" w:id="391"/>
    <w:p>
      <w:pPr>
        <w:spacing w:after="0"/>
        <w:ind w:left="0"/>
        <w:jc w:val="both"/>
      </w:pPr>
      <w:r>
        <w:rPr>
          <w:rFonts w:ascii="Times New Roman"/>
          <w:b w:val="false"/>
          <w:i w:val="false"/>
          <w:color w:val="000000"/>
          <w:sz w:val="28"/>
        </w:rPr>
        <w:t>
      ____________________________________________    ________________</w:t>
      </w:r>
    </w:p>
    <w:bookmarkEnd w:id="391"/>
    <w:bookmarkStart w:name="z413" w:id="392"/>
    <w:p>
      <w:pPr>
        <w:spacing w:after="0"/>
        <w:ind w:left="0"/>
        <w:jc w:val="both"/>
      </w:pPr>
      <w:r>
        <w:rPr>
          <w:rFonts w:ascii="Times New Roman"/>
          <w:b w:val="false"/>
          <w:i w:val="false"/>
          <w:color w:val="000000"/>
          <w:sz w:val="28"/>
        </w:rPr>
        <w:t>
      фамилия, имя и отчество (при его наличии) подпись</w:t>
      </w:r>
    </w:p>
    <w:bookmarkEnd w:id="392"/>
    <w:bookmarkStart w:name="z414" w:id="393"/>
    <w:p>
      <w:pPr>
        <w:spacing w:after="0"/>
        <w:ind w:left="0"/>
        <w:jc w:val="both"/>
      </w:pPr>
      <w:r>
        <w:rPr>
          <w:rFonts w:ascii="Times New Roman"/>
          <w:b w:val="false"/>
          <w:i w:val="false"/>
          <w:color w:val="000000"/>
          <w:sz w:val="28"/>
        </w:rPr>
        <w:t>
      Дата "______" ______________ 20__ года</w:t>
      </w:r>
    </w:p>
    <w:bookmarkEnd w:id="393"/>
    <w:bookmarkStart w:name="z415" w:id="3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провизиях и оценке рисков"</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 xml:space="preserve">"Отчет о провизиях и оценке </w:t>
            </w:r>
            <w:r>
              <w:br/>
            </w:r>
            <w:r>
              <w:rPr>
                <w:rFonts w:ascii="Times New Roman"/>
                <w:b w:val="false"/>
                <w:i w:val="false"/>
                <w:color w:val="000000"/>
                <w:sz w:val="20"/>
              </w:rPr>
              <w:t>рисков"</w:t>
            </w:r>
          </w:p>
        </w:tc>
      </w:tr>
    </w:tbl>
    <w:bookmarkStart w:name="z417" w:id="3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5"/>
    <w:bookmarkStart w:name="z418" w:id="396"/>
    <w:p>
      <w:pPr>
        <w:spacing w:after="0"/>
        <w:ind w:left="0"/>
        <w:jc w:val="left"/>
      </w:pPr>
      <w:r>
        <w:rPr>
          <w:rFonts w:ascii="Times New Roman"/>
          <w:b/>
          <w:i w:val="false"/>
          <w:color w:val="000000"/>
        </w:rPr>
        <w:t xml:space="preserve"> "Отчет о провизиях и оценке рисков" (индекс – CR_PRA1, периодичность – ежемесячно)</w:t>
      </w:r>
    </w:p>
    <w:bookmarkEnd w:id="396"/>
    <w:bookmarkStart w:name="z419" w:id="397"/>
    <w:p>
      <w:pPr>
        <w:spacing w:after="0"/>
        <w:ind w:left="0"/>
        <w:jc w:val="left"/>
      </w:pPr>
      <w:r>
        <w:rPr>
          <w:rFonts w:ascii="Times New Roman"/>
          <w:b/>
          <w:i w:val="false"/>
          <w:color w:val="000000"/>
        </w:rPr>
        <w:t xml:space="preserve"> Глава 1. Общие положения</w:t>
      </w:r>
    </w:p>
    <w:bookmarkEnd w:id="397"/>
    <w:bookmarkStart w:name="z420"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провизиях и оценке рисков" (далее - Форма).</w:t>
      </w:r>
    </w:p>
    <w:bookmarkEnd w:id="398"/>
    <w:bookmarkStart w:name="z421" w:id="399"/>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w:t>
      </w:r>
    </w:p>
    <w:bookmarkEnd w:id="399"/>
    <w:bookmarkStart w:name="z422" w:id="400"/>
    <w:p>
      <w:pPr>
        <w:spacing w:after="0"/>
        <w:ind w:left="0"/>
        <w:jc w:val="both"/>
      </w:pPr>
      <w:r>
        <w:rPr>
          <w:rFonts w:ascii="Times New Roman"/>
          <w:b w:val="false"/>
          <w:i w:val="false"/>
          <w:color w:val="000000"/>
          <w:sz w:val="28"/>
        </w:rPr>
        <w:t>
      3.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400"/>
    <w:bookmarkStart w:name="z423" w:id="401"/>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401"/>
    <w:bookmarkStart w:name="z424" w:id="402"/>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402"/>
    <w:bookmarkStart w:name="z425" w:id="403"/>
    <w:p>
      <w:pPr>
        <w:spacing w:after="0"/>
        <w:ind w:left="0"/>
        <w:jc w:val="both"/>
      </w:pPr>
      <w:r>
        <w:rPr>
          <w:rFonts w:ascii="Times New Roman"/>
          <w:b w:val="false"/>
          <w:i w:val="false"/>
          <w:color w:val="000000"/>
          <w:sz w:val="28"/>
        </w:rPr>
        <w:t xml:space="preserve">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w:t>
      </w:r>
    </w:p>
    <w:bookmarkEnd w:id="403"/>
    <w:bookmarkStart w:name="z426" w:id="404"/>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404"/>
    <w:bookmarkStart w:name="z427" w:id="405"/>
    <w:p>
      <w:pPr>
        <w:spacing w:after="0"/>
        <w:ind w:left="0"/>
        <w:jc w:val="left"/>
      </w:pPr>
      <w:r>
        <w:rPr>
          <w:rFonts w:ascii="Times New Roman"/>
          <w:b/>
          <w:i w:val="false"/>
          <w:color w:val="000000"/>
        </w:rPr>
        <w:t xml:space="preserve"> Глава 2. Пояснение по заполнению Формы</w:t>
      </w:r>
    </w:p>
    <w:bookmarkEnd w:id="405"/>
    <w:bookmarkStart w:name="z428" w:id="406"/>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406"/>
    <w:bookmarkStart w:name="z429" w:id="407"/>
    <w:p>
      <w:pPr>
        <w:spacing w:after="0"/>
        <w:ind w:left="0"/>
        <w:jc w:val="both"/>
      </w:pPr>
      <w:r>
        <w:rPr>
          <w:rFonts w:ascii="Times New Roman"/>
          <w:b w:val="false"/>
          <w:i w:val="false"/>
          <w:color w:val="000000"/>
          <w:sz w:val="28"/>
        </w:rPr>
        <w:t>
      Номера счетов;</w:t>
      </w:r>
    </w:p>
    <w:bookmarkEnd w:id="407"/>
    <w:bookmarkStart w:name="z430" w:id="408"/>
    <w:p>
      <w:pPr>
        <w:spacing w:after="0"/>
        <w:ind w:left="0"/>
        <w:jc w:val="both"/>
      </w:pPr>
      <w:r>
        <w:rPr>
          <w:rFonts w:ascii="Times New Roman"/>
          <w:b w:val="false"/>
          <w:i w:val="false"/>
          <w:color w:val="000000"/>
          <w:sz w:val="28"/>
        </w:rPr>
        <w:t>
      Портфели;</w:t>
      </w:r>
    </w:p>
    <w:bookmarkEnd w:id="408"/>
    <w:bookmarkStart w:name="z431" w:id="409"/>
    <w:p>
      <w:pPr>
        <w:spacing w:after="0"/>
        <w:ind w:left="0"/>
        <w:jc w:val="both"/>
      </w:pPr>
      <w:r>
        <w:rPr>
          <w:rFonts w:ascii="Times New Roman"/>
          <w:b w:val="false"/>
          <w:i w:val="false"/>
          <w:color w:val="000000"/>
          <w:sz w:val="28"/>
        </w:rPr>
        <w:t>
      Признаки обесценения;</w:t>
      </w:r>
    </w:p>
    <w:bookmarkEnd w:id="409"/>
    <w:bookmarkStart w:name="z432" w:id="410"/>
    <w:p>
      <w:pPr>
        <w:spacing w:after="0"/>
        <w:ind w:left="0"/>
        <w:jc w:val="both"/>
      </w:pPr>
      <w:r>
        <w:rPr>
          <w:rFonts w:ascii="Times New Roman"/>
          <w:b w:val="false"/>
          <w:i w:val="false"/>
          <w:color w:val="000000"/>
          <w:sz w:val="28"/>
        </w:rPr>
        <w:t>
      Признаки увеличения кредитного риска;</w:t>
      </w:r>
    </w:p>
    <w:bookmarkEnd w:id="410"/>
    <w:bookmarkStart w:name="z433" w:id="411"/>
    <w:p>
      <w:pPr>
        <w:spacing w:after="0"/>
        <w:ind w:left="0"/>
        <w:jc w:val="both"/>
      </w:pPr>
      <w:r>
        <w:rPr>
          <w:rFonts w:ascii="Times New Roman"/>
          <w:b w:val="false"/>
          <w:i w:val="false"/>
          <w:color w:val="000000"/>
          <w:sz w:val="28"/>
        </w:rPr>
        <w:t>
      Стадии кредитного риска;</w:t>
      </w:r>
    </w:p>
    <w:bookmarkEnd w:id="411"/>
    <w:bookmarkStart w:name="z434" w:id="412"/>
    <w:p>
      <w:pPr>
        <w:spacing w:after="0"/>
        <w:ind w:left="0"/>
        <w:jc w:val="both"/>
      </w:pPr>
      <w:r>
        <w:rPr>
          <w:rFonts w:ascii="Times New Roman"/>
          <w:b w:val="false"/>
          <w:i w:val="false"/>
          <w:color w:val="000000"/>
          <w:sz w:val="28"/>
        </w:rPr>
        <w:t>
      Внутренние рейтинги заемщика;</w:t>
      </w:r>
    </w:p>
    <w:bookmarkEnd w:id="412"/>
    <w:bookmarkStart w:name="z435" w:id="413"/>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413"/>
    <w:bookmarkStart w:name="z436" w:id="414"/>
    <w:p>
      <w:pPr>
        <w:spacing w:after="0"/>
        <w:ind w:left="0"/>
        <w:jc w:val="both"/>
      </w:pPr>
      <w:r>
        <w:rPr>
          <w:rFonts w:ascii="Times New Roman"/>
          <w:b w:val="false"/>
          <w:i w:val="false"/>
          <w:color w:val="000000"/>
          <w:sz w:val="28"/>
        </w:rPr>
        <w:t>
      Признаки проекта устойчивого развития;</w:t>
      </w:r>
    </w:p>
    <w:bookmarkEnd w:id="414"/>
    <w:bookmarkStart w:name="z437" w:id="415"/>
    <w:p>
      <w:pPr>
        <w:spacing w:after="0"/>
        <w:ind w:left="0"/>
        <w:jc w:val="both"/>
      </w:pPr>
      <w:r>
        <w:rPr>
          <w:rFonts w:ascii="Times New Roman"/>
          <w:b w:val="false"/>
          <w:i w:val="false"/>
          <w:color w:val="000000"/>
          <w:sz w:val="28"/>
        </w:rPr>
        <w:t>
      Виды обеспечения;</w:t>
      </w:r>
    </w:p>
    <w:bookmarkEnd w:id="415"/>
    <w:bookmarkStart w:name="z438" w:id="416"/>
    <w:p>
      <w:pPr>
        <w:spacing w:after="0"/>
        <w:ind w:left="0"/>
        <w:jc w:val="both"/>
      </w:pPr>
      <w:r>
        <w:rPr>
          <w:rFonts w:ascii="Times New Roman"/>
          <w:b w:val="false"/>
          <w:i w:val="false"/>
          <w:color w:val="000000"/>
          <w:sz w:val="28"/>
        </w:rPr>
        <w:t>
      Оценщики;</w:t>
      </w:r>
    </w:p>
    <w:bookmarkEnd w:id="416"/>
    <w:bookmarkStart w:name="z439" w:id="417"/>
    <w:p>
      <w:pPr>
        <w:spacing w:after="0"/>
        <w:ind w:left="0"/>
        <w:jc w:val="both"/>
      </w:pPr>
      <w:r>
        <w:rPr>
          <w:rFonts w:ascii="Times New Roman"/>
          <w:b w:val="false"/>
          <w:i w:val="false"/>
          <w:color w:val="000000"/>
          <w:sz w:val="28"/>
        </w:rPr>
        <w:t>
      Виды идентификаторов.</w:t>
      </w:r>
    </w:p>
    <w:bookmarkEnd w:id="417"/>
    <w:bookmarkStart w:name="z440" w:id="418"/>
    <w:p>
      <w:pPr>
        <w:spacing w:after="0"/>
        <w:ind w:left="0"/>
        <w:jc w:val="both"/>
      </w:pPr>
      <w:r>
        <w:rPr>
          <w:rFonts w:ascii="Times New Roman"/>
          <w:b w:val="false"/>
          <w:i w:val="false"/>
          <w:color w:val="000000"/>
          <w:sz w:val="28"/>
        </w:rPr>
        <w:t>
      7.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418"/>
    <w:bookmarkStart w:name="z441" w:id="419"/>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419"/>
    <w:bookmarkStart w:name="z442" w:id="420"/>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согласно приложению 2 к Правилам,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 согласно приложению 3 к Правилам.</w:t>
      </w:r>
    </w:p>
    <w:bookmarkEnd w:id="420"/>
    <w:bookmarkStart w:name="z443" w:id="421"/>
    <w:p>
      <w:pPr>
        <w:spacing w:after="0"/>
        <w:ind w:left="0"/>
        <w:jc w:val="both"/>
      </w:pPr>
      <w:r>
        <w:rPr>
          <w:rFonts w:ascii="Times New Roman"/>
          <w:b w:val="false"/>
          <w:i w:val="false"/>
          <w:color w:val="000000"/>
          <w:sz w:val="28"/>
        </w:rPr>
        <w:t>
      8. В строках 2.2, 2.4, 2.6, 2.7, 2.8, 2.12 и 2.13 Таблицы 1 и строках 1.3, 2.4.3 и 2.4.3.1 Таблицы 2 значения выбираются из справочников.</w:t>
      </w:r>
    </w:p>
    <w:bookmarkEnd w:id="421"/>
    <w:bookmarkStart w:name="z444" w:id="422"/>
    <w:p>
      <w:pPr>
        <w:spacing w:after="0"/>
        <w:ind w:left="0"/>
        <w:jc w:val="both"/>
      </w:pPr>
      <w:r>
        <w:rPr>
          <w:rFonts w:ascii="Times New Roman"/>
          <w:b w:val="false"/>
          <w:i w:val="false"/>
          <w:color w:val="000000"/>
          <w:sz w:val="28"/>
        </w:rPr>
        <w:t>
      9.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w:t>
      </w:r>
    </w:p>
    <w:bookmarkEnd w:id="422"/>
    <w:bookmarkStart w:name="z445" w:id="423"/>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423"/>
    <w:bookmarkStart w:name="z446" w:id="424"/>
    <w:p>
      <w:pPr>
        <w:spacing w:after="0"/>
        <w:ind w:left="0"/>
        <w:jc w:val="both"/>
      </w:pPr>
      <w:r>
        <w:rPr>
          <w:rFonts w:ascii="Times New Roman"/>
          <w:b w:val="false"/>
          <w:i w:val="false"/>
          <w:color w:val="000000"/>
          <w:sz w:val="28"/>
        </w:rPr>
        <w:t>
      10. В строке 2.3 Таблицы 1 значение ставки резервирования является положительным и не превышает 100 (сто) процентов.</w:t>
      </w:r>
    </w:p>
    <w:bookmarkEnd w:id="424"/>
    <w:bookmarkStart w:name="z447" w:id="425"/>
    <w:p>
      <w:pPr>
        <w:spacing w:after="0"/>
        <w:ind w:left="0"/>
        <w:jc w:val="both"/>
      </w:pPr>
      <w:r>
        <w:rPr>
          <w:rFonts w:ascii="Times New Roman"/>
          <w:b w:val="false"/>
          <w:i w:val="false"/>
          <w:color w:val="000000"/>
          <w:sz w:val="28"/>
        </w:rPr>
        <w:t>
      11.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425"/>
    <w:bookmarkStart w:name="z448" w:id="426"/>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w:t>
      </w:r>
    </w:p>
    <w:bookmarkEnd w:id="426"/>
    <w:bookmarkStart w:name="z449" w:id="427"/>
    <w:p>
      <w:pPr>
        <w:spacing w:after="0"/>
        <w:ind w:left="0"/>
        <w:jc w:val="both"/>
      </w:pPr>
      <w:r>
        <w:rPr>
          <w:rFonts w:ascii="Times New Roman"/>
          <w:b w:val="false"/>
          <w:i w:val="false"/>
          <w:color w:val="000000"/>
          <w:sz w:val="28"/>
        </w:rPr>
        <w:t>
      12.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427"/>
    <w:bookmarkStart w:name="z450" w:id="428"/>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428"/>
    <w:bookmarkStart w:name="z451" w:id="429"/>
    <w:p>
      <w:pPr>
        <w:spacing w:after="0"/>
        <w:ind w:left="0"/>
        <w:jc w:val="both"/>
      </w:pPr>
      <w:r>
        <w:rPr>
          <w:rFonts w:ascii="Times New Roman"/>
          <w:b w:val="false"/>
          <w:i w:val="false"/>
          <w:color w:val="000000"/>
          <w:sz w:val="28"/>
        </w:rPr>
        <w:t>
      13. В строках 2.6, 2.7, 2.8, 2.9, 2.10, 2.11 и 2.12 Таблицы 1 и строках 2.1, 2.2 и 2.3 Таблицы 2 значения показателей определяются в соответствии с постановлением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429"/>
    <w:bookmarkStart w:name="z452" w:id="430"/>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430"/>
    <w:bookmarkStart w:name="z453" w:id="431"/>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431"/>
    <w:bookmarkStart w:name="z454" w:id="432"/>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w:t>
      </w:r>
    </w:p>
    <w:bookmarkEnd w:id="432"/>
    <w:bookmarkStart w:name="z455" w:id="433"/>
    <w:p>
      <w:pPr>
        <w:spacing w:after="0"/>
        <w:ind w:left="0"/>
        <w:jc w:val="both"/>
      </w:pPr>
      <w:r>
        <w:rPr>
          <w:rFonts w:ascii="Times New Roman"/>
          <w:b w:val="false"/>
          <w:i w:val="false"/>
          <w:color w:val="000000"/>
          <w:sz w:val="28"/>
        </w:rPr>
        <w:t xml:space="preserve">
      14. В строке 2.13 Таблицы 1 значение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Действие настоящего абзаца не распространяется на акционерное общество "Банк Развития Казахстана".</w:t>
      </w:r>
    </w:p>
    <w:bookmarkEnd w:id="433"/>
    <w:bookmarkStart w:name="z456" w:id="434"/>
    <w:p>
      <w:pPr>
        <w:spacing w:after="0"/>
        <w:ind w:left="0"/>
        <w:jc w:val="both"/>
      </w:pPr>
      <w:r>
        <w:rPr>
          <w:rFonts w:ascii="Times New Roman"/>
          <w:b w:val="false"/>
          <w:i w:val="false"/>
          <w:color w:val="000000"/>
          <w:sz w:val="28"/>
        </w:rPr>
        <w:t xml:space="preserve">
      15. В строках 2.14, 2.15 и 2.17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Республики Казахстан 28 августа 2025 года под № 36722). Действие настоящего абзаца не распространяется на акционерное общество "Банк Развития Казахстана".</w:t>
      </w:r>
    </w:p>
    <w:bookmarkEnd w:id="434"/>
    <w:bookmarkStart w:name="z457" w:id="435"/>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435"/>
    <w:bookmarkStart w:name="z458" w:id="436"/>
    <w:p>
      <w:pPr>
        <w:spacing w:after="0"/>
        <w:ind w:left="0"/>
        <w:jc w:val="both"/>
      </w:pPr>
      <w:r>
        <w:rPr>
          <w:rFonts w:ascii="Times New Roman"/>
          <w:b w:val="false"/>
          <w:i w:val="false"/>
          <w:color w:val="000000"/>
          <w:sz w:val="28"/>
        </w:rPr>
        <w:t>
      17. Строка 2.19 Таблицы 1 предназначена для обеспечения идентификации займов, отнесенных к проектам устойчивого развития.</w:t>
      </w:r>
    </w:p>
    <w:bookmarkEnd w:id="436"/>
    <w:bookmarkStart w:name="z459" w:id="437"/>
    <w:p>
      <w:pPr>
        <w:spacing w:after="0"/>
        <w:ind w:left="0"/>
        <w:jc w:val="both"/>
      </w:pPr>
      <w:r>
        <w:rPr>
          <w:rFonts w:ascii="Times New Roman"/>
          <w:b w:val="false"/>
          <w:i w:val="false"/>
          <w:color w:val="000000"/>
          <w:sz w:val="28"/>
        </w:rPr>
        <w:t>
      Если заем одновременно соответствует нескольким проектам устойчивого развития, по показателю указываются все соответствующие значения, в случае несоответствия ни одному проекту показатель не передается.</w:t>
      </w:r>
    </w:p>
    <w:bookmarkEnd w:id="437"/>
    <w:bookmarkStart w:name="z460" w:id="438"/>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других корректировок.</w:t>
      </w:r>
    </w:p>
    <w:bookmarkEnd w:id="438"/>
    <w:bookmarkStart w:name="z461" w:id="439"/>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439"/>
    <w:bookmarkStart w:name="z462" w:id="440"/>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w:t>
      </w:r>
    </w:p>
    <w:bookmarkEnd w:id="440"/>
    <w:bookmarkStart w:name="z463" w:id="441"/>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103</w:t>
            </w:r>
          </w:p>
        </w:tc>
      </w:tr>
    </w:tbl>
    <w:bookmarkStart w:name="z465" w:id="442"/>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w:t>
      </w:r>
    </w:p>
    <w:bookmarkEnd w:id="442"/>
    <w:bookmarkStart w:name="z466" w:id="4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bookmarkEnd w:id="443"/>
    <w:bookmarkStart w:name="z467" w:id="4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декабря 2019 года № 236 "О внесении изменений и дополнения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19781).</w:t>
      </w:r>
    </w:p>
    <w:bookmarkEnd w:id="444"/>
    <w:bookmarkStart w:name="z468" w:id="4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сентября 2021 года № 77 "О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24507).</w:t>
      </w:r>
    </w:p>
    <w:bookmarkEnd w:id="445"/>
    <w:bookmarkStart w:name="z469" w:id="4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октября 2022 года № 91 "О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30340).</w:t>
      </w:r>
    </w:p>
    <w:bookmarkEnd w:id="446"/>
    <w:bookmarkStart w:name="z470" w:id="4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2023 года № 100 "О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33863).</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