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1904" w14:textId="8d91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15 декабря 2025 года № 468. Зарегистрирован в Министерстве юстиции Республики Казахстан 18 декабря 2025 года № 37606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 (зарегистрирован в Реестре государственной регистрации нормативных правовых актов № 19753) следующие изменения: </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купонного вознаграждения по облигациям,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3"/>
    <w:bookmarkStart w:name="z10" w:id="4"/>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bookmarkEnd w:id="4"/>
    <w:bookmarkStart w:name="z11" w:id="5"/>
    <w:p>
      <w:pPr>
        <w:spacing w:after="0"/>
        <w:ind w:left="0"/>
        <w:jc w:val="both"/>
      </w:pPr>
      <w:r>
        <w:rPr>
          <w:rFonts w:ascii="Times New Roman"/>
          <w:b w:val="false"/>
          <w:i w:val="false"/>
          <w:color w:val="000000"/>
          <w:sz w:val="28"/>
        </w:rPr>
        <w:t>
      В случае оплаты эмитентом, в том числе являющегося оператором по зерновому рынку,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bookmarkEnd w:id="5"/>
    <w:bookmarkStart w:name="z12" w:id="6"/>
    <w:p>
      <w:pPr>
        <w:spacing w:after="0"/>
        <w:ind w:left="0"/>
        <w:jc w:val="both"/>
      </w:pPr>
      <w:r>
        <w:rPr>
          <w:rFonts w:ascii="Times New Roman"/>
          <w:b w:val="false"/>
          <w:i w:val="false"/>
          <w:color w:val="000000"/>
          <w:sz w:val="28"/>
        </w:rPr>
        <w:t>
      Рабочий орган при наличии средств субсидий перечисляет авансовым платежом 100 % (сто процентов) купонного вознаграждения по облигациям, срок выпуска которых составляет до 18 (восемнадцать) месяцев включительно, на банковский счет эмитента, в том числе являющегося оператором по зерновому рынку, подлежащего уплате по облигациям, согласно заключенному соглашению.</w:t>
      </w:r>
    </w:p>
    <w:bookmarkEnd w:id="6"/>
    <w:bookmarkStart w:name="z13" w:id="7"/>
    <w:p>
      <w:pPr>
        <w:spacing w:after="0"/>
        <w:ind w:left="0"/>
        <w:jc w:val="both"/>
      </w:pPr>
      <w:r>
        <w:rPr>
          <w:rFonts w:ascii="Times New Roman"/>
          <w:b w:val="false"/>
          <w:i w:val="false"/>
          <w:color w:val="000000"/>
          <w:sz w:val="28"/>
        </w:rPr>
        <w:t>
      Допускается погашение эмитентом купонного вознаграждения по облигациям авансом.</w:t>
      </w:r>
    </w:p>
    <w:bookmarkEnd w:id="7"/>
    <w:bookmarkStart w:name="z14" w:id="8"/>
    <w:p>
      <w:pPr>
        <w:spacing w:after="0"/>
        <w:ind w:left="0"/>
        <w:jc w:val="both"/>
      </w:pPr>
      <w:r>
        <w:rPr>
          <w:rFonts w:ascii="Times New Roman"/>
          <w:b w:val="false"/>
          <w:i w:val="false"/>
          <w:color w:val="000000"/>
          <w:sz w:val="28"/>
        </w:rPr>
        <w:t>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либо при наличии в республиканском бюджете на соответствующий финансовый год средств на субсидирование купонного вознаграждения, осуществляет финансирование заемщиков в виде кредитов по льготной ставке вознаграждения за счет краткосрочных/среднесрочных облигаций путем заключения договоров займа на общую сумму, на которую предусмотрены субсидии в размере 100 % (сто процентов) купонного вознаграждения.</w:t>
      </w:r>
    </w:p>
    <w:bookmarkEnd w:id="8"/>
    <w:bookmarkStart w:name="z15" w:id="9"/>
    <w:p>
      <w:pPr>
        <w:spacing w:after="0"/>
        <w:ind w:left="0"/>
        <w:jc w:val="both"/>
      </w:pPr>
      <w:r>
        <w:rPr>
          <w:rFonts w:ascii="Times New Roman"/>
          <w:b w:val="false"/>
          <w:i w:val="false"/>
          <w:color w:val="000000"/>
          <w:sz w:val="28"/>
        </w:rPr>
        <w:t>
      За счет указанных краткосрочных/среднесрочных облигаций допускается:</w:t>
      </w:r>
    </w:p>
    <w:bookmarkEnd w:id="9"/>
    <w:bookmarkStart w:name="z16" w:id="10"/>
    <w:p>
      <w:pPr>
        <w:spacing w:after="0"/>
        <w:ind w:left="0"/>
        <w:jc w:val="both"/>
      </w:pPr>
      <w:r>
        <w:rPr>
          <w:rFonts w:ascii="Times New Roman"/>
          <w:b w:val="false"/>
          <w:i w:val="false"/>
          <w:color w:val="000000"/>
          <w:sz w:val="28"/>
        </w:rPr>
        <w:t>
      замещение ранее выданных кредитных средств на финансирование проектов агропромышленного комплекса по договорам займа, заключенным с 1 июля 2025 года. При этом не допускается замещение бюджетных кредитов;</w:t>
      </w:r>
    </w:p>
    <w:bookmarkEnd w:id="10"/>
    <w:bookmarkStart w:name="z17" w:id="11"/>
    <w:p>
      <w:pPr>
        <w:spacing w:after="0"/>
        <w:ind w:left="0"/>
        <w:jc w:val="both"/>
      </w:pPr>
      <w:r>
        <w:rPr>
          <w:rFonts w:ascii="Times New Roman"/>
          <w:b w:val="false"/>
          <w:i w:val="false"/>
          <w:color w:val="000000"/>
          <w:sz w:val="28"/>
        </w:rPr>
        <w:t>
      замещение ранее выданных кредитных средств на проведение весенне-полевых и уборочных работ по договорам займа, заключенным с 1 ноября 2023 года;</w:t>
      </w:r>
    </w:p>
    <w:bookmarkEnd w:id="11"/>
    <w:bookmarkStart w:name="z18" w:id="12"/>
    <w:p>
      <w:pPr>
        <w:spacing w:after="0"/>
        <w:ind w:left="0"/>
        <w:jc w:val="both"/>
      </w:pPr>
      <w:r>
        <w:rPr>
          <w:rFonts w:ascii="Times New Roman"/>
          <w:b w:val="false"/>
          <w:i w:val="false"/>
          <w:color w:val="000000"/>
          <w:sz w:val="28"/>
        </w:rPr>
        <w:t>
      рефинансирование обязательств заемщиков банков второго уровня, социально-предпринимательских корпораций, региональных инвестиционных центров и микрофинансовых организаций по договорам займа, заключенным с 1 ноября 2023 года на проведение весенне-полевых и уборочных работ.</w:t>
      </w:r>
    </w:p>
    <w:bookmarkEnd w:id="12"/>
    <w:bookmarkStart w:name="z19" w:id="13"/>
    <w:p>
      <w:pPr>
        <w:spacing w:after="0"/>
        <w:ind w:left="0"/>
        <w:jc w:val="both"/>
      </w:pPr>
      <w:r>
        <w:rPr>
          <w:rFonts w:ascii="Times New Roman"/>
          <w:b w:val="false"/>
          <w:i w:val="false"/>
          <w:color w:val="000000"/>
          <w:sz w:val="28"/>
        </w:rPr>
        <w:t>
      Допускается предоставление (открытие) эмитентом кредитной линии заемщику на срок, не превышающий 36 (тридцать шесть) месяцев. При этом срок кредита, предоставляемого в рамках кредитной линии, не должен превышать срока обращения облигаций.";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"29. Субсидирование купонного вознаграждения по долгосрочным облигационным займам эмитента осуществляется на следующих условиях:</w:t>
      </w:r>
    </w:p>
    <w:bookmarkEnd w:id="14"/>
    <w:bookmarkStart w:name="z22" w:id="15"/>
    <w:p>
      <w:pPr>
        <w:spacing w:after="0"/>
        <w:ind w:left="0"/>
        <w:jc w:val="both"/>
      </w:pPr>
      <w:r>
        <w:rPr>
          <w:rFonts w:ascii="Times New Roman"/>
          <w:b w:val="false"/>
          <w:i w:val="false"/>
          <w:color w:val="000000"/>
          <w:sz w:val="28"/>
        </w:rPr>
        <w:t>
      1) субсидирование составляет полный размер купонного вознаграждения облигационного займа;</w:t>
      </w:r>
    </w:p>
    <w:bookmarkEnd w:id="15"/>
    <w:bookmarkStart w:name="z23" w:id="16"/>
    <w:p>
      <w:pPr>
        <w:spacing w:after="0"/>
        <w:ind w:left="0"/>
        <w:jc w:val="both"/>
      </w:pPr>
      <w:r>
        <w:rPr>
          <w:rFonts w:ascii="Times New Roman"/>
          <w:b w:val="false"/>
          <w:i w:val="false"/>
          <w:color w:val="000000"/>
          <w:sz w:val="28"/>
        </w:rPr>
        <w:t>
      2) предельный размер субсидирования не превышает суммарного значения базовой ставки Национального банка Республики Казахстан на момент привлечения облигационного займа плюс 2,5 % (две целых пять десятых). При этом датой привлечения облигационного займа считается дата проведения торгов/подписки, которая публикуется на официальном интернет-ресурсе акционерного общества "Казахстанская фондовая биржа" www.kase.kz;</w:t>
      </w:r>
    </w:p>
    <w:bookmarkEnd w:id="16"/>
    <w:bookmarkStart w:name="z24" w:id="17"/>
    <w:p>
      <w:pPr>
        <w:spacing w:after="0"/>
        <w:ind w:left="0"/>
        <w:jc w:val="both"/>
      </w:pPr>
      <w:r>
        <w:rPr>
          <w:rFonts w:ascii="Times New Roman"/>
          <w:b w:val="false"/>
          <w:i w:val="false"/>
          <w:color w:val="000000"/>
          <w:sz w:val="28"/>
        </w:rPr>
        <w:t>
      3) срок погашения облигационного займа – согласно условиям Проспекта.</w:t>
      </w:r>
    </w:p>
    <w:bookmarkEnd w:id="17"/>
    <w:bookmarkStart w:name="z25" w:id="18"/>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долгосрочным облигациям эмитента, выпущенным с целью рефинансирования и (или) погашения размещенных облигаций, по которым осуществляется субсидирование купонного вознаграждения.";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27" w:id="19"/>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19"/>
    <w:bookmarkStart w:name="z28"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9"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1"/>
    <w:bookmarkStart w:name="z30"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2"/>
    <w:bookmarkStart w:name="z31" w:id="23"/>
    <w:p>
      <w:pPr>
        <w:spacing w:after="0"/>
        <w:ind w:left="0"/>
        <w:jc w:val="both"/>
      </w:pPr>
      <w:r>
        <w:rPr>
          <w:rFonts w:ascii="Times New Roman"/>
          <w:b w:val="false"/>
          <w:i w:val="false"/>
          <w:color w:val="000000"/>
          <w:sz w:val="28"/>
        </w:rPr>
        <w:t xml:space="preserve">
      4. Настоящий приказ вводится в действие после дня его первого официального опубликования, за исключением абзаца восемнадцатого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распространяется на отношения, возникшие с 1 сентября 2025 года.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33"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2025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0" w:id="2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28"/>
    <w:bookmarkStart w:name="z41" w:id="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9"/>
    <w:bookmarkStart w:name="z42" w:id="30"/>
    <w:p>
      <w:pPr>
        <w:spacing w:after="0"/>
        <w:ind w:left="0"/>
        <w:jc w:val="both"/>
      </w:pPr>
      <w:r>
        <w:rPr>
          <w:rFonts w:ascii="Times New Roman"/>
          <w:b w:val="false"/>
          <w:i w:val="false"/>
          <w:color w:val="000000"/>
          <w:sz w:val="28"/>
        </w:rPr>
        <w:t>
      Наименование административной формы: Отчет о фактическом использовании субсидий по купонному вознаграждению по облигациям</w:t>
      </w:r>
    </w:p>
    <w:bookmarkEnd w:id="30"/>
    <w:bookmarkStart w:name="z43" w:id="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КВО-1</w:t>
      </w:r>
    </w:p>
    <w:bookmarkEnd w:id="31"/>
    <w:bookmarkStart w:name="z44" w:id="32"/>
    <w:p>
      <w:pPr>
        <w:spacing w:after="0"/>
        <w:ind w:left="0"/>
        <w:jc w:val="both"/>
      </w:pPr>
      <w:r>
        <w:rPr>
          <w:rFonts w:ascii="Times New Roman"/>
          <w:b w:val="false"/>
          <w:i w:val="false"/>
          <w:color w:val="000000"/>
          <w:sz w:val="28"/>
        </w:rPr>
        <w:t>
      Периодичность: ежегодная</w:t>
      </w:r>
    </w:p>
    <w:bookmarkEnd w:id="32"/>
    <w:bookmarkStart w:name="z45" w:id="33"/>
    <w:p>
      <w:pPr>
        <w:spacing w:after="0"/>
        <w:ind w:left="0"/>
        <w:jc w:val="both"/>
      </w:pPr>
      <w:r>
        <w:rPr>
          <w:rFonts w:ascii="Times New Roman"/>
          <w:b w:val="false"/>
          <w:i w:val="false"/>
          <w:color w:val="000000"/>
          <w:sz w:val="28"/>
        </w:rPr>
        <w:t>
      Отчетный период: 20__ год</w:t>
      </w:r>
    </w:p>
    <w:bookmarkEnd w:id="33"/>
    <w:bookmarkStart w:name="z46" w:id="3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эмитент </w:t>
      </w:r>
    </w:p>
    <w:bookmarkEnd w:id="34"/>
    <w:bookmarkStart w:name="z47" w:id="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25 января года, следующего за отчетным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48" w:id="36"/>
    <w:p>
      <w:pPr>
        <w:spacing w:after="0"/>
        <w:ind w:left="0"/>
        <w:jc w:val="both"/>
      </w:pPr>
      <w:r>
        <w:rPr>
          <w:rFonts w:ascii="Times New Roman"/>
          <w:b w:val="false"/>
          <w:i w:val="false"/>
          <w:color w:val="000000"/>
          <w:sz w:val="28"/>
        </w:rPr>
        <w:t>
      Метод сбора: в электронном виде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(международный идентификационный номер (национальный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на весь срок обращения облигаций,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(факт),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банковском счете,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 w:id="37"/>
      <w:r>
        <w:rPr>
          <w:rFonts w:ascii="Times New Roman"/>
          <w:b w:val="false"/>
          <w:i w:val="false"/>
          <w:color w:val="000000"/>
          <w:sz w:val="28"/>
        </w:rPr>
        <w:t>
      Наименование _______________________________________________________</w:t>
      </w:r>
    </w:p>
    <w:bookmarkEnd w:id="3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уполномоченное лицо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bookmarkStart w:name="z50" w:id="38"/>
      <w:r>
        <w:rPr>
          <w:rFonts w:ascii="Times New Roman"/>
          <w:b w:val="false"/>
          <w:i w:val="false"/>
          <w:color w:val="000000"/>
          <w:sz w:val="28"/>
        </w:rPr>
        <w:t>
      Примечание: Пояснение по заполнению формы, предназначенной для сбора</w:t>
      </w:r>
    </w:p>
    <w:bookmarkEnd w:id="38"/>
    <w:p>
      <w:pPr>
        <w:spacing w:after="0"/>
        <w:ind w:left="0"/>
        <w:jc w:val="both"/>
      </w:pPr>
      <w:r>
        <w:rPr>
          <w:rFonts w:ascii="Times New Roman"/>
          <w:b w:val="false"/>
          <w:i w:val="false"/>
          <w:color w:val="000000"/>
          <w:sz w:val="28"/>
        </w:rPr>
        <w:t>административных данных на безвозмездной основе "Отчет о фактическом</w:t>
      </w:r>
    </w:p>
    <w:p>
      <w:pPr>
        <w:spacing w:after="0"/>
        <w:ind w:left="0"/>
        <w:jc w:val="both"/>
      </w:pPr>
      <w:r>
        <w:rPr>
          <w:rFonts w:ascii="Times New Roman"/>
          <w:b w:val="false"/>
          <w:i w:val="false"/>
          <w:color w:val="000000"/>
          <w:sz w:val="28"/>
        </w:rPr>
        <w:t>использовании субсидий по купонному вознаграждению по облигациям"</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фактическом</w:t>
            </w:r>
            <w:r>
              <w:br/>
            </w:r>
            <w:r>
              <w:rPr>
                <w:rFonts w:ascii="Times New Roman"/>
                <w:b w:val="false"/>
                <w:i w:val="false"/>
                <w:color w:val="000000"/>
                <w:sz w:val="20"/>
              </w:rPr>
              <w:t>использовании субсидий</w:t>
            </w:r>
            <w:r>
              <w:br/>
            </w:r>
            <w:r>
              <w:rPr>
                <w:rFonts w:ascii="Times New Roman"/>
                <w:b w:val="false"/>
                <w:i w:val="false"/>
                <w:color w:val="000000"/>
                <w:sz w:val="20"/>
              </w:rPr>
              <w:t>по купонному вознаграждению</w:t>
            </w:r>
            <w:r>
              <w:br/>
            </w:r>
            <w:r>
              <w:rPr>
                <w:rFonts w:ascii="Times New Roman"/>
                <w:b w:val="false"/>
                <w:i w:val="false"/>
                <w:color w:val="000000"/>
                <w:sz w:val="20"/>
              </w:rPr>
              <w:t>по облигациям"</w:t>
            </w:r>
          </w:p>
        </w:tc>
      </w:tr>
    </w:tbl>
    <w:bookmarkStart w:name="z52" w:id="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фактическом использовании субсидий по купонному вознаграждению по облигациям"</w:t>
      </w:r>
      <w:r>
        <w:br/>
      </w:r>
      <w:r>
        <w:rPr>
          <w:rFonts w:ascii="Times New Roman"/>
          <w:b/>
          <w:i w:val="false"/>
          <w:color w:val="000000"/>
        </w:rPr>
        <w:t>(индекс: форма КВО-1, периодичность: ежегодная)</w:t>
      </w:r>
    </w:p>
    <w:bookmarkEnd w:id="39"/>
    <w:bookmarkStart w:name="z53" w:id="40"/>
    <w:p>
      <w:pPr>
        <w:spacing w:after="0"/>
        <w:ind w:left="0"/>
        <w:jc w:val="left"/>
      </w:pPr>
      <w:r>
        <w:rPr>
          <w:rFonts w:ascii="Times New Roman"/>
          <w:b/>
          <w:i w:val="false"/>
          <w:color w:val="000000"/>
        </w:rPr>
        <w:t xml:space="preserve"> Глава 1. Общие положения</w:t>
      </w:r>
    </w:p>
    <w:bookmarkEnd w:id="40"/>
    <w:bookmarkStart w:name="z54" w:id="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по купонному вознаграждению по облигациям" (далее – Форма).</w:t>
      </w:r>
    </w:p>
    <w:bookmarkEnd w:id="41"/>
    <w:bookmarkStart w:name="z55" w:id="42"/>
    <w:p>
      <w:pPr>
        <w:spacing w:after="0"/>
        <w:ind w:left="0"/>
        <w:jc w:val="both"/>
      </w:pPr>
      <w:r>
        <w:rPr>
          <w:rFonts w:ascii="Times New Roman"/>
          <w:b w:val="false"/>
          <w:i w:val="false"/>
          <w:color w:val="000000"/>
          <w:sz w:val="28"/>
        </w:rPr>
        <w:t>
      2. Форма заполняется эмитентом.</w:t>
      </w:r>
    </w:p>
    <w:bookmarkEnd w:id="42"/>
    <w:bookmarkStart w:name="z56" w:id="43"/>
    <w:p>
      <w:pPr>
        <w:spacing w:after="0"/>
        <w:ind w:left="0"/>
        <w:jc w:val="both"/>
      </w:pPr>
      <w:r>
        <w:rPr>
          <w:rFonts w:ascii="Times New Roman"/>
          <w:b w:val="false"/>
          <w:i w:val="false"/>
          <w:color w:val="000000"/>
          <w:sz w:val="28"/>
        </w:rPr>
        <w:t>
      3. Форма подписывается исполнителем и руководителем либо уполномоченным лицом.</w:t>
      </w:r>
    </w:p>
    <w:bookmarkEnd w:id="43"/>
    <w:bookmarkStart w:name="z57" w:id="44"/>
    <w:p>
      <w:pPr>
        <w:spacing w:after="0"/>
        <w:ind w:left="0"/>
        <w:jc w:val="both"/>
      </w:pPr>
      <w:r>
        <w:rPr>
          <w:rFonts w:ascii="Times New Roman"/>
          <w:b w:val="false"/>
          <w:i w:val="false"/>
          <w:color w:val="000000"/>
          <w:sz w:val="28"/>
        </w:rPr>
        <w:t>
      4. Форма предоставляется эмитентом в Министерство сельского хозяйства Республики Казахстан ежегодно до 25 января года, следующего за отчетным.</w:t>
      </w:r>
    </w:p>
    <w:bookmarkEnd w:id="44"/>
    <w:bookmarkStart w:name="z58" w:id="45"/>
    <w:p>
      <w:pPr>
        <w:spacing w:after="0"/>
        <w:ind w:left="0"/>
        <w:jc w:val="left"/>
      </w:pPr>
      <w:r>
        <w:rPr>
          <w:rFonts w:ascii="Times New Roman"/>
          <w:b/>
          <w:i w:val="false"/>
          <w:color w:val="000000"/>
        </w:rPr>
        <w:t xml:space="preserve"> Глава 2. Пояснение по заполнению Формы</w:t>
      </w:r>
    </w:p>
    <w:bookmarkEnd w:id="45"/>
    <w:bookmarkStart w:name="z59" w:id="46"/>
    <w:p>
      <w:pPr>
        <w:spacing w:after="0"/>
        <w:ind w:left="0"/>
        <w:jc w:val="both"/>
      </w:pPr>
      <w:r>
        <w:rPr>
          <w:rFonts w:ascii="Times New Roman"/>
          <w:b w:val="false"/>
          <w:i w:val="false"/>
          <w:color w:val="000000"/>
          <w:sz w:val="28"/>
        </w:rPr>
        <w:t>
      5. В графе 1 Формы указывается наименование эмитента.</w:t>
      </w:r>
    </w:p>
    <w:bookmarkEnd w:id="46"/>
    <w:bookmarkStart w:name="z60" w:id="47"/>
    <w:p>
      <w:pPr>
        <w:spacing w:after="0"/>
        <w:ind w:left="0"/>
        <w:jc w:val="both"/>
      </w:pPr>
      <w:r>
        <w:rPr>
          <w:rFonts w:ascii="Times New Roman"/>
          <w:b w:val="false"/>
          <w:i w:val="false"/>
          <w:color w:val="000000"/>
          <w:sz w:val="28"/>
        </w:rPr>
        <w:t>
      6. В графе 2 Формы указывается бизнес-идентификационный номер.</w:t>
      </w:r>
    </w:p>
    <w:bookmarkEnd w:id="47"/>
    <w:bookmarkStart w:name="z61" w:id="48"/>
    <w:p>
      <w:pPr>
        <w:spacing w:after="0"/>
        <w:ind w:left="0"/>
        <w:jc w:val="both"/>
      </w:pPr>
      <w:r>
        <w:rPr>
          <w:rFonts w:ascii="Times New Roman"/>
          <w:b w:val="false"/>
          <w:i w:val="false"/>
          <w:color w:val="000000"/>
          <w:sz w:val="28"/>
        </w:rPr>
        <w:t>
      7. В графе 3 Формы указывается проспект облигаций (международный идентификационный номер (национальный идентификационный номер)).</w:t>
      </w:r>
    </w:p>
    <w:bookmarkEnd w:id="48"/>
    <w:bookmarkStart w:name="z62" w:id="49"/>
    <w:p>
      <w:pPr>
        <w:spacing w:after="0"/>
        <w:ind w:left="0"/>
        <w:jc w:val="both"/>
      </w:pPr>
      <w:r>
        <w:rPr>
          <w:rFonts w:ascii="Times New Roman"/>
          <w:b w:val="false"/>
          <w:i w:val="false"/>
          <w:color w:val="000000"/>
          <w:sz w:val="28"/>
        </w:rPr>
        <w:t>
      8. В графе 4 Формы указывается сумма облигационного займа.</w:t>
      </w:r>
    </w:p>
    <w:bookmarkEnd w:id="49"/>
    <w:bookmarkStart w:name="z63" w:id="50"/>
    <w:p>
      <w:pPr>
        <w:spacing w:after="0"/>
        <w:ind w:left="0"/>
        <w:jc w:val="both"/>
      </w:pPr>
      <w:r>
        <w:rPr>
          <w:rFonts w:ascii="Times New Roman"/>
          <w:b w:val="false"/>
          <w:i w:val="false"/>
          <w:color w:val="000000"/>
          <w:sz w:val="28"/>
        </w:rPr>
        <w:t>
      9. В графе 5 Формы указывается субсидий на весь срок обращения облигаций, за весь период и за отчетный период, в тенге.</w:t>
      </w:r>
    </w:p>
    <w:bookmarkEnd w:id="50"/>
    <w:bookmarkStart w:name="z64" w:id="51"/>
    <w:p>
      <w:pPr>
        <w:spacing w:after="0"/>
        <w:ind w:left="0"/>
        <w:jc w:val="both"/>
      </w:pPr>
      <w:r>
        <w:rPr>
          <w:rFonts w:ascii="Times New Roman"/>
          <w:b w:val="false"/>
          <w:i w:val="false"/>
          <w:color w:val="000000"/>
          <w:sz w:val="28"/>
        </w:rPr>
        <w:t>
      10. В графах 6 и 7 Формы указываются перечисленные субсидии за весь период и отчетный период, в тенге.</w:t>
      </w:r>
    </w:p>
    <w:bookmarkEnd w:id="51"/>
    <w:bookmarkStart w:name="z65" w:id="52"/>
    <w:p>
      <w:pPr>
        <w:spacing w:after="0"/>
        <w:ind w:left="0"/>
        <w:jc w:val="both"/>
      </w:pPr>
      <w:r>
        <w:rPr>
          <w:rFonts w:ascii="Times New Roman"/>
          <w:b w:val="false"/>
          <w:i w:val="false"/>
          <w:color w:val="000000"/>
          <w:sz w:val="28"/>
        </w:rPr>
        <w:t>
      11. В графах 8 и 9 Формы указывается отклонение (переплата, недостаток) за весь период и за отчетный период, в тенге.</w:t>
      </w:r>
    </w:p>
    <w:bookmarkEnd w:id="52"/>
    <w:bookmarkStart w:name="z66" w:id="53"/>
    <w:p>
      <w:pPr>
        <w:spacing w:after="0"/>
        <w:ind w:left="0"/>
        <w:jc w:val="both"/>
      </w:pPr>
      <w:r>
        <w:rPr>
          <w:rFonts w:ascii="Times New Roman"/>
          <w:b w:val="false"/>
          <w:i w:val="false"/>
          <w:color w:val="000000"/>
          <w:sz w:val="28"/>
        </w:rPr>
        <w:t>
      12. В графе 10 Формы указывается возврат неиспользованных субсидий (факт), в тенге.</w:t>
      </w:r>
    </w:p>
    <w:bookmarkEnd w:id="53"/>
    <w:bookmarkStart w:name="z67" w:id="54"/>
    <w:p>
      <w:pPr>
        <w:spacing w:after="0"/>
        <w:ind w:left="0"/>
        <w:jc w:val="both"/>
      </w:pPr>
      <w:r>
        <w:rPr>
          <w:rFonts w:ascii="Times New Roman"/>
          <w:b w:val="false"/>
          <w:i w:val="false"/>
          <w:color w:val="000000"/>
          <w:sz w:val="28"/>
        </w:rPr>
        <w:t>
      13. В графе 11 Формы указывается остаток субсидий, находящийся на банковском счете, в тенге.</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2025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1" w:id="55"/>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55"/>
    <w:bookmarkStart w:name="z72" w:id="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56"/>
    <w:bookmarkStart w:name="z73" w:id="57"/>
    <w:p>
      <w:pPr>
        <w:spacing w:after="0"/>
        <w:ind w:left="0"/>
        <w:jc w:val="both"/>
      </w:pPr>
      <w:r>
        <w:rPr>
          <w:rFonts w:ascii="Times New Roman"/>
          <w:b w:val="false"/>
          <w:i w:val="false"/>
          <w:color w:val="000000"/>
          <w:sz w:val="28"/>
        </w:rPr>
        <w:t>
      Наименование административной формы: Предложение</w:t>
      </w:r>
    </w:p>
    <w:bookmarkEnd w:id="57"/>
    <w:bookmarkStart w:name="z74" w:id="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КВО-2</w:t>
      </w:r>
    </w:p>
    <w:bookmarkEnd w:id="58"/>
    <w:bookmarkStart w:name="z75" w:id="59"/>
    <w:p>
      <w:pPr>
        <w:spacing w:after="0"/>
        <w:ind w:left="0"/>
        <w:jc w:val="both"/>
      </w:pPr>
      <w:r>
        <w:rPr>
          <w:rFonts w:ascii="Times New Roman"/>
          <w:b w:val="false"/>
          <w:i w:val="false"/>
          <w:color w:val="000000"/>
          <w:sz w:val="28"/>
        </w:rPr>
        <w:t>
      Периодичность: единовременно</w:t>
      </w:r>
    </w:p>
    <w:bookmarkEnd w:id="59"/>
    <w:bookmarkStart w:name="z76" w:id="60"/>
    <w:p>
      <w:pPr>
        <w:spacing w:after="0"/>
        <w:ind w:left="0"/>
        <w:jc w:val="both"/>
      </w:pPr>
      <w:r>
        <w:rPr>
          <w:rFonts w:ascii="Times New Roman"/>
          <w:b w:val="false"/>
          <w:i w:val="false"/>
          <w:color w:val="000000"/>
          <w:sz w:val="28"/>
        </w:rPr>
        <w:t>
      Отчетный период: "___" _________ 20___ год (дата подачи предложения финансовым институтом)</w:t>
      </w:r>
    </w:p>
    <w:bookmarkEnd w:id="60"/>
    <w:bookmarkStart w:name="z77" w:id="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эмитент</w:t>
      </w:r>
    </w:p>
    <w:bookmarkEnd w:id="61"/>
    <w:bookmarkStart w:name="z78" w:id="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 января соответствующего года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79" w:id="63"/>
    <w:p>
      <w:pPr>
        <w:spacing w:after="0"/>
        <w:ind w:left="0"/>
        <w:jc w:val="both"/>
      </w:pPr>
      <w:r>
        <w:rPr>
          <w:rFonts w:ascii="Times New Roman"/>
          <w:b w:val="false"/>
          <w:i w:val="false"/>
          <w:color w:val="000000"/>
          <w:sz w:val="28"/>
        </w:rPr>
        <w:t>
      Метод сбора: в электронном виде / в бумажном виде</w:t>
      </w:r>
    </w:p>
    <w:bookmarkEnd w:id="63"/>
    <w:bookmarkStart w:name="z80" w:id="64"/>
    <w:p>
      <w:pPr>
        <w:spacing w:after="0"/>
        <w:ind w:left="0"/>
        <w:jc w:val="both"/>
      </w:pPr>
      <w:r>
        <w:rPr>
          <w:rFonts w:ascii="Times New Roman"/>
          <w:b w:val="false"/>
          <w:i w:val="false"/>
          <w:color w:val="000000"/>
          <w:sz w:val="28"/>
        </w:rPr>
        <w:t>
      Настоящим подтверждается, что:</w:t>
      </w:r>
    </w:p>
    <w:bookmarkEnd w:id="64"/>
    <w:bookmarkStart w:name="z81" w:id="65"/>
    <w:p>
      <w:pPr>
        <w:spacing w:after="0"/>
        <w:ind w:left="0"/>
        <w:jc w:val="both"/>
      </w:pPr>
      <w:r>
        <w:rPr>
          <w:rFonts w:ascii="Times New Roman"/>
          <w:b w:val="false"/>
          <w:i w:val="false"/>
          <w:color w:val="000000"/>
          <w:sz w:val="28"/>
        </w:rPr>
        <w:t>
      1) деятельность эмитента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65"/>
    <w:bookmarkStart w:name="z82" w:id="66"/>
    <w:p>
      <w:pPr>
        <w:spacing w:after="0"/>
        <w:ind w:left="0"/>
        <w:jc w:val="both"/>
      </w:pPr>
      <w:r>
        <w:rPr>
          <w:rFonts w:ascii="Times New Roman"/>
          <w:b w:val="false"/>
          <w:i w:val="false"/>
          <w:color w:val="000000"/>
          <w:sz w:val="28"/>
        </w:rPr>
        <w:t>
       2) купонное вознаграждение по облигационному займу, указанному в предложении, не субсидируется по другим государственным и (или) бюджетным программам.</w:t>
      </w:r>
    </w:p>
    <w:bookmarkEnd w:id="66"/>
    <w:bookmarkStart w:name="z83" w:id="67"/>
    <w:p>
      <w:pPr>
        <w:spacing w:after="0"/>
        <w:ind w:left="0"/>
        <w:jc w:val="both"/>
      </w:pPr>
      <w:r>
        <w:rPr>
          <w:rFonts w:ascii="Times New Roman"/>
          <w:b w:val="false"/>
          <w:i w:val="false"/>
          <w:color w:val="000000"/>
          <w:sz w:val="28"/>
        </w:rPr>
        <w:t>
      Приложение:</w:t>
      </w:r>
    </w:p>
    <w:bookmarkEnd w:id="67"/>
    <w:bookmarkStart w:name="z84" w:id="68"/>
    <w:p>
      <w:pPr>
        <w:spacing w:after="0"/>
        <w:ind w:left="0"/>
        <w:jc w:val="both"/>
      </w:pPr>
      <w:r>
        <w:rPr>
          <w:rFonts w:ascii="Times New Roman"/>
          <w:b w:val="false"/>
          <w:i w:val="false"/>
          <w:color w:val="000000"/>
          <w:sz w:val="28"/>
        </w:rPr>
        <w:t>
      копия проспекта выпуска облигаций на _____ листах;</w:t>
      </w:r>
    </w:p>
    <w:bookmarkEnd w:id="68"/>
    <w:bookmarkStart w:name="z85" w:id="69"/>
    <w:p>
      <w:pPr>
        <w:spacing w:after="0"/>
        <w:ind w:left="0"/>
        <w:jc w:val="both"/>
      </w:pPr>
      <w:r>
        <w:rPr>
          <w:rFonts w:ascii="Times New Roman"/>
          <w:b w:val="false"/>
          <w:i w:val="false"/>
          <w:color w:val="000000"/>
          <w:sz w:val="28"/>
        </w:rPr>
        <w:t>
      копия свидетельства о государственной регистрации выпуска облигаций на ______ листах;</w:t>
      </w:r>
    </w:p>
    <w:bookmarkEnd w:id="69"/>
    <w:bookmarkStart w:name="z86" w:id="70"/>
    <w:p>
      <w:pPr>
        <w:spacing w:after="0"/>
        <w:ind w:left="0"/>
        <w:jc w:val="both"/>
      </w:pPr>
      <w:r>
        <w:rPr>
          <w:rFonts w:ascii="Times New Roman"/>
          <w:b w:val="false"/>
          <w:i w:val="false"/>
          <w:color w:val="000000"/>
          <w:sz w:val="28"/>
        </w:rPr>
        <w:t>
      копия выписки из системы реестров держателей ценных бумаг на ______ листах.</w:t>
      </w:r>
    </w:p>
    <w:bookmarkEnd w:id="70"/>
    <w:bookmarkStart w:name="z87" w:id="71"/>
    <w:p>
      <w:pPr>
        <w:spacing w:after="0"/>
        <w:ind w:left="0"/>
        <w:jc w:val="both"/>
      </w:pPr>
      <w:r>
        <w:rPr>
          <w:rFonts w:ascii="Times New Roman"/>
          <w:b w:val="false"/>
          <w:i w:val="false"/>
          <w:color w:val="000000"/>
          <w:sz w:val="28"/>
        </w:rPr>
        <w:t>
      Таблица 1. Сведения об эмитенте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2"/>
    <w:p>
      <w:pPr>
        <w:spacing w:after="0"/>
        <w:ind w:left="0"/>
        <w:jc w:val="both"/>
      </w:pPr>
      <w:r>
        <w:rPr>
          <w:rFonts w:ascii="Times New Roman"/>
          <w:b w:val="false"/>
          <w:i w:val="false"/>
          <w:color w:val="000000"/>
          <w:sz w:val="28"/>
        </w:rPr>
        <w:t>
      Таблица 2. Информация об облигационных займах, подлежащих субсидированию</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Купонное вознаграждение,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обращения облигаций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 w:id="73"/>
      <w:r>
        <w:rPr>
          <w:rFonts w:ascii="Times New Roman"/>
          <w:b w:val="false"/>
          <w:i w:val="false"/>
          <w:color w:val="000000"/>
          <w:sz w:val="28"/>
        </w:rPr>
        <w:t>
      Фамилия, имя, отчество (при его наличии) и подпись руководителя эмитента</w:t>
      </w:r>
    </w:p>
    <w:bookmarkEnd w:id="73"/>
    <w:p>
      <w:pPr>
        <w:spacing w:after="0"/>
        <w:ind w:left="0"/>
        <w:jc w:val="both"/>
      </w:pPr>
      <w:r>
        <w:rPr>
          <w:rFonts w:ascii="Times New Roman"/>
          <w:b w:val="false"/>
          <w:i w:val="false"/>
          <w:color w:val="000000"/>
          <w:sz w:val="28"/>
        </w:rPr>
        <w:t>или уполномоченного лица_______________________________</w:t>
      </w:r>
    </w:p>
    <w:p>
      <w:pPr>
        <w:spacing w:after="0"/>
        <w:ind w:left="0"/>
        <w:jc w:val="both"/>
      </w:pPr>
      <w:r>
        <w:rPr>
          <w:rFonts w:ascii="Times New Roman"/>
          <w:b w:val="false"/>
          <w:i w:val="false"/>
          <w:color w:val="000000"/>
          <w:sz w:val="28"/>
        </w:rPr>
        <w:t>Дата подачи "___" _______ 20 __ года.</w:t>
      </w:r>
    </w:p>
    <w:p>
      <w:pPr>
        <w:spacing w:after="0"/>
        <w:ind w:left="0"/>
        <w:jc w:val="both"/>
      </w:pPr>
      <w:bookmarkStart w:name="z90" w:id="74"/>
      <w:r>
        <w:rPr>
          <w:rFonts w:ascii="Times New Roman"/>
          <w:b w:val="false"/>
          <w:i w:val="false"/>
          <w:color w:val="000000"/>
          <w:sz w:val="28"/>
        </w:rPr>
        <w:t>
      Примечание:</w:t>
      </w:r>
    </w:p>
    <w:bookmarkEnd w:id="74"/>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ISIN (НИН) – международный идентификационный номер</w:t>
      </w:r>
    </w:p>
    <w:p>
      <w:pPr>
        <w:spacing w:after="0"/>
        <w:ind w:left="0"/>
        <w:jc w:val="both"/>
      </w:pPr>
      <w:r>
        <w:rPr>
          <w:rFonts w:ascii="Times New Roman"/>
          <w:b w:val="false"/>
          <w:i w:val="false"/>
          <w:color w:val="000000"/>
          <w:sz w:val="28"/>
        </w:rPr>
        <w:t>(национальный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"Предложение"</w:t>
            </w:r>
          </w:p>
        </w:tc>
      </w:tr>
    </w:tbl>
    <w:bookmarkStart w:name="z92" w:id="75"/>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"Предложение"</w:t>
      </w:r>
      <w:r>
        <w:br/>
      </w:r>
      <w:r>
        <w:rPr>
          <w:rFonts w:ascii="Times New Roman"/>
          <w:b/>
          <w:i w:val="false"/>
          <w:color w:val="000000"/>
        </w:rPr>
        <w:t>(индекс: форма № КВО-2, периодичность: единовременно)</w:t>
      </w:r>
    </w:p>
    <w:bookmarkEnd w:id="75"/>
    <w:bookmarkStart w:name="z93" w:id="76"/>
    <w:p>
      <w:pPr>
        <w:spacing w:after="0"/>
        <w:ind w:left="0"/>
        <w:jc w:val="left"/>
      </w:pPr>
      <w:r>
        <w:rPr>
          <w:rFonts w:ascii="Times New Roman"/>
          <w:b/>
          <w:i w:val="false"/>
          <w:color w:val="000000"/>
        </w:rPr>
        <w:t xml:space="preserve"> Глава 1. Общие положения</w:t>
      </w:r>
    </w:p>
    <w:bookmarkEnd w:id="76"/>
    <w:bookmarkStart w:name="z94" w:id="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"Предложение" (далее – Форма).</w:t>
      </w:r>
    </w:p>
    <w:bookmarkEnd w:id="77"/>
    <w:bookmarkStart w:name="z95" w:id="78"/>
    <w:p>
      <w:pPr>
        <w:spacing w:after="0"/>
        <w:ind w:left="0"/>
        <w:jc w:val="both"/>
      </w:pPr>
      <w:r>
        <w:rPr>
          <w:rFonts w:ascii="Times New Roman"/>
          <w:b w:val="false"/>
          <w:i w:val="false"/>
          <w:color w:val="000000"/>
          <w:sz w:val="28"/>
        </w:rPr>
        <w:t>
      2. Форма заполняется эмитентом.</w:t>
      </w:r>
    </w:p>
    <w:bookmarkEnd w:id="78"/>
    <w:bookmarkStart w:name="z96" w:id="79"/>
    <w:p>
      <w:pPr>
        <w:spacing w:after="0"/>
        <w:ind w:left="0"/>
        <w:jc w:val="both"/>
      </w:pPr>
      <w:r>
        <w:rPr>
          <w:rFonts w:ascii="Times New Roman"/>
          <w:b w:val="false"/>
          <w:i w:val="false"/>
          <w:color w:val="000000"/>
          <w:sz w:val="28"/>
        </w:rPr>
        <w:t>
      3. Форма подписывается руководителем эмитента либо уполномоченным лицом.</w:t>
      </w:r>
    </w:p>
    <w:bookmarkEnd w:id="79"/>
    <w:bookmarkStart w:name="z97" w:id="80"/>
    <w:p>
      <w:pPr>
        <w:spacing w:after="0"/>
        <w:ind w:left="0"/>
        <w:jc w:val="both"/>
      </w:pPr>
      <w:r>
        <w:rPr>
          <w:rFonts w:ascii="Times New Roman"/>
          <w:b w:val="false"/>
          <w:i w:val="false"/>
          <w:color w:val="000000"/>
          <w:sz w:val="28"/>
        </w:rPr>
        <w:t>
      4. Форма предоставляется эмитентом в Министерство сельского хозяйства Республики Казахстан.</w:t>
      </w:r>
    </w:p>
    <w:bookmarkEnd w:id="80"/>
    <w:bookmarkStart w:name="z98" w:id="81"/>
    <w:p>
      <w:pPr>
        <w:spacing w:after="0"/>
        <w:ind w:left="0"/>
        <w:jc w:val="both"/>
      </w:pPr>
      <w:r>
        <w:rPr>
          <w:rFonts w:ascii="Times New Roman"/>
          <w:b w:val="false"/>
          <w:i w:val="false"/>
          <w:color w:val="000000"/>
          <w:sz w:val="28"/>
        </w:rPr>
        <w:t>
      5. Форма заполняется на казахском или русском языках.</w:t>
      </w:r>
    </w:p>
    <w:bookmarkEnd w:id="81"/>
    <w:bookmarkStart w:name="z99" w:id="82"/>
    <w:p>
      <w:pPr>
        <w:spacing w:after="0"/>
        <w:ind w:left="0"/>
        <w:jc w:val="left"/>
      </w:pPr>
      <w:r>
        <w:rPr>
          <w:rFonts w:ascii="Times New Roman"/>
          <w:b/>
          <w:i w:val="false"/>
          <w:color w:val="000000"/>
        </w:rPr>
        <w:t xml:space="preserve"> Глава 2. Пояснение по заполнению Формы</w:t>
      </w:r>
    </w:p>
    <w:bookmarkEnd w:id="82"/>
    <w:bookmarkStart w:name="z100" w:id="83"/>
    <w:p>
      <w:pPr>
        <w:spacing w:after="0"/>
        <w:ind w:left="0"/>
        <w:jc w:val="both"/>
      </w:pPr>
      <w:r>
        <w:rPr>
          <w:rFonts w:ascii="Times New Roman"/>
          <w:b w:val="false"/>
          <w:i w:val="false"/>
          <w:color w:val="000000"/>
          <w:sz w:val="28"/>
        </w:rPr>
        <w:t>
      6. В графе 1 Таблицы 1 Формы указывается наименование эмитента.</w:t>
      </w:r>
    </w:p>
    <w:bookmarkEnd w:id="83"/>
    <w:bookmarkStart w:name="z101" w:id="84"/>
    <w:p>
      <w:pPr>
        <w:spacing w:after="0"/>
        <w:ind w:left="0"/>
        <w:jc w:val="both"/>
      </w:pPr>
      <w:r>
        <w:rPr>
          <w:rFonts w:ascii="Times New Roman"/>
          <w:b w:val="false"/>
          <w:i w:val="false"/>
          <w:color w:val="000000"/>
          <w:sz w:val="28"/>
        </w:rPr>
        <w:t>
      7. В графе 2 Таблицы 1 Формы указываются фамилия, имя, отчество (при его наличии) руководителя.</w:t>
      </w:r>
    </w:p>
    <w:bookmarkEnd w:id="84"/>
    <w:bookmarkStart w:name="z102" w:id="85"/>
    <w:p>
      <w:pPr>
        <w:spacing w:after="0"/>
        <w:ind w:left="0"/>
        <w:jc w:val="both"/>
      </w:pPr>
      <w:r>
        <w:rPr>
          <w:rFonts w:ascii="Times New Roman"/>
          <w:b w:val="false"/>
          <w:i w:val="false"/>
          <w:color w:val="000000"/>
          <w:sz w:val="28"/>
        </w:rPr>
        <w:t>
      8. В графе 3 Таблицы 1 Формы указываются сведения об эмитенте: бизнес идентификационный номер (далее – БИН).</w:t>
      </w:r>
    </w:p>
    <w:bookmarkEnd w:id="85"/>
    <w:bookmarkStart w:name="z103" w:id="86"/>
    <w:p>
      <w:pPr>
        <w:spacing w:after="0"/>
        <w:ind w:left="0"/>
        <w:jc w:val="both"/>
      </w:pPr>
      <w:r>
        <w:rPr>
          <w:rFonts w:ascii="Times New Roman"/>
          <w:b w:val="false"/>
          <w:i w:val="false"/>
          <w:color w:val="000000"/>
          <w:sz w:val="28"/>
        </w:rPr>
        <w:t>
      9. В графе 4 Таблицы 1 Формы указываются банковские реквизиты.</w:t>
      </w:r>
    </w:p>
    <w:bookmarkEnd w:id="86"/>
    <w:bookmarkStart w:name="z104" w:id="87"/>
    <w:p>
      <w:pPr>
        <w:spacing w:after="0"/>
        <w:ind w:left="0"/>
        <w:jc w:val="both"/>
      </w:pPr>
      <w:r>
        <w:rPr>
          <w:rFonts w:ascii="Times New Roman"/>
          <w:b w:val="false"/>
          <w:i w:val="false"/>
          <w:color w:val="000000"/>
          <w:sz w:val="28"/>
        </w:rPr>
        <w:t>
      10. В графе 5 Таблицы 1 Формы указываются контактные телефоны.</w:t>
      </w:r>
    </w:p>
    <w:bookmarkEnd w:id="87"/>
    <w:bookmarkStart w:name="z105" w:id="88"/>
    <w:p>
      <w:pPr>
        <w:spacing w:after="0"/>
        <w:ind w:left="0"/>
        <w:jc w:val="both"/>
      </w:pPr>
      <w:r>
        <w:rPr>
          <w:rFonts w:ascii="Times New Roman"/>
          <w:b w:val="false"/>
          <w:i w:val="false"/>
          <w:color w:val="000000"/>
          <w:sz w:val="28"/>
        </w:rPr>
        <w:t>
      11. В графе 1 Таблицы 2 Формы указывается порядковый номер.</w:t>
      </w:r>
    </w:p>
    <w:bookmarkEnd w:id="88"/>
    <w:bookmarkStart w:name="z106" w:id="89"/>
    <w:p>
      <w:pPr>
        <w:spacing w:after="0"/>
        <w:ind w:left="0"/>
        <w:jc w:val="both"/>
      </w:pPr>
      <w:r>
        <w:rPr>
          <w:rFonts w:ascii="Times New Roman"/>
          <w:b w:val="false"/>
          <w:i w:val="false"/>
          <w:color w:val="000000"/>
          <w:sz w:val="28"/>
        </w:rPr>
        <w:t>
      12. В графе 2 Таблицы 2 Формы указывается проспект облигаций международный идентификационный номер (национальный идентификационный номер).</w:t>
      </w:r>
    </w:p>
    <w:bookmarkEnd w:id="89"/>
    <w:bookmarkStart w:name="z107" w:id="90"/>
    <w:p>
      <w:pPr>
        <w:spacing w:after="0"/>
        <w:ind w:left="0"/>
        <w:jc w:val="both"/>
      </w:pPr>
      <w:r>
        <w:rPr>
          <w:rFonts w:ascii="Times New Roman"/>
          <w:b w:val="false"/>
          <w:i w:val="false"/>
          <w:color w:val="000000"/>
          <w:sz w:val="28"/>
        </w:rPr>
        <w:t>
      13. В графе 3 Таблицы 2 Формы указывается сумма облигационного займа, в тенге.</w:t>
      </w:r>
    </w:p>
    <w:bookmarkEnd w:id="90"/>
    <w:bookmarkStart w:name="z108" w:id="91"/>
    <w:p>
      <w:pPr>
        <w:spacing w:after="0"/>
        <w:ind w:left="0"/>
        <w:jc w:val="both"/>
      </w:pPr>
      <w:r>
        <w:rPr>
          <w:rFonts w:ascii="Times New Roman"/>
          <w:b w:val="false"/>
          <w:i w:val="false"/>
          <w:color w:val="000000"/>
          <w:sz w:val="28"/>
        </w:rPr>
        <w:t>
      14. В графе 4 Таблицы 2 Формы указывается купонное вознаграждение, в процентах.</w:t>
      </w:r>
    </w:p>
    <w:bookmarkEnd w:id="91"/>
    <w:bookmarkStart w:name="z109" w:id="92"/>
    <w:p>
      <w:pPr>
        <w:spacing w:after="0"/>
        <w:ind w:left="0"/>
        <w:jc w:val="both"/>
      </w:pPr>
      <w:r>
        <w:rPr>
          <w:rFonts w:ascii="Times New Roman"/>
          <w:b w:val="false"/>
          <w:i w:val="false"/>
          <w:color w:val="000000"/>
          <w:sz w:val="28"/>
        </w:rPr>
        <w:t>
      15. В графе 5 Таблицы 2 Формы указывается дата окончания срока обращения облигаций.</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2025 года</w:t>
            </w:r>
            <w:r>
              <w:rPr>
                <w:rFonts w:ascii="Times New Roman"/>
                <w:b w:val="false"/>
                <w:i w:val="false"/>
                <w:color w:val="000000"/>
                <w:sz w:val="20"/>
              </w:rPr>
              <w:t xml:space="preserve">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4" w:id="93"/>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93"/>
    <w:bookmarkStart w:name="z125" w:id="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94"/>
    <w:bookmarkStart w:name="z126" w:id="95"/>
    <w:p>
      <w:pPr>
        <w:spacing w:after="0"/>
        <w:ind w:left="0"/>
        <w:jc w:val="both"/>
      </w:pPr>
      <w:r>
        <w:rPr>
          <w:rFonts w:ascii="Times New Roman"/>
          <w:b w:val="false"/>
          <w:i w:val="false"/>
          <w:color w:val="000000"/>
          <w:sz w:val="28"/>
        </w:rPr>
        <w:t>
      Наименование административной формы: План привлечения средств</w:t>
      </w:r>
    </w:p>
    <w:bookmarkEnd w:id="95"/>
    <w:bookmarkStart w:name="z127" w:id="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КВО-3</w:t>
      </w:r>
    </w:p>
    <w:bookmarkEnd w:id="96"/>
    <w:bookmarkStart w:name="z128" w:id="97"/>
    <w:p>
      <w:pPr>
        <w:spacing w:after="0"/>
        <w:ind w:left="0"/>
        <w:jc w:val="both"/>
      </w:pPr>
      <w:r>
        <w:rPr>
          <w:rFonts w:ascii="Times New Roman"/>
          <w:b w:val="false"/>
          <w:i w:val="false"/>
          <w:color w:val="000000"/>
          <w:sz w:val="28"/>
        </w:rPr>
        <w:t>
      Периодичность: единовременно</w:t>
      </w:r>
    </w:p>
    <w:bookmarkEnd w:id="97"/>
    <w:bookmarkStart w:name="z129" w:id="98"/>
    <w:p>
      <w:pPr>
        <w:spacing w:after="0"/>
        <w:ind w:left="0"/>
        <w:jc w:val="both"/>
      </w:pPr>
      <w:r>
        <w:rPr>
          <w:rFonts w:ascii="Times New Roman"/>
          <w:b w:val="false"/>
          <w:i w:val="false"/>
          <w:color w:val="000000"/>
          <w:sz w:val="28"/>
        </w:rPr>
        <w:t>
      Отчетный период: "___" _________ 20___ год (дата подачи плана привлечения средств эмитентом)</w:t>
      </w:r>
    </w:p>
    <w:bookmarkEnd w:id="98"/>
    <w:bookmarkStart w:name="z130" w:id="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эмитент</w:t>
      </w:r>
    </w:p>
    <w:bookmarkEnd w:id="99"/>
    <w:bookmarkStart w:name="z131" w:id="1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 января до 31 декабря соответствующего года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33" w:id="101"/>
    <w:p>
      <w:pPr>
        <w:spacing w:after="0"/>
        <w:ind w:left="0"/>
        <w:jc w:val="both"/>
      </w:pPr>
      <w:r>
        <w:rPr>
          <w:rFonts w:ascii="Times New Roman"/>
          <w:b w:val="false"/>
          <w:i w:val="false"/>
          <w:color w:val="000000"/>
          <w:sz w:val="28"/>
        </w:rPr>
        <w:t>
      Метод сбора: в электронном виде</w:t>
      </w:r>
    </w:p>
    <w:bookmarkEnd w:id="101"/>
    <w:bookmarkStart w:name="z134" w:id="102"/>
    <w:p>
      <w:pPr>
        <w:spacing w:after="0"/>
        <w:ind w:left="0"/>
        <w:jc w:val="both"/>
      </w:pPr>
      <w:r>
        <w:rPr>
          <w:rFonts w:ascii="Times New Roman"/>
          <w:b w:val="false"/>
          <w:i w:val="false"/>
          <w:color w:val="000000"/>
          <w:sz w:val="28"/>
        </w:rPr>
        <w:t>
      Таблица 1. План привлечения средств для целей кредитования, лизинга субъектов агропромышленного комплекса на плановый период финансового года.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03"/>
    <w:p>
      <w:pPr>
        <w:spacing w:after="0"/>
        <w:ind w:left="0"/>
        <w:jc w:val="both"/>
      </w:pPr>
      <w:r>
        <w:rPr>
          <w:rFonts w:ascii="Times New Roman"/>
          <w:b w:val="false"/>
          <w:i w:val="false"/>
          <w:color w:val="000000"/>
          <w:sz w:val="28"/>
        </w:rPr>
        <w:t>
      Таблица 2. Прогнозный план привлечения средств для целей кредитования, лизинга субъектов агропромышленного комплекса на второй плановый период финансового года.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04"/>
    <w:p>
      <w:pPr>
        <w:spacing w:after="0"/>
        <w:ind w:left="0"/>
        <w:jc w:val="both"/>
      </w:pPr>
      <w:r>
        <w:rPr>
          <w:rFonts w:ascii="Times New Roman"/>
          <w:b w:val="false"/>
          <w:i w:val="false"/>
          <w:color w:val="000000"/>
          <w:sz w:val="28"/>
        </w:rPr>
        <w:t>
      Таблица 3. Прогнозный план привлечения средств для целей кредитования, лизинга субъектов агропромышленного комплекса на третий плановый период финансового года.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05"/>
    <w:p>
      <w:pPr>
        <w:spacing w:after="0"/>
        <w:ind w:left="0"/>
        <w:jc w:val="both"/>
      </w:pPr>
      <w:r>
        <w:rPr>
          <w:rFonts w:ascii="Times New Roman"/>
          <w:b w:val="false"/>
          <w:i w:val="false"/>
          <w:color w:val="000000"/>
          <w:sz w:val="28"/>
        </w:rPr>
        <w:t>
      Таблица 4. Остаток основного долга по привлеченным облигационным займам для целей кредитования, лизинга субъектов агропромышленного комплекса.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06"/>
    <w:p>
      <w:pPr>
        <w:spacing w:after="0"/>
        <w:ind w:left="0"/>
        <w:jc w:val="both"/>
      </w:pPr>
      <w:r>
        <w:rPr>
          <w:rFonts w:ascii="Times New Roman"/>
          <w:b w:val="false"/>
          <w:i w:val="false"/>
          <w:color w:val="000000"/>
          <w:sz w:val="28"/>
        </w:rPr>
        <w:t>
      Таблица 5. Сумма остатка привлеченных средств и плана привлечения для целей кредитования, лизинга субъектов агропромышленного комплекса.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7"/>
    <w:p>
      <w:pPr>
        <w:spacing w:after="0"/>
        <w:ind w:left="0"/>
        <w:jc w:val="both"/>
      </w:pPr>
      <w:r>
        <w:rPr>
          <w:rFonts w:ascii="Times New Roman"/>
          <w:b w:val="false"/>
          <w:i w:val="false"/>
          <w:color w:val="000000"/>
          <w:sz w:val="28"/>
        </w:rPr>
        <w:t>
      Фамилия, имя, отчество (при его наличии) и подпись руководителя эмитента или уполномоченного лица _____________________________</w:t>
      </w:r>
    </w:p>
    <w:bookmarkEnd w:id="107"/>
    <w:bookmarkStart w:name="z140" w:id="108"/>
    <w:p>
      <w:pPr>
        <w:spacing w:after="0"/>
        <w:ind w:left="0"/>
        <w:jc w:val="both"/>
      </w:pPr>
      <w:r>
        <w:rPr>
          <w:rFonts w:ascii="Times New Roman"/>
          <w:b w:val="false"/>
          <w:i w:val="false"/>
          <w:color w:val="000000"/>
          <w:sz w:val="28"/>
        </w:rPr>
        <w:t>
      Дата подачи "___" _______ 20 __ года.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 привлечения средств"</w:t>
            </w:r>
          </w:p>
        </w:tc>
      </w:tr>
    </w:tbl>
    <w:bookmarkStart w:name="z146" w:id="109"/>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"План привлечения средств"</w:t>
      </w:r>
      <w:r>
        <w:br/>
      </w:r>
      <w:r>
        <w:rPr>
          <w:rFonts w:ascii="Times New Roman"/>
          <w:b/>
          <w:i w:val="false"/>
          <w:color w:val="000000"/>
        </w:rPr>
        <w:t>(индекс: форма № КВО-3, периодичность: единовременно)</w:t>
      </w:r>
    </w:p>
    <w:bookmarkEnd w:id="109"/>
    <w:bookmarkStart w:name="z147" w:id="110"/>
    <w:p>
      <w:pPr>
        <w:spacing w:after="0"/>
        <w:ind w:left="0"/>
        <w:jc w:val="left"/>
      </w:pPr>
      <w:r>
        <w:rPr>
          <w:rFonts w:ascii="Times New Roman"/>
          <w:b/>
          <w:i w:val="false"/>
          <w:color w:val="000000"/>
        </w:rPr>
        <w:t xml:space="preserve"> Глава 1. Общие положения</w:t>
      </w:r>
    </w:p>
    <w:bookmarkEnd w:id="110"/>
    <w:bookmarkStart w:name="z148" w:id="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"Предложение" (далее – Форма).</w:t>
      </w:r>
    </w:p>
    <w:bookmarkEnd w:id="111"/>
    <w:bookmarkStart w:name="z149" w:id="112"/>
    <w:p>
      <w:pPr>
        <w:spacing w:after="0"/>
        <w:ind w:left="0"/>
        <w:jc w:val="both"/>
      </w:pPr>
      <w:r>
        <w:rPr>
          <w:rFonts w:ascii="Times New Roman"/>
          <w:b w:val="false"/>
          <w:i w:val="false"/>
          <w:color w:val="000000"/>
          <w:sz w:val="28"/>
        </w:rPr>
        <w:t>
      2. Форма заполняется финансовыми институтами.</w:t>
      </w:r>
    </w:p>
    <w:bookmarkEnd w:id="112"/>
    <w:bookmarkStart w:name="z150" w:id="113"/>
    <w:p>
      <w:pPr>
        <w:spacing w:after="0"/>
        <w:ind w:left="0"/>
        <w:jc w:val="both"/>
      </w:pPr>
      <w:r>
        <w:rPr>
          <w:rFonts w:ascii="Times New Roman"/>
          <w:b w:val="false"/>
          <w:i w:val="false"/>
          <w:color w:val="000000"/>
          <w:sz w:val="28"/>
        </w:rPr>
        <w:t>
      3. Форма подписывается руководителем либо уполномоченным лицом.</w:t>
      </w:r>
    </w:p>
    <w:bookmarkEnd w:id="113"/>
    <w:bookmarkStart w:name="z151" w:id="114"/>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114"/>
    <w:bookmarkStart w:name="z152" w:id="115"/>
    <w:p>
      <w:pPr>
        <w:spacing w:after="0"/>
        <w:ind w:left="0"/>
        <w:jc w:val="both"/>
      </w:pPr>
      <w:r>
        <w:rPr>
          <w:rFonts w:ascii="Times New Roman"/>
          <w:b w:val="false"/>
          <w:i w:val="false"/>
          <w:color w:val="000000"/>
          <w:sz w:val="28"/>
        </w:rPr>
        <w:t>
      5. Форма заполняется на казахском или русском языках.</w:t>
      </w:r>
    </w:p>
    <w:bookmarkEnd w:id="115"/>
    <w:bookmarkStart w:name="z153" w:id="116"/>
    <w:p>
      <w:pPr>
        <w:spacing w:after="0"/>
        <w:ind w:left="0"/>
        <w:jc w:val="left"/>
      </w:pPr>
      <w:r>
        <w:rPr>
          <w:rFonts w:ascii="Times New Roman"/>
          <w:b/>
          <w:i w:val="false"/>
          <w:color w:val="000000"/>
        </w:rPr>
        <w:t xml:space="preserve"> Глава 2. Пояснение по заполнению Формы</w:t>
      </w:r>
    </w:p>
    <w:bookmarkEnd w:id="116"/>
    <w:bookmarkStart w:name="z154" w:id="117"/>
    <w:p>
      <w:pPr>
        <w:spacing w:after="0"/>
        <w:ind w:left="0"/>
        <w:jc w:val="both"/>
      </w:pPr>
      <w:r>
        <w:rPr>
          <w:rFonts w:ascii="Times New Roman"/>
          <w:b w:val="false"/>
          <w:i w:val="false"/>
          <w:color w:val="000000"/>
          <w:sz w:val="28"/>
        </w:rPr>
        <w:t>
      6. В строке 1 Таблицы 1 Формы указывается порядковый номер.</w:t>
      </w:r>
    </w:p>
    <w:bookmarkEnd w:id="117"/>
    <w:bookmarkStart w:name="z155" w:id="118"/>
    <w:p>
      <w:pPr>
        <w:spacing w:after="0"/>
        <w:ind w:left="0"/>
        <w:jc w:val="both"/>
      </w:pPr>
      <w:r>
        <w:rPr>
          <w:rFonts w:ascii="Times New Roman"/>
          <w:b w:val="false"/>
          <w:i w:val="false"/>
          <w:color w:val="000000"/>
          <w:sz w:val="28"/>
        </w:rPr>
        <w:t>
      7. В строке 2 Таблицы 1 Формы указывается план привлечения средств для целей кредитования, лизинга субъектов агропромышленного комплекса на плановый период финансового года.</w:t>
      </w:r>
    </w:p>
    <w:bookmarkEnd w:id="118"/>
    <w:bookmarkStart w:name="z156" w:id="119"/>
    <w:p>
      <w:pPr>
        <w:spacing w:after="0"/>
        <w:ind w:left="0"/>
        <w:jc w:val="both"/>
      </w:pPr>
      <w:r>
        <w:rPr>
          <w:rFonts w:ascii="Times New Roman"/>
          <w:b w:val="false"/>
          <w:i w:val="false"/>
          <w:color w:val="000000"/>
          <w:sz w:val="28"/>
        </w:rPr>
        <w:t>
      8. В строках 3-14 Таблицы 1 Формы указывается план привлечения средств для целей кредитования, лизинга субъектов агропромышленного комплекса в разрезе месяцев финансового года.</w:t>
      </w:r>
    </w:p>
    <w:bookmarkEnd w:id="119"/>
    <w:bookmarkStart w:name="z157" w:id="120"/>
    <w:p>
      <w:pPr>
        <w:spacing w:after="0"/>
        <w:ind w:left="0"/>
        <w:jc w:val="both"/>
      </w:pPr>
      <w:r>
        <w:rPr>
          <w:rFonts w:ascii="Times New Roman"/>
          <w:b w:val="false"/>
          <w:i w:val="false"/>
          <w:color w:val="000000"/>
          <w:sz w:val="28"/>
        </w:rPr>
        <w:t>
      9. В строке 1 Таблицы 2 Формы указывается порядковый номер.</w:t>
      </w:r>
    </w:p>
    <w:bookmarkEnd w:id="120"/>
    <w:bookmarkStart w:name="z158" w:id="121"/>
    <w:p>
      <w:pPr>
        <w:spacing w:after="0"/>
        <w:ind w:left="0"/>
        <w:jc w:val="both"/>
      </w:pPr>
      <w:r>
        <w:rPr>
          <w:rFonts w:ascii="Times New Roman"/>
          <w:b w:val="false"/>
          <w:i w:val="false"/>
          <w:color w:val="000000"/>
          <w:sz w:val="28"/>
        </w:rPr>
        <w:t>
      10. В строке 2 Таблицы 2 Формы указывается прогнозный план привлечения средств для целей кредитования, лизинга субъектов агропромышленного комплекса на второй плановый период финансового года.</w:t>
      </w:r>
    </w:p>
    <w:bookmarkEnd w:id="121"/>
    <w:bookmarkStart w:name="z159" w:id="122"/>
    <w:p>
      <w:pPr>
        <w:spacing w:after="0"/>
        <w:ind w:left="0"/>
        <w:jc w:val="both"/>
      </w:pPr>
      <w:r>
        <w:rPr>
          <w:rFonts w:ascii="Times New Roman"/>
          <w:b w:val="false"/>
          <w:i w:val="false"/>
          <w:color w:val="000000"/>
          <w:sz w:val="28"/>
        </w:rPr>
        <w:t>
      11. В строках 3-14 Таблицы 2 Формы указывается прогнозный план привлечения средств для целей кредитования, лизинга субъектов агропромышленного комплекса на второй плановый период в разрезе месяцев финансового года.</w:t>
      </w:r>
    </w:p>
    <w:bookmarkEnd w:id="122"/>
    <w:bookmarkStart w:name="z160" w:id="123"/>
    <w:p>
      <w:pPr>
        <w:spacing w:after="0"/>
        <w:ind w:left="0"/>
        <w:jc w:val="both"/>
      </w:pPr>
      <w:r>
        <w:rPr>
          <w:rFonts w:ascii="Times New Roman"/>
          <w:b w:val="false"/>
          <w:i w:val="false"/>
          <w:color w:val="000000"/>
          <w:sz w:val="28"/>
        </w:rPr>
        <w:t>
      12. В строке 1 Таблицы 3 Формы указывается порядковый номер.</w:t>
      </w:r>
    </w:p>
    <w:bookmarkEnd w:id="123"/>
    <w:bookmarkStart w:name="z161" w:id="124"/>
    <w:p>
      <w:pPr>
        <w:spacing w:after="0"/>
        <w:ind w:left="0"/>
        <w:jc w:val="both"/>
      </w:pPr>
      <w:r>
        <w:rPr>
          <w:rFonts w:ascii="Times New Roman"/>
          <w:b w:val="false"/>
          <w:i w:val="false"/>
          <w:color w:val="000000"/>
          <w:sz w:val="28"/>
        </w:rPr>
        <w:t>
      13. В строке 2 Таблицы 3 Формы указывается прогнозный план привлечения средств для целей кредитования, лизинга субъектов агропромышленного комплекса на третий плановый период финансового года.</w:t>
      </w:r>
    </w:p>
    <w:bookmarkEnd w:id="124"/>
    <w:bookmarkStart w:name="z162" w:id="125"/>
    <w:p>
      <w:pPr>
        <w:spacing w:after="0"/>
        <w:ind w:left="0"/>
        <w:jc w:val="both"/>
      </w:pPr>
      <w:r>
        <w:rPr>
          <w:rFonts w:ascii="Times New Roman"/>
          <w:b w:val="false"/>
          <w:i w:val="false"/>
          <w:color w:val="000000"/>
          <w:sz w:val="28"/>
        </w:rPr>
        <w:t>
      14. В строках 3-14 Таблицы 3 Формы указывается прогнозный план привлечения средств для целей кредитования, лизинга субъектов агропромышленного комплекса на третий плановый период в разрезе месяцев финансового года.</w:t>
      </w:r>
    </w:p>
    <w:bookmarkEnd w:id="125"/>
    <w:bookmarkStart w:name="z163" w:id="126"/>
    <w:p>
      <w:pPr>
        <w:spacing w:after="0"/>
        <w:ind w:left="0"/>
        <w:jc w:val="both"/>
      </w:pPr>
      <w:r>
        <w:rPr>
          <w:rFonts w:ascii="Times New Roman"/>
          <w:b w:val="false"/>
          <w:i w:val="false"/>
          <w:color w:val="000000"/>
          <w:sz w:val="28"/>
        </w:rPr>
        <w:t>
      15. В строке 1 Таблицы 4 Формы указывается порядковый номер.</w:t>
      </w:r>
    </w:p>
    <w:bookmarkEnd w:id="126"/>
    <w:bookmarkStart w:name="z164" w:id="127"/>
    <w:p>
      <w:pPr>
        <w:spacing w:after="0"/>
        <w:ind w:left="0"/>
        <w:jc w:val="both"/>
      </w:pPr>
      <w:r>
        <w:rPr>
          <w:rFonts w:ascii="Times New Roman"/>
          <w:b w:val="false"/>
          <w:i w:val="false"/>
          <w:color w:val="000000"/>
          <w:sz w:val="28"/>
        </w:rPr>
        <w:t>
      16. В строке 2 Таблицы 4 Формы указывается остаток основного долга по привлеченным облигационным займам для целей кредитования, лизинга субъектов агропромышленного комплекса планового периода финансового года.</w:t>
      </w:r>
    </w:p>
    <w:bookmarkEnd w:id="127"/>
    <w:bookmarkStart w:name="z165" w:id="128"/>
    <w:p>
      <w:pPr>
        <w:spacing w:after="0"/>
        <w:ind w:left="0"/>
        <w:jc w:val="both"/>
      </w:pPr>
      <w:r>
        <w:rPr>
          <w:rFonts w:ascii="Times New Roman"/>
          <w:b w:val="false"/>
          <w:i w:val="false"/>
          <w:color w:val="000000"/>
          <w:sz w:val="28"/>
        </w:rPr>
        <w:t>
      17. В строках 3-14 Таблицы 4 Формы указывается остаток основного долга по привлеченным облигационным займам для целей кредитования, лизинга субъектов агропромышленного комплекса в разрезе месяцев планового периода финансового года.</w:t>
      </w:r>
    </w:p>
    <w:bookmarkEnd w:id="128"/>
    <w:bookmarkStart w:name="z166" w:id="129"/>
    <w:p>
      <w:pPr>
        <w:spacing w:after="0"/>
        <w:ind w:left="0"/>
        <w:jc w:val="both"/>
      </w:pPr>
      <w:r>
        <w:rPr>
          <w:rFonts w:ascii="Times New Roman"/>
          <w:b w:val="false"/>
          <w:i w:val="false"/>
          <w:color w:val="000000"/>
          <w:sz w:val="28"/>
        </w:rPr>
        <w:t>
      18. В строке 1 Таблицы 5 Формы указывается порядковый номер.</w:t>
      </w:r>
    </w:p>
    <w:bookmarkEnd w:id="129"/>
    <w:bookmarkStart w:name="z167" w:id="130"/>
    <w:p>
      <w:pPr>
        <w:spacing w:after="0"/>
        <w:ind w:left="0"/>
        <w:jc w:val="both"/>
      </w:pPr>
      <w:r>
        <w:rPr>
          <w:rFonts w:ascii="Times New Roman"/>
          <w:b w:val="false"/>
          <w:i w:val="false"/>
          <w:color w:val="000000"/>
          <w:sz w:val="28"/>
        </w:rPr>
        <w:t>
      19. В строке 2 Таблицы 5 Формы указывается сумма остатка привлеченных средств и плана привлечения для целей кредитования, лизинга субъектов агропромышленного комплекса планового периода финансового года.</w:t>
      </w:r>
    </w:p>
    <w:bookmarkEnd w:id="130"/>
    <w:bookmarkStart w:name="z168" w:id="131"/>
    <w:p>
      <w:pPr>
        <w:spacing w:after="0"/>
        <w:ind w:left="0"/>
        <w:jc w:val="both"/>
      </w:pPr>
      <w:r>
        <w:rPr>
          <w:rFonts w:ascii="Times New Roman"/>
          <w:b w:val="false"/>
          <w:i w:val="false"/>
          <w:color w:val="000000"/>
          <w:sz w:val="28"/>
        </w:rPr>
        <w:t>
      20. В строках 3-14 Таблицы 5 Формы указывается сумма остатка привлеченных средств и плана привлечения для целей кредитования, лизинга субъектов агропромышленного комплекса в разрезе месяцев планового периода финансового года.</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