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bd1cf" w14:textId="b7bd1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здравоохранения Республики Казахстан</w:t>
      </w:r>
    </w:p>
    <w:p>
      <w:pPr>
        <w:spacing w:after="0"/>
        <w:ind w:left="0"/>
        <w:jc w:val="both"/>
      </w:pPr>
      <w:r>
        <w:rPr>
          <w:rFonts w:ascii="Times New Roman"/>
          <w:b w:val="false"/>
          <w:i w:val="false"/>
          <w:color w:val="000000"/>
          <w:sz w:val="28"/>
        </w:rPr>
        <w:t>Приказ Министра здравоохранения Республики Казахстан от 12 декабря 2025 года № 165. Зарегистрирован в Министерстве юстиции Республики Казахстан 15 декабря 2025 года № 37595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28 апреля 2021 года № ҚР ДСМ-36 "Об утверждении Санитарных правил "Санитарно-эпидемиологические требования к объектам по производству пищевой продукции" (зарегистрирован в Реестре государственной регистрации нормативных правовых актов под № 22673)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Санитарных правилах</w:t>
      </w:r>
      <w:r>
        <w:rPr>
          <w:rFonts w:ascii="Times New Roman"/>
          <w:b w:val="false"/>
          <w:i w:val="false"/>
          <w:color w:val="000000"/>
          <w:sz w:val="28"/>
        </w:rPr>
        <w:t xml:space="preserve"> "Санитарно-эпидемиологические требования к объектам по производству пищевой продукции", утвержденных указанным приказом: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27)</w:t>
      </w:r>
      <w:r>
        <w:rPr>
          <w:rFonts w:ascii="Times New Roman"/>
          <w:b w:val="false"/>
          <w:i w:val="false"/>
          <w:color w:val="000000"/>
          <w:sz w:val="28"/>
        </w:rPr>
        <w:t xml:space="preserve"> пункта 3 изложить в следующей редакции:</w:t>
      </w:r>
    </w:p>
    <w:bookmarkStart w:name="z8" w:id="3"/>
    <w:p>
      <w:pPr>
        <w:spacing w:after="0"/>
        <w:ind w:left="0"/>
        <w:jc w:val="both"/>
      </w:pPr>
      <w:r>
        <w:rPr>
          <w:rFonts w:ascii="Times New Roman"/>
          <w:b w:val="false"/>
          <w:i w:val="false"/>
          <w:color w:val="000000"/>
          <w:sz w:val="28"/>
        </w:rPr>
        <w:t xml:space="preserve">
      "27) объекты малой мощности (мини-производство) – объекты, на которых производительность: по переработке мяса, птицы, рыбы, колбасных изделий до 3,0 тонн (далее - т) перерабатываемого сырья в сутки (без коптильных цехов); молока, в том числе сыродельные (без копчения) – до 3,0 т перерабатываемого сырья в сутки; хлеба и хлебобулочных изделий – до 3,0 т в сутки, кондитерских изделий – до 0,3 т в сутки; кулинарной продукции – до 0,1 т в сутки; макаронных изделий - до 0,3 т в сутки; консервные производства, в том числе производство виноградного, фруктовых, овощных и ягодных соков и по переработке овощей, фруктов и ягод (сушка, засолка, маринование и квашение) производительностью - до 0,3т./сутки, за исключением всех видов мясо-, рыбо-, и птицепроизводств; алкогольной и безалкогольной продукции, в том числе упакованной питьевой воды, включая природную минеральную воду, до 4000 литров в сутки (сто тысяч декалитров в год);";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9 изложить в следующей редакции: </w:t>
      </w:r>
    </w:p>
    <w:bookmarkStart w:name="z10" w:id="4"/>
    <w:p>
      <w:pPr>
        <w:spacing w:after="0"/>
        <w:ind w:left="0"/>
        <w:jc w:val="both"/>
      </w:pPr>
      <w:r>
        <w:rPr>
          <w:rFonts w:ascii="Times New Roman"/>
          <w:b w:val="false"/>
          <w:i w:val="false"/>
          <w:color w:val="000000"/>
          <w:sz w:val="28"/>
        </w:rPr>
        <w:t>
      "4) объектов малой мощности с производительностью до 0,3 тонн в сутки, в отдельно стоящих нежилых зданиях, в помещениях, пристроенных, встроено-пристроенных к нежилым зданиям, в многопрофильных объектах (административные, производственные, торговые), при условии отсутствия вредного воздействия на среду обитания и здоровье человека, соблюдения принципа изоляции технологических процессов производства пищевой продукции, в соответствии документами нормирования, без обоснования санитарно-защитной зоны;";</w:t>
      </w:r>
    </w:p>
    <w:bookmarkEnd w:id="4"/>
    <w:bookmarkStart w:name="z11" w:id="5"/>
    <w:p>
      <w:pPr>
        <w:spacing w:after="0"/>
        <w:ind w:left="0"/>
        <w:jc w:val="both"/>
      </w:pPr>
      <w:r>
        <w:rPr>
          <w:rFonts w:ascii="Times New Roman"/>
          <w:b w:val="false"/>
          <w:i w:val="false"/>
          <w:color w:val="000000"/>
          <w:sz w:val="28"/>
        </w:rPr>
        <w:t xml:space="preserve">
      5) объектов малой мощности с производительностью до 0,3 тонн в сутки, кроме объектов, работающих на сырье животного происхождения, в жилых зданиях, во встроенных, пристроенных и встроено-пристроенных помещениях жилых зданий и зданиях гражданского назначения, при условии отсутствия вредного воздействия на среду обитания и здоровье человека, и обоснования санитарно-защитной зоны в соответствии с пунктом 7 </w:t>
      </w:r>
      <w:r>
        <w:rPr>
          <w:rFonts w:ascii="Times New Roman"/>
          <w:b w:val="false"/>
          <w:i w:val="false"/>
          <w:color w:val="000000"/>
          <w:sz w:val="28"/>
        </w:rPr>
        <w:t>приказа</w:t>
      </w:r>
      <w:r>
        <w:rPr>
          <w:rFonts w:ascii="Times New Roman"/>
          <w:b w:val="false"/>
          <w:i w:val="false"/>
          <w:color w:val="000000"/>
          <w:sz w:val="28"/>
        </w:rPr>
        <w:t xml:space="preserve"> исполняющего обязанности Министра здравоохранения Республики Казахстан от 11 января 2022 года № ҚР ДСМ-2 "Об утверждении Санитарных правил "Санитарно-эпидемиологические требования к санитарно-защитным зонам объектов, являющихся объектами воздействия на среду обитания и здоровье человека" (зарегистрирован в Реестре государственной регистрации нормативных правовых актов под № 26447);";</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дополнить подпунктом 6) следующего содержания: </w:t>
      </w:r>
    </w:p>
    <w:bookmarkStart w:name="z13" w:id="6"/>
    <w:p>
      <w:pPr>
        <w:spacing w:after="0"/>
        <w:ind w:left="0"/>
        <w:jc w:val="both"/>
      </w:pPr>
      <w:r>
        <w:rPr>
          <w:rFonts w:ascii="Times New Roman"/>
          <w:b w:val="false"/>
          <w:i w:val="false"/>
          <w:color w:val="000000"/>
          <w:sz w:val="28"/>
        </w:rPr>
        <w:t>
      "6) объектов малой мощности с производительностью до 0,3 тонн в сутки, размещенных в сельских населенных пунктах, в отдельно стоящих модульных цехах, с соблюдением требований, предъявляемых к объектам малой мощности и при условии отсутствия вредного воздействия на среду обитания и здоровье человека, соблюдения принципа изоляции технологических процессов производства пищевой продукции, в соответствии документами нормирования, без обоснования санитарно-защитной зоны.".</w:t>
      </w:r>
    </w:p>
    <w:bookmarkEnd w:id="6"/>
    <w:bookmarkStart w:name="z14" w:id="7"/>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11 января 2022 года № ҚР ДСМ-2 "Об утверждении Санитарных правил "Санитарно-эпидемиологические требования к санитарно-защитным зонам объектов, являющихся объектами воздействия на среду обитания и здоровье человека" (зарегистрирован в Реестре государственной регистрации нормативных правовых актов под № 26447) следующие изменения и дополнения:</w:t>
      </w:r>
    </w:p>
    <w:bookmarkEnd w:id="7"/>
    <w:bookmarkStart w:name="z15"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Санитарных правилах</w:t>
      </w:r>
      <w:r>
        <w:rPr>
          <w:rFonts w:ascii="Times New Roman"/>
          <w:b w:val="false"/>
          <w:i w:val="false"/>
          <w:color w:val="000000"/>
          <w:sz w:val="28"/>
        </w:rPr>
        <w:t xml:space="preserve"> "Санитарно-эпидемиологические требования к санитарно-защитным зонам объектов, являющихся объектами воздействия на среду обитания и здоровье человека", утвержденных указанным приказом:</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7" w:id="9"/>
    <w:p>
      <w:pPr>
        <w:spacing w:after="0"/>
        <w:ind w:left="0"/>
        <w:jc w:val="both"/>
      </w:pPr>
      <w:r>
        <w:rPr>
          <w:rFonts w:ascii="Times New Roman"/>
          <w:b w:val="false"/>
          <w:i w:val="false"/>
          <w:color w:val="000000"/>
          <w:sz w:val="28"/>
        </w:rPr>
        <w:t>
      "3. Санитарно-эпидемиологические требования к СЗЗ объектов, являющихся объектами воздействия на среду обитания и здоровье человека включают в себя:</w:t>
      </w:r>
    </w:p>
    <w:bookmarkEnd w:id="9"/>
    <w:bookmarkStart w:name="z18" w:id="10"/>
    <w:p>
      <w:pPr>
        <w:spacing w:after="0"/>
        <w:ind w:left="0"/>
        <w:jc w:val="both"/>
      </w:pPr>
      <w:r>
        <w:rPr>
          <w:rFonts w:ascii="Times New Roman"/>
          <w:b w:val="false"/>
          <w:i w:val="false"/>
          <w:color w:val="000000"/>
          <w:sz w:val="28"/>
        </w:rPr>
        <w:t>
      1) требования к установлению СЗЗ и санитарных разрывов;</w:t>
      </w:r>
    </w:p>
    <w:bookmarkEnd w:id="10"/>
    <w:bookmarkStart w:name="z19" w:id="11"/>
    <w:p>
      <w:pPr>
        <w:spacing w:after="0"/>
        <w:ind w:left="0"/>
        <w:jc w:val="both"/>
      </w:pPr>
      <w:r>
        <w:rPr>
          <w:rFonts w:ascii="Times New Roman"/>
          <w:b w:val="false"/>
          <w:i w:val="false"/>
          <w:color w:val="000000"/>
          <w:sz w:val="28"/>
        </w:rPr>
        <w:t>
      2) требования к проектированию СЗЗ и санитарных разрывов;</w:t>
      </w:r>
    </w:p>
    <w:bookmarkEnd w:id="11"/>
    <w:bookmarkStart w:name="z20" w:id="12"/>
    <w:p>
      <w:pPr>
        <w:spacing w:after="0"/>
        <w:ind w:left="0"/>
        <w:jc w:val="both"/>
      </w:pPr>
      <w:r>
        <w:rPr>
          <w:rFonts w:ascii="Times New Roman"/>
          <w:b w:val="false"/>
          <w:i w:val="false"/>
          <w:color w:val="000000"/>
          <w:sz w:val="28"/>
        </w:rPr>
        <w:t>
      3) требования к режиму территории СЗЗ и санитарных разрывов.";</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параграфа 2</w:t>
      </w:r>
      <w:r>
        <w:rPr>
          <w:rFonts w:ascii="Times New Roman"/>
          <w:b w:val="false"/>
          <w:i w:val="false"/>
          <w:color w:val="000000"/>
          <w:sz w:val="28"/>
        </w:rPr>
        <w:t xml:space="preserve"> изложить в следующей редакции:</w:t>
      </w:r>
    </w:p>
    <w:bookmarkStart w:name="z23" w:id="13"/>
    <w:p>
      <w:pPr>
        <w:spacing w:after="0"/>
        <w:ind w:left="0"/>
        <w:jc w:val="both"/>
      </w:pPr>
      <w:r>
        <w:rPr>
          <w:rFonts w:ascii="Times New Roman"/>
          <w:b w:val="false"/>
          <w:i w:val="false"/>
          <w:color w:val="000000"/>
          <w:sz w:val="28"/>
        </w:rPr>
        <w:t>
      "Параграф 2. Санитарно-эпидемиологические требования к режиму территории санитарно-защитной зоны";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w:t>
      </w:r>
    </w:p>
    <w:bookmarkStart w:name="z25" w:id="14"/>
    <w:p>
      <w:pPr>
        <w:spacing w:after="0"/>
        <w:ind w:left="0"/>
        <w:jc w:val="both"/>
      </w:pPr>
      <w:r>
        <w:rPr>
          <w:rFonts w:ascii="Times New Roman"/>
          <w:b w:val="false"/>
          <w:i w:val="false"/>
          <w:color w:val="000000"/>
          <w:sz w:val="28"/>
        </w:rPr>
        <w:t>
      "49. В границах СЗЗ и на территории объектов других отраслей промышленности размещаются объекты по производству лекарственных средств и (или) лекарственных форм, склады сырья и полупродуктов для фармацевтических объектов, объектов пищевых отраслей промышленности, оптовых складов продовольственного сырья и пищевых продуктов, комплексов водопроводных сооружений для подготовки и хранения питьевой воды при отсутствии при исключении взаимного негативного воздействия на продукцию, среду обитания и здоровье человека.";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исключить;</w:t>
      </w:r>
    </w:p>
    <w:bookmarkStart w:name="z27"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указанным правилам:</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32 исключить;</w:t>
      </w:r>
    </w:p>
    <w:bookmarkStart w:name="z29"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34</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 </w:t>
      </w:r>
    </w:p>
    <w:bookmarkStart w:name="z31" w:id="17"/>
    <w:p>
      <w:pPr>
        <w:spacing w:after="0"/>
        <w:ind w:left="0"/>
        <w:jc w:val="both"/>
      </w:pPr>
      <w:r>
        <w:rPr>
          <w:rFonts w:ascii="Times New Roman"/>
          <w:b w:val="false"/>
          <w:i w:val="false"/>
          <w:color w:val="000000"/>
          <w:sz w:val="28"/>
        </w:rPr>
        <w:t>
      "1) элеваторы, хлебоприемные пункты (приҰмка, взвешивание, сушка, очистка и отгрузку зерна);";</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 </w:t>
      </w:r>
    </w:p>
    <w:bookmarkStart w:name="z33" w:id="18"/>
    <w:p>
      <w:pPr>
        <w:spacing w:after="0"/>
        <w:ind w:left="0"/>
        <w:jc w:val="both"/>
      </w:pPr>
      <w:r>
        <w:rPr>
          <w:rFonts w:ascii="Times New Roman"/>
          <w:b w:val="false"/>
          <w:i w:val="false"/>
          <w:color w:val="000000"/>
          <w:sz w:val="28"/>
        </w:rPr>
        <w:t>
      "мясо, птице-, рыбокоптильные производства (с утильцехами и с процессами холодного, горячего копчения и вяления), а также производство колбасных изделий с коптильными цехами;";</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исключить;</w:t>
      </w:r>
    </w:p>
    <w:bookmarkStart w:name="z35" w:id="19"/>
    <w:p>
      <w:pPr>
        <w:spacing w:after="0"/>
        <w:ind w:left="0"/>
        <w:jc w:val="both"/>
      </w:pPr>
      <w:r>
        <w:rPr>
          <w:rFonts w:ascii="Times New Roman"/>
          <w:b w:val="false"/>
          <w:i w:val="false"/>
          <w:color w:val="000000"/>
          <w:sz w:val="28"/>
        </w:rPr>
        <w:t>
      дополнить подпунктом 13) следующего содержания:</w:t>
      </w:r>
    </w:p>
    <w:bookmarkEnd w:id="19"/>
    <w:bookmarkStart w:name="z36" w:id="20"/>
    <w:p>
      <w:pPr>
        <w:spacing w:after="0"/>
        <w:ind w:left="0"/>
        <w:jc w:val="both"/>
      </w:pPr>
      <w:r>
        <w:rPr>
          <w:rFonts w:ascii="Times New Roman"/>
          <w:b w:val="false"/>
          <w:i w:val="false"/>
          <w:color w:val="000000"/>
          <w:sz w:val="28"/>
        </w:rPr>
        <w:t>
      "13) сыродельные производства (с процессами копчения и вяления).";</w:t>
      </w:r>
    </w:p>
    <w:bookmarkEnd w:id="20"/>
    <w:bookmarkStart w:name="z37"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35</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39" w:id="22"/>
    <w:p>
      <w:pPr>
        <w:spacing w:after="0"/>
        <w:ind w:left="0"/>
        <w:jc w:val="both"/>
      </w:pPr>
      <w:r>
        <w:rPr>
          <w:rFonts w:ascii="Times New Roman"/>
          <w:b w:val="false"/>
          <w:i w:val="false"/>
          <w:color w:val="000000"/>
          <w:sz w:val="28"/>
        </w:rPr>
        <w:t>
      "6) консервные производства, в том числе производства виноградного, фруктовых, овощных и ягодных соков и по переработке овощей, фруктов и ягод (сушка, засолка, маринование и квашение) производительностью свыше 2т/сут., за исключением всех видов мясо-, рыбо-, и птицепроизводств;";</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p>
    <w:bookmarkStart w:name="z42" w:id="23"/>
    <w:p>
      <w:pPr>
        <w:spacing w:after="0"/>
        <w:ind w:left="0"/>
        <w:jc w:val="both"/>
      </w:pPr>
      <w:r>
        <w:rPr>
          <w:rFonts w:ascii="Times New Roman"/>
          <w:b w:val="false"/>
          <w:i w:val="false"/>
          <w:color w:val="000000"/>
          <w:sz w:val="28"/>
        </w:rPr>
        <w:t>
      "11) производство по переработке мяса, птицы, рыбы, колбасных изделий, производства мясных консервов и консервов из птицы и рыбы, по переработке молока, в т.ч. маслодельные (животные масла) и сыродельные производства производительностью от 3,0 т. в сутки (без копчения);";</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исключить;</w:t>
      </w:r>
    </w:p>
    <w:bookmarkStart w:name="z44"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36</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46" w:id="25"/>
    <w:p>
      <w:pPr>
        <w:spacing w:after="0"/>
        <w:ind w:left="0"/>
        <w:jc w:val="both"/>
      </w:pPr>
      <w:r>
        <w:rPr>
          <w:rFonts w:ascii="Times New Roman"/>
          <w:b w:val="false"/>
          <w:i w:val="false"/>
          <w:color w:val="000000"/>
          <w:sz w:val="28"/>
        </w:rPr>
        <w:t>
      "1) производство по переработке мяса, птицы, рыбы, колбасных изделий, производства мясных консервов и консервов из птицы и рыбы, по переработке молока, в т.ч. маслодельные (животные масла) и сыродельные производства, производительностью от 0,3 до 3,0 т. в сутки (без копчения);";</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49" w:id="26"/>
    <w:p>
      <w:pPr>
        <w:spacing w:after="0"/>
        <w:ind w:left="0"/>
        <w:jc w:val="both"/>
      </w:pPr>
      <w:r>
        <w:rPr>
          <w:rFonts w:ascii="Times New Roman"/>
          <w:b w:val="false"/>
          <w:i w:val="false"/>
          <w:color w:val="000000"/>
          <w:sz w:val="28"/>
        </w:rPr>
        <w:t>
      "6) производство макаронных изделий производительностью от 0,3 до 1,0 тонны в сутки;";</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исключить;</w:t>
      </w:r>
    </w:p>
    <w:bookmarkStart w:name="z51" w:id="27"/>
    <w:p>
      <w:pPr>
        <w:spacing w:after="0"/>
        <w:ind w:left="0"/>
        <w:jc w:val="both"/>
      </w:pPr>
      <w:r>
        <w:rPr>
          <w:rFonts w:ascii="Times New Roman"/>
          <w:b w:val="false"/>
          <w:i w:val="false"/>
          <w:color w:val="000000"/>
          <w:sz w:val="28"/>
        </w:rPr>
        <w:t xml:space="preserve">
      дополнить подпунктами 13), 14) и 15) следующего содержания: </w:t>
      </w:r>
    </w:p>
    <w:bookmarkEnd w:id="27"/>
    <w:bookmarkStart w:name="z52" w:id="28"/>
    <w:p>
      <w:pPr>
        <w:spacing w:after="0"/>
        <w:ind w:left="0"/>
        <w:jc w:val="both"/>
      </w:pPr>
      <w:r>
        <w:rPr>
          <w:rFonts w:ascii="Times New Roman"/>
          <w:b w:val="false"/>
          <w:i w:val="false"/>
          <w:color w:val="000000"/>
          <w:sz w:val="28"/>
        </w:rPr>
        <w:t>
      "13) производство бутилированной воды (упакованной питьевой воды) от 4000 литров в сутки - ста тысяч декалитров в год), в том числе, расфасованной в Ұмкости;</w:t>
      </w:r>
    </w:p>
    <w:bookmarkEnd w:id="28"/>
    <w:bookmarkStart w:name="z53" w:id="29"/>
    <w:p>
      <w:pPr>
        <w:spacing w:after="0"/>
        <w:ind w:left="0"/>
        <w:jc w:val="both"/>
      </w:pPr>
      <w:r>
        <w:rPr>
          <w:rFonts w:ascii="Times New Roman"/>
          <w:b w:val="false"/>
          <w:i w:val="false"/>
          <w:color w:val="000000"/>
          <w:sz w:val="28"/>
        </w:rPr>
        <w:t>
      14) консервные производства, в том числе производства виноградного, фруктовых, овощных и ягодных соков и по переработке овощей, фруктов и ягод (сушка, засолка, маринование и квашение) производительностью от 0,3т/сут до 2т/сут. (включительно), за исключением всех видов мясо-, рыбо-, и птицепроизводств;</w:t>
      </w:r>
    </w:p>
    <w:bookmarkEnd w:id="29"/>
    <w:bookmarkStart w:name="z54" w:id="30"/>
    <w:p>
      <w:pPr>
        <w:spacing w:after="0"/>
        <w:ind w:left="0"/>
        <w:jc w:val="both"/>
      </w:pPr>
      <w:r>
        <w:rPr>
          <w:rFonts w:ascii="Times New Roman"/>
          <w:b w:val="false"/>
          <w:i w:val="false"/>
          <w:color w:val="000000"/>
          <w:sz w:val="28"/>
        </w:rPr>
        <w:t>
      15) мельницы, крупорушки, производительностью до 0,5 т./час.";</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43 изложить в следующей редакции:</w:t>
      </w:r>
    </w:p>
    <w:bookmarkStart w:name="z56" w:id="31"/>
    <w:p>
      <w:pPr>
        <w:spacing w:after="0"/>
        <w:ind w:left="0"/>
        <w:jc w:val="both"/>
      </w:pPr>
      <w:r>
        <w:rPr>
          <w:rFonts w:ascii="Times New Roman"/>
          <w:b w:val="false"/>
          <w:i w:val="false"/>
          <w:color w:val="000000"/>
          <w:sz w:val="28"/>
        </w:rPr>
        <w:t>
      "1) тепличные и парниковые хозяйства, предприятия по выращиванию грибов;";</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p>
    <w:bookmarkStart w:name="z58" w:id="32"/>
    <w:p>
      <w:pPr>
        <w:spacing w:after="0"/>
        <w:ind w:left="0"/>
        <w:jc w:val="both"/>
      </w:pPr>
      <w:r>
        <w:rPr>
          <w:rFonts w:ascii="Times New Roman"/>
          <w:b w:val="false"/>
          <w:i w:val="false"/>
          <w:color w:val="000000"/>
          <w:sz w:val="28"/>
        </w:rPr>
        <w:t>
      "1) хранилища и склады фруктов, овощей, картофеля, зерна, ягод;</w:t>
      </w:r>
    </w:p>
    <w:bookmarkEnd w:id="32"/>
    <w:bookmarkStart w:name="z59" w:id="33"/>
    <w:p>
      <w:pPr>
        <w:spacing w:after="0"/>
        <w:ind w:left="0"/>
        <w:jc w:val="both"/>
      </w:pPr>
      <w:r>
        <w:rPr>
          <w:rFonts w:ascii="Times New Roman"/>
          <w:b w:val="false"/>
          <w:i w:val="false"/>
          <w:color w:val="000000"/>
          <w:sz w:val="28"/>
        </w:rPr>
        <w:t>
      2) материальные склады;</w:t>
      </w:r>
    </w:p>
    <w:bookmarkEnd w:id="33"/>
    <w:bookmarkStart w:name="z60" w:id="34"/>
    <w:p>
      <w:pPr>
        <w:spacing w:after="0"/>
        <w:ind w:left="0"/>
        <w:jc w:val="both"/>
      </w:pPr>
      <w:r>
        <w:rPr>
          <w:rFonts w:ascii="Times New Roman"/>
          <w:b w:val="false"/>
          <w:i w:val="false"/>
          <w:color w:val="000000"/>
          <w:sz w:val="28"/>
        </w:rPr>
        <w:t>
      3) инкубатории птицеводческих предприятий.";</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12</w:t>
      </w:r>
      <w:r>
        <w:rPr>
          <w:rFonts w:ascii="Times New Roman"/>
          <w:b w:val="false"/>
          <w:i w:val="false"/>
          <w:color w:val="000000"/>
          <w:sz w:val="28"/>
        </w:rPr>
        <w:t xml:space="preserve"> изложить в следующей редакции:</w:t>
      </w:r>
    </w:p>
    <w:bookmarkStart w:name="z62" w:id="35"/>
    <w:p>
      <w:pPr>
        <w:spacing w:after="0"/>
        <w:ind w:left="0"/>
        <w:jc w:val="both"/>
      </w:pPr>
      <w:r>
        <w:rPr>
          <w:rFonts w:ascii="Times New Roman"/>
          <w:b w:val="false"/>
          <w:i w:val="false"/>
          <w:color w:val="000000"/>
          <w:sz w:val="28"/>
        </w:rPr>
        <w:t>
      "Раздел 12. Канализационные очистные сооружения</w:t>
      </w:r>
    </w:p>
    <w:bookmarkEnd w:id="35"/>
    <w:bookmarkStart w:name="z63" w:id="36"/>
    <w:p>
      <w:pPr>
        <w:spacing w:after="0"/>
        <w:ind w:left="0"/>
        <w:jc w:val="both"/>
      </w:pPr>
      <w:r>
        <w:rPr>
          <w:rFonts w:ascii="Times New Roman"/>
          <w:b w:val="false"/>
          <w:i w:val="false"/>
          <w:color w:val="000000"/>
          <w:sz w:val="28"/>
        </w:rPr>
        <w:t>
      50. Минимальные размеры СЗЗ для канализационных очистных сооружений устанавливаются в соответствии с таблицей.</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bookmarkStart w:name="z65" w:id="37"/>
    <w:p>
      <w:pPr>
        <w:spacing w:after="0"/>
        <w:ind w:left="0"/>
        <w:jc w:val="left"/>
      </w:pPr>
      <w:r>
        <w:rPr>
          <w:rFonts w:ascii="Times New Roman"/>
          <w:b/>
          <w:i w:val="false"/>
          <w:color w:val="000000"/>
        </w:rPr>
        <w:t xml:space="preserve"> Минимальные СЗЗ для канализационных очистных сооружений хозяйственно-бытовых и производственных сточных вод</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для очистки сточных вод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в метрах</w:t>
            </w:r>
          </w:p>
          <w:p>
            <w:pPr>
              <w:spacing w:after="20"/>
              <w:ind w:left="20"/>
              <w:jc w:val="both"/>
            </w:pPr>
            <w:r>
              <w:rPr>
                <w:rFonts w:ascii="Times New Roman"/>
                <w:b w:val="false"/>
                <w:i w:val="false"/>
                <w:color w:val="000000"/>
                <w:sz w:val="20"/>
              </w:rPr>
              <w:t>При расчетной производительности очистных сооружений,</w:t>
            </w:r>
          </w:p>
          <w:p>
            <w:pPr>
              <w:spacing w:after="20"/>
              <w:ind w:left="20"/>
              <w:jc w:val="both"/>
            </w:pPr>
            <w:r>
              <w:rPr>
                <w:rFonts w:ascii="Times New Roman"/>
                <w:b w:val="false"/>
                <w:i w:val="false"/>
                <w:color w:val="000000"/>
                <w:sz w:val="20"/>
              </w:rPr>
              <w:t>тысяч кубических метров в сутки (далее – тыс. м</w:t>
            </w:r>
            <w:r>
              <w:rPr>
                <w:rFonts w:ascii="Times New Roman"/>
                <w:b w:val="false"/>
                <w:i w:val="false"/>
                <w:color w:val="000000"/>
                <w:vertAlign w:val="superscript"/>
              </w:rPr>
              <w:t>3</w:t>
            </w:r>
            <w:r>
              <w:rPr>
                <w:rFonts w:ascii="Times New Roman"/>
                <w:b w:val="false"/>
                <w:i w:val="false"/>
                <w:color w:val="000000"/>
                <w:sz w:val="20"/>
              </w:rPr>
              <w:t>/сутки)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0,2 до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50,0 до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Насосные станции и аварийно-регулирующие резервуары, локальные очистные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для механической и биологической очистки с иловыми площадками для сбреженных осадков, а также иловые площадки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для механической и биологической очистки с термомеханической обработкой осадка в закрытых помещениях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пруды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 w:id="38"/>
    <w:p>
      <w:pPr>
        <w:spacing w:after="0"/>
        <w:ind w:left="0"/>
        <w:jc w:val="both"/>
      </w:pPr>
      <w:r>
        <w:rPr>
          <w:rFonts w:ascii="Times New Roman"/>
          <w:b w:val="false"/>
          <w:i w:val="false"/>
          <w:color w:val="000000"/>
          <w:sz w:val="28"/>
        </w:rPr>
        <w:t>
      Примечание:</w:t>
      </w:r>
    </w:p>
    <w:bookmarkEnd w:id="38"/>
    <w:bookmarkStart w:name="z67" w:id="39"/>
    <w:p>
      <w:pPr>
        <w:spacing w:after="0"/>
        <w:ind w:left="0"/>
        <w:jc w:val="both"/>
      </w:pPr>
      <w:r>
        <w:rPr>
          <w:rFonts w:ascii="Times New Roman"/>
          <w:b w:val="false"/>
          <w:i w:val="false"/>
          <w:color w:val="000000"/>
          <w:sz w:val="28"/>
        </w:rPr>
        <w:t>
      1. Для очистки хозяйственно-бытовых сточных вод производительностью более 280 тыс. м</w:t>
      </w:r>
      <w:r>
        <w:rPr>
          <w:rFonts w:ascii="Times New Roman"/>
          <w:b w:val="false"/>
          <w:i w:val="false"/>
          <w:color w:val="000000"/>
          <w:vertAlign w:val="superscript"/>
        </w:rPr>
        <w:t>3</w:t>
      </w:r>
      <w:r>
        <w:rPr>
          <w:rFonts w:ascii="Times New Roman"/>
          <w:b w:val="false"/>
          <w:i w:val="false"/>
          <w:color w:val="000000"/>
          <w:sz w:val="28"/>
        </w:rPr>
        <w:t>/сутки, а также при принятии новых технологий очистки сточных вод и обработки осадка устанавливается СЗЗ индивидуально.</w:t>
      </w:r>
    </w:p>
    <w:bookmarkEnd w:id="39"/>
    <w:bookmarkStart w:name="z68" w:id="40"/>
    <w:p>
      <w:pPr>
        <w:spacing w:after="0"/>
        <w:ind w:left="0"/>
        <w:jc w:val="both"/>
      </w:pPr>
      <w:r>
        <w:rPr>
          <w:rFonts w:ascii="Times New Roman"/>
          <w:b w:val="false"/>
          <w:i w:val="false"/>
          <w:color w:val="000000"/>
          <w:sz w:val="28"/>
        </w:rPr>
        <w:t>
      2. Для полей фильтрации площадью до 0,5 гектар (далее – га), для полей орошения коммунального типа площадью до 1,0 га, для сооружений механической и биологической очистки сточных вод производительностью до 50 м</w:t>
      </w:r>
      <w:r>
        <w:rPr>
          <w:rFonts w:ascii="Times New Roman"/>
          <w:b w:val="false"/>
          <w:i w:val="false"/>
          <w:color w:val="000000"/>
          <w:vertAlign w:val="superscript"/>
        </w:rPr>
        <w:t>3</w:t>
      </w:r>
      <w:r>
        <w:rPr>
          <w:rFonts w:ascii="Times New Roman"/>
          <w:b w:val="false"/>
          <w:i w:val="false"/>
          <w:color w:val="000000"/>
          <w:sz w:val="28"/>
        </w:rPr>
        <w:t>/сутки СЗЗ следует принимать размером 100 м.</w:t>
      </w:r>
    </w:p>
    <w:bookmarkEnd w:id="40"/>
    <w:bookmarkStart w:name="z69" w:id="41"/>
    <w:p>
      <w:pPr>
        <w:spacing w:after="0"/>
        <w:ind w:left="0"/>
        <w:jc w:val="both"/>
      </w:pPr>
      <w:r>
        <w:rPr>
          <w:rFonts w:ascii="Times New Roman"/>
          <w:b w:val="false"/>
          <w:i w:val="false"/>
          <w:color w:val="000000"/>
          <w:sz w:val="28"/>
        </w:rPr>
        <w:t>
      3. Для полей подземной фильтрации пропускной способностью до 15 м</w:t>
      </w:r>
      <w:r>
        <w:rPr>
          <w:rFonts w:ascii="Times New Roman"/>
          <w:b w:val="false"/>
          <w:i w:val="false"/>
          <w:color w:val="000000"/>
          <w:vertAlign w:val="superscript"/>
        </w:rPr>
        <w:t>3</w:t>
      </w:r>
      <w:r>
        <w:rPr>
          <w:rFonts w:ascii="Times New Roman"/>
          <w:b w:val="false"/>
          <w:i w:val="false"/>
          <w:color w:val="000000"/>
          <w:sz w:val="28"/>
        </w:rPr>
        <w:t>/сутки размер СЗЗ следует принимать размером 50 м.</w:t>
      </w:r>
    </w:p>
    <w:bookmarkEnd w:id="41"/>
    <w:bookmarkStart w:name="z70" w:id="42"/>
    <w:p>
      <w:pPr>
        <w:spacing w:after="0"/>
        <w:ind w:left="0"/>
        <w:jc w:val="both"/>
      </w:pPr>
      <w:r>
        <w:rPr>
          <w:rFonts w:ascii="Times New Roman"/>
          <w:b w:val="false"/>
          <w:i w:val="false"/>
          <w:color w:val="000000"/>
          <w:sz w:val="28"/>
        </w:rPr>
        <w:t>
      4. Размер СЗЗ от сливных станций принимаются 300 м.</w:t>
      </w:r>
    </w:p>
    <w:bookmarkEnd w:id="42"/>
    <w:bookmarkStart w:name="z71" w:id="43"/>
    <w:p>
      <w:pPr>
        <w:spacing w:after="0"/>
        <w:ind w:left="0"/>
        <w:jc w:val="both"/>
      </w:pPr>
      <w:r>
        <w:rPr>
          <w:rFonts w:ascii="Times New Roman"/>
          <w:b w:val="false"/>
          <w:i w:val="false"/>
          <w:color w:val="000000"/>
          <w:sz w:val="28"/>
        </w:rPr>
        <w:t>
      5. Размер СЗЗ от очистных сооружений поверхностного стока открытого типа до жилой территории принимаются не менее 100 м, закрытого типа – 50 м.</w:t>
      </w:r>
    </w:p>
    <w:bookmarkEnd w:id="43"/>
    <w:bookmarkStart w:name="z72" w:id="44"/>
    <w:p>
      <w:pPr>
        <w:spacing w:after="0"/>
        <w:ind w:left="0"/>
        <w:jc w:val="both"/>
      </w:pPr>
      <w:r>
        <w:rPr>
          <w:rFonts w:ascii="Times New Roman"/>
          <w:b w:val="false"/>
          <w:i w:val="false"/>
          <w:color w:val="000000"/>
          <w:sz w:val="28"/>
        </w:rPr>
        <w:t>
      6. От очистных сооружений и насосных станций производственного водоотведения, не расположенных на территории промышленных объектов, как при самостоятельной очистке и перекачке производственных сточных вод, так и при совместной их очистке с хозяйственно-бытовыми размер СЗЗ следует принимать такими же, как для производств, от которых поступают сточные воды, но не менее указанных в таблице.</w:t>
      </w:r>
    </w:p>
    <w:bookmarkEnd w:id="44"/>
    <w:bookmarkStart w:name="z73" w:id="45"/>
    <w:p>
      <w:pPr>
        <w:spacing w:after="0"/>
        <w:ind w:left="0"/>
        <w:jc w:val="both"/>
      </w:pPr>
      <w:r>
        <w:rPr>
          <w:rFonts w:ascii="Times New Roman"/>
          <w:b w:val="false"/>
          <w:i w:val="false"/>
          <w:color w:val="000000"/>
          <w:sz w:val="28"/>
        </w:rPr>
        <w:t>
      7. Размер СЗЗ от снеготаялок и снегосплавных пунктов до жилой территории следует принимать 100 м.";</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 </w:t>
      </w:r>
    </w:p>
    <w:bookmarkStart w:name="z75" w:id="46"/>
    <w:p>
      <w:pPr>
        <w:spacing w:after="0"/>
        <w:ind w:left="0"/>
        <w:jc w:val="both"/>
      </w:pPr>
      <w:r>
        <w:rPr>
          <w:rFonts w:ascii="Times New Roman"/>
          <w:b w:val="false"/>
          <w:i w:val="false"/>
          <w:color w:val="000000"/>
          <w:sz w:val="28"/>
        </w:rPr>
        <w:t>
      3. Комитету санитарно-эпидемиологического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46"/>
    <w:bookmarkStart w:name="z76" w:id="4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7"/>
    <w:bookmarkStart w:name="z77" w:id="48"/>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48"/>
    <w:bookmarkStart w:name="z78" w:id="4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49"/>
    <w:bookmarkStart w:name="z79" w:id="50"/>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50"/>
    <w:bookmarkStart w:name="z80" w:id="51"/>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bookmarkStart w:name="z82" w:id="52"/>
      <w:r>
        <w:rPr>
          <w:rFonts w:ascii="Times New Roman"/>
          <w:b w:val="false"/>
          <w:i w:val="false"/>
          <w:color w:val="000000"/>
          <w:sz w:val="28"/>
        </w:rPr>
        <w:t>
      "СОГЛАСОВАН"</w:t>
      </w:r>
    </w:p>
    <w:bookmarkEnd w:id="52"/>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83" w:id="53"/>
      <w:r>
        <w:rPr>
          <w:rFonts w:ascii="Times New Roman"/>
          <w:b w:val="false"/>
          <w:i w:val="false"/>
          <w:color w:val="000000"/>
          <w:sz w:val="28"/>
        </w:rPr>
        <w:t>
      "СОГЛАСОВАН"</w:t>
      </w:r>
    </w:p>
    <w:bookmarkEnd w:id="53"/>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84" w:id="54"/>
      <w:r>
        <w:rPr>
          <w:rFonts w:ascii="Times New Roman"/>
          <w:b w:val="false"/>
          <w:i w:val="false"/>
          <w:color w:val="000000"/>
          <w:sz w:val="28"/>
        </w:rPr>
        <w:t>
      "СОГЛАСОВАН"</w:t>
      </w:r>
    </w:p>
    <w:bookmarkEnd w:id="54"/>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85" w:id="55"/>
      <w:r>
        <w:rPr>
          <w:rFonts w:ascii="Times New Roman"/>
          <w:b w:val="false"/>
          <w:i w:val="false"/>
          <w:color w:val="000000"/>
          <w:sz w:val="28"/>
        </w:rPr>
        <w:t>
      "СОГЛАСОВАН"</w:t>
      </w:r>
    </w:p>
    <w:bookmarkEnd w:id="55"/>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86" w:id="56"/>
      <w:r>
        <w:rPr>
          <w:rFonts w:ascii="Times New Roman"/>
          <w:b w:val="false"/>
          <w:i w:val="false"/>
          <w:color w:val="000000"/>
          <w:sz w:val="28"/>
        </w:rPr>
        <w:t>
      "СОГЛАСОВАН"</w:t>
      </w:r>
    </w:p>
    <w:bookmarkEnd w:id="56"/>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87" w:id="57"/>
      <w:r>
        <w:rPr>
          <w:rFonts w:ascii="Times New Roman"/>
          <w:b w:val="false"/>
          <w:i w:val="false"/>
          <w:color w:val="000000"/>
          <w:sz w:val="28"/>
        </w:rPr>
        <w:t>
      "СОГЛАСОВАН"</w:t>
      </w:r>
    </w:p>
    <w:bookmarkEnd w:id="57"/>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88" w:id="58"/>
      <w:r>
        <w:rPr>
          <w:rFonts w:ascii="Times New Roman"/>
          <w:b w:val="false"/>
          <w:i w:val="false"/>
          <w:color w:val="000000"/>
          <w:sz w:val="28"/>
        </w:rPr>
        <w:t>
      "СОГЛАСОВАН"</w:t>
      </w:r>
    </w:p>
    <w:bookmarkEnd w:id="58"/>
    <w:p>
      <w:pPr>
        <w:spacing w:after="0"/>
        <w:ind w:left="0"/>
        <w:jc w:val="both"/>
      </w:pPr>
      <w:r>
        <w:rPr>
          <w:rFonts w:ascii="Times New Roman"/>
          <w:b w:val="false"/>
          <w:i w:val="false"/>
          <w:color w:val="000000"/>
          <w:sz w:val="28"/>
        </w:rPr>
        <w:t>Министерство 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89" w:id="59"/>
      <w:r>
        <w:rPr>
          <w:rFonts w:ascii="Times New Roman"/>
          <w:b w:val="false"/>
          <w:i w:val="false"/>
          <w:color w:val="000000"/>
          <w:sz w:val="28"/>
        </w:rPr>
        <w:t>
      "СОГЛАСОВАН"</w:t>
      </w:r>
    </w:p>
    <w:bookmarkEnd w:id="59"/>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90" w:id="60"/>
      <w:r>
        <w:rPr>
          <w:rFonts w:ascii="Times New Roman"/>
          <w:b w:val="false"/>
          <w:i w:val="false"/>
          <w:color w:val="000000"/>
          <w:sz w:val="28"/>
        </w:rPr>
        <w:t>
      "СОГЛАСОВАН"</w:t>
      </w:r>
    </w:p>
    <w:bookmarkEnd w:id="60"/>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2025 года № 165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санитарно-защитным</w:t>
            </w:r>
            <w:r>
              <w:br/>
            </w:r>
            <w:r>
              <w:rPr>
                <w:rFonts w:ascii="Times New Roman"/>
                <w:b w:val="false"/>
                <w:i w:val="false"/>
                <w:color w:val="000000"/>
                <w:sz w:val="20"/>
              </w:rPr>
              <w:t>зонам объектов, являющихся</w:t>
            </w:r>
            <w:r>
              <w:br/>
            </w:r>
            <w:r>
              <w:rPr>
                <w:rFonts w:ascii="Times New Roman"/>
                <w:b w:val="false"/>
                <w:i w:val="false"/>
                <w:color w:val="000000"/>
                <w:sz w:val="20"/>
              </w:rPr>
              <w:t>объектами воздействия на среду</w:t>
            </w:r>
            <w:r>
              <w:br/>
            </w:r>
            <w:r>
              <w:rPr>
                <w:rFonts w:ascii="Times New Roman"/>
                <w:b w:val="false"/>
                <w:i w:val="false"/>
                <w:color w:val="000000"/>
                <w:sz w:val="20"/>
              </w:rPr>
              <w:t>обитания и здоровье человека"</w:t>
            </w:r>
          </w:p>
        </w:tc>
      </w:tr>
    </w:tbl>
    <w:bookmarkStart w:name="z93" w:id="61"/>
    <w:p>
      <w:pPr>
        <w:spacing w:after="0"/>
        <w:ind w:left="0"/>
        <w:jc w:val="left"/>
      </w:pPr>
      <w:r>
        <w:rPr>
          <w:rFonts w:ascii="Times New Roman"/>
          <w:b/>
          <w:i w:val="false"/>
          <w:color w:val="000000"/>
        </w:rPr>
        <w:t xml:space="preserve"> Минимальные санитарные разрывы от открытых стоянок (паркингов), гаражей,</w:t>
      </w:r>
      <w:r>
        <w:br/>
      </w:r>
      <w:r>
        <w:rPr>
          <w:rFonts w:ascii="Times New Roman"/>
          <w:b/>
          <w:i w:val="false"/>
          <w:color w:val="000000"/>
        </w:rPr>
        <w:t>моек автомобилей, объектов по ремонту и (или) технического обслуживания (СТО)</w:t>
      </w:r>
      <w:r>
        <w:br/>
      </w:r>
      <w:r>
        <w:rPr>
          <w:rFonts w:ascii="Times New Roman"/>
          <w:b/>
          <w:i w:val="false"/>
          <w:color w:val="000000"/>
        </w:rPr>
        <w:t>для легковых автомобилей до объектов застройки</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до которых определяется расстояние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Санитарный разрыв,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гаражей, открытых стоянок (паркингов) при числе легковых автомобилей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СТО и моек автомобилей при числе постов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 менее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 менее &lt;1&gt;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&lt;1&gt;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Фасады и торцы с окнами жилых домов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Торцы жилых домов без окон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Общественные здания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территории общеобразовательных школ, интернатных организации образования и дошкольных учреждения, площадок для отдыха, игр и спорта, детские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&lt;2&gt;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территорий организаций здравоохранения, открытие спортивные сооружения общего пользования, места отдыха населения (сады, скверы, парки)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&lt;2&gt;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&lt;2&gt;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&lt;2&gt;</w:t>
            </w:r>
          </w:p>
        </w:tc>
      </w:tr>
    </w:tbl>
    <w:bookmarkStart w:name="z94" w:id="62"/>
    <w:p>
      <w:pPr>
        <w:spacing w:after="0"/>
        <w:ind w:left="0"/>
        <w:jc w:val="both"/>
      </w:pPr>
      <w:r>
        <w:rPr>
          <w:rFonts w:ascii="Times New Roman"/>
          <w:b w:val="false"/>
          <w:i w:val="false"/>
          <w:color w:val="000000"/>
          <w:sz w:val="28"/>
        </w:rPr>
        <w:t>
      &lt;1&gt; Санитарный разрыв к объектам по ремонту и (или) техническому обслуживанию легковых автомобилей с выполнением малярных, сварочных, жестяных работ определяется на основании расчетов рассеивания выбросов загрязняющих веществ в атмосферном воздухе и уровней физического воздействия с учетом пропускной способности, но не менее 50 м.</w:t>
      </w:r>
    </w:p>
    <w:bookmarkEnd w:id="62"/>
    <w:bookmarkStart w:name="z95" w:id="63"/>
    <w:p>
      <w:pPr>
        <w:spacing w:after="0"/>
        <w:ind w:left="0"/>
        <w:jc w:val="both"/>
      </w:pPr>
      <w:r>
        <w:rPr>
          <w:rFonts w:ascii="Times New Roman"/>
          <w:b w:val="false"/>
          <w:i w:val="false"/>
          <w:color w:val="000000"/>
          <w:sz w:val="28"/>
        </w:rPr>
        <w:t>
      &lt;2&gt; Санитарный разрыв определяется на основании расчетов рассеивания выбросов загрязняющих веществ в атмосферном воздухе и уровней физического воздействия с учетом пропускной способности легковых автомобильных стоянок (паркингов), но не менее 50 м.</w:t>
      </w:r>
    </w:p>
    <w:bookmarkEnd w:id="63"/>
    <w:bookmarkStart w:name="z96" w:id="64"/>
    <w:p>
      <w:pPr>
        <w:spacing w:after="0"/>
        <w:ind w:left="0"/>
        <w:jc w:val="both"/>
      </w:pPr>
      <w:r>
        <w:rPr>
          <w:rFonts w:ascii="Times New Roman"/>
          <w:b w:val="false"/>
          <w:i w:val="false"/>
          <w:color w:val="000000"/>
          <w:sz w:val="28"/>
        </w:rPr>
        <w:t>
      Примечания:</w:t>
      </w:r>
    </w:p>
    <w:bookmarkEnd w:id="64"/>
    <w:bookmarkStart w:name="z97" w:id="65"/>
    <w:p>
      <w:pPr>
        <w:spacing w:after="0"/>
        <w:ind w:left="0"/>
        <w:jc w:val="both"/>
      </w:pPr>
      <w:r>
        <w:rPr>
          <w:rFonts w:ascii="Times New Roman"/>
          <w:b w:val="false"/>
          <w:i w:val="false"/>
          <w:color w:val="000000"/>
          <w:sz w:val="28"/>
        </w:rPr>
        <w:t>
      1. Расстояния следует определять от окон жилых и общественных зданий и от границ земельных участков общеобразовательных школ, интернатных организаций образования, дошкольных учреждений и организаций здравоохранения, оказывающих медицинскую помощь в стационарных условиях с круглосуточным пребыванием пациентов до стен гаражей, паркингов, СТО и автомоек, границ открытой стоянки. Автостоянкой (паркингов)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 наружной поверхности этой стороны в каждом ярусе (этаже).</w:t>
      </w:r>
    </w:p>
    <w:bookmarkEnd w:id="65"/>
    <w:bookmarkStart w:name="z98" w:id="66"/>
    <w:p>
      <w:pPr>
        <w:spacing w:after="0"/>
        <w:ind w:left="0"/>
        <w:jc w:val="both"/>
      </w:pPr>
      <w:r>
        <w:rPr>
          <w:rFonts w:ascii="Times New Roman"/>
          <w:b w:val="false"/>
          <w:i w:val="false"/>
          <w:color w:val="000000"/>
          <w:sz w:val="28"/>
        </w:rPr>
        <w:t>
      2. Расстояния от секционных жилых домов до открытых площадок вместимостью 101-300 машин, размещаемых вдоль продольных фасадов, следует принимать не менее 50 м.</w:t>
      </w:r>
    </w:p>
    <w:bookmarkEnd w:id="66"/>
    <w:bookmarkStart w:name="z99" w:id="67"/>
    <w:p>
      <w:pPr>
        <w:spacing w:after="0"/>
        <w:ind w:left="0"/>
        <w:jc w:val="both"/>
      </w:pPr>
      <w:r>
        <w:rPr>
          <w:rFonts w:ascii="Times New Roman"/>
          <w:b w:val="false"/>
          <w:i w:val="false"/>
          <w:color w:val="000000"/>
          <w:sz w:val="28"/>
        </w:rPr>
        <w:t>
      3. Для гаражей I-II степеней огнестойкости, указанных в таблице, расстояния допускается сокращать на 25 % при отсутствии в гаражах открывающихся окон, а также въездов, ориентированных в сторону жилых и общественных зданий.</w:t>
      </w:r>
    </w:p>
    <w:bookmarkEnd w:id="67"/>
    <w:bookmarkStart w:name="z100" w:id="68"/>
    <w:p>
      <w:pPr>
        <w:spacing w:after="0"/>
        <w:ind w:left="0"/>
        <w:jc w:val="both"/>
      </w:pPr>
      <w:r>
        <w:rPr>
          <w:rFonts w:ascii="Times New Roman"/>
          <w:b w:val="false"/>
          <w:i w:val="false"/>
          <w:color w:val="000000"/>
          <w:sz w:val="28"/>
        </w:rPr>
        <w:t>
      4. Гаражи и открытые стоянки (паркинги) для хранения легковых автомобилей вместимостью более 300 машино-мест и объекты по ремонту и (или) техническому обслуживанию легковых автомобилей при числе постов более 30 единиц следует размещать вне жилых районов на производственной, коммунально-складской, санитарно-защитной территории на расстоянии не менее 50 м от жилых домов.</w:t>
      </w:r>
    </w:p>
    <w:bookmarkEnd w:id="68"/>
    <w:bookmarkStart w:name="z101" w:id="69"/>
    <w:p>
      <w:pPr>
        <w:spacing w:after="0"/>
        <w:ind w:left="0"/>
        <w:jc w:val="both"/>
      </w:pPr>
      <w:r>
        <w:rPr>
          <w:rFonts w:ascii="Times New Roman"/>
          <w:b w:val="false"/>
          <w:i w:val="false"/>
          <w:color w:val="000000"/>
          <w:sz w:val="28"/>
        </w:rPr>
        <w:t>
      5. Для подземных, полуподземных гаражей-стоянок, паркинга и гаражей-стоянок и паркинга размещенных под жилым домом или встроенных (встроенно-пристроенных) в надземные этажи жилого дома, регламентируется лишь расстояние от въезда-выезда и от вентиляционных шахт до территории общеобразовательных, профессиональных образовательных и дошкольных образовательных организаций, а также организаций, осуществляющих медицинскую деятельность, жилых домов, жилых помещений, площадок отдыха и других, которое принимается по результатам расчетов рассеивания загрязнений атмосферном воздухе и уровней физического воздействия.</w:t>
      </w:r>
    </w:p>
    <w:bookmarkEnd w:id="69"/>
    <w:bookmarkStart w:name="z102" w:id="70"/>
    <w:p>
      <w:pPr>
        <w:spacing w:after="0"/>
        <w:ind w:left="0"/>
        <w:jc w:val="both"/>
      </w:pPr>
      <w:r>
        <w:rPr>
          <w:rFonts w:ascii="Times New Roman"/>
          <w:b w:val="false"/>
          <w:i w:val="false"/>
          <w:color w:val="000000"/>
          <w:sz w:val="28"/>
        </w:rPr>
        <w:t>
      6. Расстояния от гостевых автостоянок жилых домов, предназначенных для размещения легкового автотранспорта и не принадлежащих юридическому лицу (либо индивидуальному предпринимателю), территорий подземных гаражей-стоянок не устанавливаются.</w:t>
      </w:r>
    </w:p>
    <w:bookmarkEnd w:id="70"/>
    <w:bookmarkStart w:name="z103" w:id="71"/>
    <w:p>
      <w:pPr>
        <w:spacing w:after="0"/>
        <w:ind w:left="0"/>
        <w:jc w:val="both"/>
      </w:pPr>
      <w:r>
        <w:rPr>
          <w:rFonts w:ascii="Times New Roman"/>
          <w:b w:val="false"/>
          <w:i w:val="false"/>
          <w:color w:val="000000"/>
          <w:sz w:val="28"/>
        </w:rPr>
        <w:t>
      7. Вентиляционные выбросы из подземных гаражей-стоянок, расположенных под жилыми и общественными зданиями организовываются на 1,5 м выше конька крыши самой высокой части здания.</w:t>
      </w:r>
    </w:p>
    <w:bookmarkEnd w:id="71"/>
    <w:bookmarkStart w:name="z104" w:id="72"/>
    <w:p>
      <w:pPr>
        <w:spacing w:after="0"/>
        <w:ind w:left="0"/>
        <w:jc w:val="both"/>
      </w:pPr>
      <w:r>
        <w:rPr>
          <w:rFonts w:ascii="Times New Roman"/>
          <w:b w:val="false"/>
          <w:i w:val="false"/>
          <w:color w:val="000000"/>
          <w:sz w:val="28"/>
        </w:rPr>
        <w:t>
      8. На проектируемой, эксплуатируемой кровле подземного гаража-стоянки допускается размещать площадки отдыха, детские, спортивные, игровые и другие сооружения, на расстоянии 15 м от вентиляционных шахт, въездов-выездов, проездов, при условии обеспечения ПДК в устье выброса в атмосферу.</w:t>
      </w:r>
    </w:p>
    <w:bookmarkEnd w:id="72"/>
    <w:bookmarkStart w:name="z105" w:id="73"/>
    <w:p>
      <w:pPr>
        <w:spacing w:after="0"/>
        <w:ind w:left="0"/>
        <w:jc w:val="both"/>
      </w:pPr>
      <w:r>
        <w:rPr>
          <w:rFonts w:ascii="Times New Roman"/>
          <w:b w:val="false"/>
          <w:i w:val="false"/>
          <w:color w:val="000000"/>
          <w:sz w:val="28"/>
        </w:rPr>
        <w:t>
      9. Жилая застройка отделяются от вновь размещаемых железных дорог санитарными разрывами шириной не менее 100 м, считая от оси крайнего железнодорожного пути. При размещении железных дорог в выемке или при осуществлении специальных шумозащитных мероприятий, обеспечивающих соблюдение гигиенических нормативов, ширину санитарных разрывов допускается уменьшать на 50 м. Ширину санитарных разрывов до границ садовых участков следует принимать не менее 50 м.</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2025 года № 165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санитарно-защитным</w:t>
            </w:r>
            <w:r>
              <w:br/>
            </w:r>
            <w:r>
              <w:rPr>
                <w:rFonts w:ascii="Times New Roman"/>
                <w:b w:val="false"/>
                <w:i w:val="false"/>
                <w:color w:val="000000"/>
                <w:sz w:val="20"/>
              </w:rPr>
              <w:t>зонам объектов, являющихся</w:t>
            </w:r>
            <w:r>
              <w:br/>
            </w:r>
            <w:r>
              <w:rPr>
                <w:rFonts w:ascii="Times New Roman"/>
                <w:b w:val="false"/>
                <w:i w:val="false"/>
                <w:color w:val="000000"/>
                <w:sz w:val="20"/>
              </w:rPr>
              <w:t>объектами воздействия на среду</w:t>
            </w:r>
            <w:r>
              <w:br/>
            </w:r>
            <w:r>
              <w:rPr>
                <w:rFonts w:ascii="Times New Roman"/>
                <w:b w:val="false"/>
                <w:i w:val="false"/>
                <w:color w:val="000000"/>
                <w:sz w:val="20"/>
              </w:rPr>
              <w:t>обитания и здоровье человека"</w:t>
            </w:r>
          </w:p>
        </w:tc>
      </w:tr>
    </w:tbl>
    <w:bookmarkStart w:name="z108" w:id="74"/>
    <w:p>
      <w:pPr>
        <w:spacing w:after="0"/>
        <w:ind w:left="0"/>
        <w:jc w:val="left"/>
      </w:pPr>
      <w:r>
        <w:rPr>
          <w:rFonts w:ascii="Times New Roman"/>
          <w:b/>
          <w:i w:val="false"/>
          <w:color w:val="000000"/>
        </w:rPr>
        <w:t xml:space="preserve"> Требования к составу проекта санитарно-защитной зоны</w:t>
      </w:r>
    </w:p>
    <w:bookmarkEnd w:id="74"/>
    <w:bookmarkStart w:name="z109" w:id="75"/>
    <w:p>
      <w:pPr>
        <w:spacing w:after="0"/>
        <w:ind w:left="0"/>
        <w:jc w:val="both"/>
      </w:pPr>
      <w:r>
        <w:rPr>
          <w:rFonts w:ascii="Times New Roman"/>
          <w:b w:val="false"/>
          <w:i w:val="false"/>
          <w:color w:val="000000"/>
          <w:sz w:val="28"/>
        </w:rPr>
        <w:t>
      1. Пояснительная записка к проекту СЗЗ включает:</w:t>
      </w:r>
    </w:p>
    <w:bookmarkEnd w:id="75"/>
    <w:bookmarkStart w:name="z110" w:id="76"/>
    <w:p>
      <w:pPr>
        <w:spacing w:after="0"/>
        <w:ind w:left="0"/>
        <w:jc w:val="both"/>
      </w:pPr>
      <w:r>
        <w:rPr>
          <w:rFonts w:ascii="Times New Roman"/>
          <w:b w:val="false"/>
          <w:i w:val="false"/>
          <w:color w:val="000000"/>
          <w:sz w:val="28"/>
        </w:rPr>
        <w:t>
      1) общие сведения об объектах, соответствующей целевому назначению земельных участков;</w:t>
      </w:r>
    </w:p>
    <w:bookmarkEnd w:id="76"/>
    <w:bookmarkStart w:name="z111" w:id="77"/>
    <w:p>
      <w:pPr>
        <w:spacing w:after="0"/>
        <w:ind w:left="0"/>
        <w:jc w:val="both"/>
      </w:pPr>
      <w:r>
        <w:rPr>
          <w:rFonts w:ascii="Times New Roman"/>
          <w:b w:val="false"/>
          <w:i w:val="false"/>
          <w:color w:val="000000"/>
          <w:sz w:val="28"/>
        </w:rPr>
        <w:t>
      2) анализ функционального использования территории в районе расположения объектов;</w:t>
      </w:r>
    </w:p>
    <w:bookmarkEnd w:id="77"/>
    <w:bookmarkStart w:name="z112" w:id="78"/>
    <w:p>
      <w:pPr>
        <w:spacing w:after="0"/>
        <w:ind w:left="0"/>
        <w:jc w:val="both"/>
      </w:pPr>
      <w:r>
        <w:rPr>
          <w:rFonts w:ascii="Times New Roman"/>
          <w:b w:val="false"/>
          <w:i w:val="false"/>
          <w:color w:val="000000"/>
          <w:sz w:val="28"/>
        </w:rPr>
        <w:t>
      3) краткую характеристику природно-экологических особенностей территорий;</w:t>
      </w:r>
    </w:p>
    <w:bookmarkEnd w:id="78"/>
    <w:bookmarkStart w:name="z113" w:id="79"/>
    <w:p>
      <w:pPr>
        <w:spacing w:after="0"/>
        <w:ind w:left="0"/>
        <w:jc w:val="both"/>
      </w:pPr>
      <w:r>
        <w:rPr>
          <w:rFonts w:ascii="Times New Roman"/>
          <w:b w:val="false"/>
          <w:i w:val="false"/>
          <w:color w:val="000000"/>
          <w:sz w:val="28"/>
        </w:rPr>
        <w:t>
      4) расчет СЗЗ по фактору загрязнения атмосферного воздуха;</w:t>
      </w:r>
    </w:p>
    <w:bookmarkEnd w:id="79"/>
    <w:bookmarkStart w:name="z114" w:id="80"/>
    <w:p>
      <w:pPr>
        <w:spacing w:after="0"/>
        <w:ind w:left="0"/>
        <w:jc w:val="both"/>
      </w:pPr>
      <w:r>
        <w:rPr>
          <w:rFonts w:ascii="Times New Roman"/>
          <w:b w:val="false"/>
          <w:i w:val="false"/>
          <w:color w:val="000000"/>
          <w:sz w:val="28"/>
        </w:rPr>
        <w:t>
      5) расчет СЗЗ по фактору шумового воздействия;</w:t>
      </w:r>
    </w:p>
    <w:bookmarkEnd w:id="80"/>
    <w:bookmarkStart w:name="z115" w:id="81"/>
    <w:p>
      <w:pPr>
        <w:spacing w:after="0"/>
        <w:ind w:left="0"/>
        <w:jc w:val="both"/>
      </w:pPr>
      <w:r>
        <w:rPr>
          <w:rFonts w:ascii="Times New Roman"/>
          <w:b w:val="false"/>
          <w:i w:val="false"/>
          <w:color w:val="000000"/>
          <w:sz w:val="28"/>
        </w:rPr>
        <w:t>
      6) расчет СЗЗ по прочим факторам негативного воздействия;</w:t>
      </w:r>
    </w:p>
    <w:bookmarkEnd w:id="81"/>
    <w:bookmarkStart w:name="z116" w:id="82"/>
    <w:p>
      <w:pPr>
        <w:spacing w:after="0"/>
        <w:ind w:left="0"/>
        <w:jc w:val="both"/>
      </w:pPr>
      <w:r>
        <w:rPr>
          <w:rFonts w:ascii="Times New Roman"/>
          <w:b w:val="false"/>
          <w:i w:val="false"/>
          <w:color w:val="000000"/>
          <w:sz w:val="28"/>
        </w:rPr>
        <w:t>
      7) анализ водопотребления и водоотведения;</w:t>
      </w:r>
    </w:p>
    <w:bookmarkEnd w:id="82"/>
    <w:bookmarkStart w:name="z117" w:id="83"/>
    <w:p>
      <w:pPr>
        <w:spacing w:after="0"/>
        <w:ind w:left="0"/>
        <w:jc w:val="both"/>
      </w:pPr>
      <w:r>
        <w:rPr>
          <w:rFonts w:ascii="Times New Roman"/>
          <w:b w:val="false"/>
          <w:i w:val="false"/>
          <w:color w:val="000000"/>
          <w:sz w:val="28"/>
        </w:rPr>
        <w:t>
      8) образование производственных отходов;</w:t>
      </w:r>
    </w:p>
    <w:bookmarkEnd w:id="83"/>
    <w:bookmarkStart w:name="z118" w:id="84"/>
    <w:p>
      <w:pPr>
        <w:spacing w:after="0"/>
        <w:ind w:left="0"/>
        <w:jc w:val="both"/>
      </w:pPr>
      <w:r>
        <w:rPr>
          <w:rFonts w:ascii="Times New Roman"/>
          <w:b w:val="false"/>
          <w:i w:val="false"/>
          <w:color w:val="000000"/>
          <w:sz w:val="28"/>
        </w:rPr>
        <w:t>
      9) мероприятия по снижению негативного воздействия на среду обитания человека;</w:t>
      </w:r>
    </w:p>
    <w:bookmarkEnd w:id="84"/>
    <w:bookmarkStart w:name="z119" w:id="85"/>
    <w:p>
      <w:pPr>
        <w:spacing w:after="0"/>
        <w:ind w:left="0"/>
        <w:jc w:val="both"/>
      </w:pPr>
      <w:r>
        <w:rPr>
          <w:rFonts w:ascii="Times New Roman"/>
          <w:b w:val="false"/>
          <w:i w:val="false"/>
          <w:color w:val="000000"/>
          <w:sz w:val="28"/>
        </w:rPr>
        <w:t>
      10) обоснование границ СЗЗ по совокупности показателей;</w:t>
      </w:r>
    </w:p>
    <w:bookmarkEnd w:id="85"/>
    <w:bookmarkStart w:name="z120" w:id="86"/>
    <w:p>
      <w:pPr>
        <w:spacing w:after="0"/>
        <w:ind w:left="0"/>
        <w:jc w:val="both"/>
      </w:pPr>
      <w:r>
        <w:rPr>
          <w:rFonts w:ascii="Times New Roman"/>
          <w:b w:val="false"/>
          <w:i w:val="false"/>
          <w:color w:val="000000"/>
          <w:sz w:val="28"/>
        </w:rPr>
        <w:t>
      11) границы СЗЗ на схеме с текстовым описанием трассировки границы СЗЗ по 8 (восьми) румбам с указанием расстояний и расчетных точек от источника выбросов загрязняющих веществ в атмосферный воздух и (или) источника физического воздействия или от границ территории объекта (в зависимости от способа установления размера СЗЗ);</w:t>
      </w:r>
    </w:p>
    <w:bookmarkEnd w:id="86"/>
    <w:bookmarkStart w:name="z121" w:id="87"/>
    <w:p>
      <w:pPr>
        <w:spacing w:after="0"/>
        <w:ind w:left="0"/>
        <w:jc w:val="both"/>
      </w:pPr>
      <w:r>
        <w:rPr>
          <w:rFonts w:ascii="Times New Roman"/>
          <w:b w:val="false"/>
          <w:i w:val="false"/>
          <w:color w:val="000000"/>
          <w:sz w:val="28"/>
        </w:rPr>
        <w:t>
      12) мероприятия и средства по планировочной организации, благоустройству СЗЗ;</w:t>
      </w:r>
    </w:p>
    <w:bookmarkEnd w:id="87"/>
    <w:bookmarkStart w:name="z122" w:id="88"/>
    <w:p>
      <w:pPr>
        <w:spacing w:after="0"/>
        <w:ind w:left="0"/>
        <w:jc w:val="both"/>
      </w:pPr>
      <w:r>
        <w:rPr>
          <w:rFonts w:ascii="Times New Roman"/>
          <w:b w:val="false"/>
          <w:i w:val="false"/>
          <w:color w:val="000000"/>
          <w:sz w:val="28"/>
        </w:rPr>
        <w:t>
      13) режим использования территории СЗЗ (размещение на территории или в границах СЗЗ объектов, допускаемых к размещению);</w:t>
      </w:r>
    </w:p>
    <w:bookmarkEnd w:id="88"/>
    <w:bookmarkStart w:name="z123" w:id="89"/>
    <w:p>
      <w:pPr>
        <w:spacing w:after="0"/>
        <w:ind w:left="0"/>
        <w:jc w:val="both"/>
      </w:pPr>
      <w:r>
        <w:rPr>
          <w:rFonts w:ascii="Times New Roman"/>
          <w:b w:val="false"/>
          <w:i w:val="false"/>
          <w:color w:val="000000"/>
          <w:sz w:val="28"/>
        </w:rPr>
        <w:t>
      14) оценку риска для жизни и здоровья населения (для объектов I и II класса опасности);</w:t>
      </w:r>
    </w:p>
    <w:bookmarkEnd w:id="89"/>
    <w:bookmarkStart w:name="z124" w:id="90"/>
    <w:p>
      <w:pPr>
        <w:spacing w:after="0"/>
        <w:ind w:left="0"/>
        <w:jc w:val="both"/>
      </w:pPr>
      <w:r>
        <w:rPr>
          <w:rFonts w:ascii="Times New Roman"/>
          <w:b w:val="false"/>
          <w:i w:val="false"/>
          <w:color w:val="000000"/>
          <w:sz w:val="28"/>
        </w:rPr>
        <w:t>
      15) табличные и графические материалы выполненных в масштабе (1:500 – 1:2000) на топографической основе.</w:t>
      </w:r>
    </w:p>
    <w:bookmarkEnd w:id="90"/>
    <w:bookmarkStart w:name="z125" w:id="91"/>
    <w:p>
      <w:pPr>
        <w:spacing w:after="0"/>
        <w:ind w:left="0"/>
        <w:jc w:val="both"/>
      </w:pPr>
      <w:r>
        <w:rPr>
          <w:rFonts w:ascii="Times New Roman"/>
          <w:b w:val="false"/>
          <w:i w:val="false"/>
          <w:color w:val="000000"/>
          <w:sz w:val="28"/>
        </w:rPr>
        <w:t>
      В случае, если расстояние от границы объекта в 2 (два) раза и более превышающем нормативную (минимальную) СЗЗ до границы нормируемых территорий, а также для кладбищ, животноводческих и птицеводческих объектов, выполнение работ по оценке риска для жизни и здоровья населения не целесообразно. При сокращении расстояния до границы нормируемых территорий, не превышающих 2 (двух) раз нормативную (минимальную) СЗЗ необходимо выполнить оценку риска для жизни и здоровью населения.</w:t>
      </w:r>
    </w:p>
    <w:bookmarkEnd w:id="91"/>
    <w:bookmarkStart w:name="z126" w:id="92"/>
    <w:p>
      <w:pPr>
        <w:spacing w:after="0"/>
        <w:ind w:left="0"/>
        <w:jc w:val="both"/>
      </w:pPr>
      <w:r>
        <w:rPr>
          <w:rFonts w:ascii="Times New Roman"/>
          <w:b w:val="false"/>
          <w:i w:val="false"/>
          <w:color w:val="000000"/>
          <w:sz w:val="28"/>
        </w:rPr>
        <w:t>
      Трассировка границ СЗЗ – трасса (линия) на ситуационном плане местности с контрольными точками и расстояниями по 8 (восьми) румбам (северо-запад, север, северо-восток, восток, юго-восток, запад, юго-запад, юг) от ближайшего источника выбросов загрязняющих веществ и (или) источника физического воздействия до границ СЗЗ.</w:t>
      </w:r>
    </w:p>
    <w:bookmarkEnd w:id="92"/>
    <w:bookmarkStart w:name="z127" w:id="93"/>
    <w:p>
      <w:pPr>
        <w:spacing w:after="0"/>
        <w:ind w:left="0"/>
        <w:jc w:val="both"/>
      </w:pPr>
      <w:r>
        <w:rPr>
          <w:rFonts w:ascii="Times New Roman"/>
          <w:b w:val="false"/>
          <w:i w:val="false"/>
          <w:color w:val="000000"/>
          <w:sz w:val="28"/>
        </w:rPr>
        <w:t>
      2. В составе проекта СЗЗ представляются следующие табличные материалы:</w:t>
      </w:r>
    </w:p>
    <w:bookmarkEnd w:id="93"/>
    <w:bookmarkStart w:name="z128" w:id="94"/>
    <w:p>
      <w:pPr>
        <w:spacing w:after="0"/>
        <w:ind w:left="0"/>
        <w:jc w:val="both"/>
      </w:pPr>
      <w:r>
        <w:rPr>
          <w:rFonts w:ascii="Times New Roman"/>
          <w:b w:val="false"/>
          <w:i w:val="false"/>
          <w:color w:val="000000"/>
          <w:sz w:val="28"/>
        </w:rPr>
        <w:t>
      1) баланс территории объектов;</w:t>
      </w:r>
    </w:p>
    <w:bookmarkEnd w:id="94"/>
    <w:bookmarkStart w:name="z129" w:id="95"/>
    <w:p>
      <w:pPr>
        <w:spacing w:after="0"/>
        <w:ind w:left="0"/>
        <w:jc w:val="both"/>
      </w:pPr>
      <w:r>
        <w:rPr>
          <w:rFonts w:ascii="Times New Roman"/>
          <w:b w:val="false"/>
          <w:i w:val="false"/>
          <w:color w:val="000000"/>
          <w:sz w:val="28"/>
        </w:rPr>
        <w:t>
      2) перечень загрязняющих веществ, обусловленных выбросами объектов в атмосферный воздух;</w:t>
      </w:r>
    </w:p>
    <w:bookmarkEnd w:id="95"/>
    <w:bookmarkStart w:name="z130" w:id="96"/>
    <w:p>
      <w:pPr>
        <w:spacing w:after="0"/>
        <w:ind w:left="0"/>
        <w:jc w:val="both"/>
      </w:pPr>
      <w:r>
        <w:rPr>
          <w:rFonts w:ascii="Times New Roman"/>
          <w:b w:val="false"/>
          <w:i w:val="false"/>
          <w:color w:val="000000"/>
          <w:sz w:val="28"/>
        </w:rPr>
        <w:t>
      3) анализ результатов расчетов рассеивания выбросов загрязняющих веществ в атмосферном воздухе с учетом фоновых концентраций;</w:t>
      </w:r>
    </w:p>
    <w:bookmarkEnd w:id="96"/>
    <w:bookmarkStart w:name="z131" w:id="97"/>
    <w:p>
      <w:pPr>
        <w:spacing w:after="0"/>
        <w:ind w:left="0"/>
        <w:jc w:val="both"/>
      </w:pPr>
      <w:r>
        <w:rPr>
          <w:rFonts w:ascii="Times New Roman"/>
          <w:b w:val="false"/>
          <w:i w:val="false"/>
          <w:color w:val="000000"/>
          <w:sz w:val="28"/>
        </w:rPr>
        <w:t>
      4) концентрация загрязняющих веществ в расчетных точках (на границах СЗЗ, за ней, в жилой застройке);</w:t>
      </w:r>
    </w:p>
    <w:bookmarkEnd w:id="97"/>
    <w:bookmarkStart w:name="z132" w:id="98"/>
    <w:p>
      <w:pPr>
        <w:spacing w:after="0"/>
        <w:ind w:left="0"/>
        <w:jc w:val="both"/>
      </w:pPr>
      <w:r>
        <w:rPr>
          <w:rFonts w:ascii="Times New Roman"/>
          <w:b w:val="false"/>
          <w:i w:val="false"/>
          <w:color w:val="000000"/>
          <w:sz w:val="28"/>
        </w:rPr>
        <w:t>
      5) план-график мероприятий по сокращению негативного воздействия на окружающую среду;</w:t>
      </w:r>
    </w:p>
    <w:bookmarkEnd w:id="98"/>
    <w:bookmarkStart w:name="z133" w:id="99"/>
    <w:p>
      <w:pPr>
        <w:spacing w:after="0"/>
        <w:ind w:left="0"/>
        <w:jc w:val="both"/>
      </w:pPr>
      <w:r>
        <w:rPr>
          <w:rFonts w:ascii="Times New Roman"/>
          <w:b w:val="false"/>
          <w:i w:val="false"/>
          <w:color w:val="000000"/>
          <w:sz w:val="28"/>
        </w:rPr>
        <w:t>
      6) план-график выполнения мероприятий по организации, благоустройству территории;</w:t>
      </w:r>
    </w:p>
    <w:bookmarkEnd w:id="99"/>
    <w:bookmarkStart w:name="z134" w:id="100"/>
    <w:p>
      <w:pPr>
        <w:spacing w:after="0"/>
        <w:ind w:left="0"/>
        <w:jc w:val="both"/>
      </w:pPr>
      <w:r>
        <w:rPr>
          <w:rFonts w:ascii="Times New Roman"/>
          <w:b w:val="false"/>
          <w:i w:val="false"/>
          <w:color w:val="000000"/>
          <w:sz w:val="28"/>
        </w:rPr>
        <w:t>
      7) программа производственного контроля на границе СЗЗ и на территории прилегающей жилой зоны для объектов.</w:t>
      </w:r>
    </w:p>
    <w:bookmarkEnd w:id="100"/>
    <w:bookmarkStart w:name="z135" w:id="101"/>
    <w:p>
      <w:pPr>
        <w:spacing w:after="0"/>
        <w:ind w:left="0"/>
        <w:jc w:val="both"/>
      </w:pPr>
      <w:r>
        <w:rPr>
          <w:rFonts w:ascii="Times New Roman"/>
          <w:b w:val="false"/>
          <w:i w:val="false"/>
          <w:color w:val="000000"/>
          <w:sz w:val="28"/>
        </w:rPr>
        <w:t>
      3. В составе проекта СЗЗ представляются следующие графические материалы:</w:t>
      </w:r>
    </w:p>
    <w:bookmarkEnd w:id="101"/>
    <w:bookmarkStart w:name="z136" w:id="102"/>
    <w:p>
      <w:pPr>
        <w:spacing w:after="0"/>
        <w:ind w:left="0"/>
        <w:jc w:val="both"/>
      </w:pPr>
      <w:r>
        <w:rPr>
          <w:rFonts w:ascii="Times New Roman"/>
          <w:b w:val="false"/>
          <w:i w:val="false"/>
          <w:color w:val="000000"/>
          <w:sz w:val="28"/>
        </w:rPr>
        <w:t>
      1) схема функционального использования территории в районе расположения объектов;</w:t>
      </w:r>
    </w:p>
    <w:bookmarkEnd w:id="102"/>
    <w:bookmarkStart w:name="z137" w:id="103"/>
    <w:p>
      <w:pPr>
        <w:spacing w:after="0"/>
        <w:ind w:left="0"/>
        <w:jc w:val="both"/>
      </w:pPr>
      <w:r>
        <w:rPr>
          <w:rFonts w:ascii="Times New Roman"/>
          <w:b w:val="false"/>
          <w:i w:val="false"/>
          <w:color w:val="000000"/>
          <w:sz w:val="28"/>
        </w:rPr>
        <w:t>
      2) генеральный план объектов;</w:t>
      </w:r>
    </w:p>
    <w:bookmarkEnd w:id="103"/>
    <w:bookmarkStart w:name="z138" w:id="104"/>
    <w:p>
      <w:pPr>
        <w:spacing w:after="0"/>
        <w:ind w:left="0"/>
        <w:jc w:val="both"/>
      </w:pPr>
      <w:r>
        <w:rPr>
          <w:rFonts w:ascii="Times New Roman"/>
          <w:b w:val="false"/>
          <w:i w:val="false"/>
          <w:color w:val="000000"/>
          <w:sz w:val="28"/>
        </w:rPr>
        <w:t>
      3) схема размещения источников выбросов и загрязнения атмосферного воздуха (существующее положение и прогноз);</w:t>
      </w:r>
    </w:p>
    <w:bookmarkEnd w:id="104"/>
    <w:bookmarkStart w:name="z139" w:id="105"/>
    <w:p>
      <w:pPr>
        <w:spacing w:after="0"/>
        <w:ind w:left="0"/>
        <w:jc w:val="both"/>
      </w:pPr>
      <w:r>
        <w:rPr>
          <w:rFonts w:ascii="Times New Roman"/>
          <w:b w:val="false"/>
          <w:i w:val="false"/>
          <w:color w:val="000000"/>
          <w:sz w:val="28"/>
        </w:rPr>
        <w:t>
      4) схема размещения источников шума, вибрации, ЭМП и других физических факторов и зоны их воздействия (существующее положение и прогноз);</w:t>
      </w:r>
    </w:p>
    <w:bookmarkEnd w:id="105"/>
    <w:bookmarkStart w:name="z140" w:id="106"/>
    <w:p>
      <w:pPr>
        <w:spacing w:after="0"/>
        <w:ind w:left="0"/>
        <w:jc w:val="both"/>
      </w:pPr>
      <w:r>
        <w:rPr>
          <w:rFonts w:ascii="Times New Roman"/>
          <w:b w:val="false"/>
          <w:i w:val="false"/>
          <w:color w:val="000000"/>
          <w:sz w:val="28"/>
        </w:rPr>
        <w:t>
      5) схема по установлению границы СЗЗ;</w:t>
      </w:r>
    </w:p>
    <w:bookmarkEnd w:id="106"/>
    <w:bookmarkStart w:name="z141" w:id="107"/>
    <w:p>
      <w:pPr>
        <w:spacing w:after="0"/>
        <w:ind w:left="0"/>
        <w:jc w:val="both"/>
      </w:pPr>
      <w:r>
        <w:rPr>
          <w:rFonts w:ascii="Times New Roman"/>
          <w:b w:val="false"/>
          <w:i w:val="false"/>
          <w:color w:val="000000"/>
          <w:sz w:val="28"/>
        </w:rPr>
        <w:t>
      6) схема планировочной организации СЗЗ;</w:t>
      </w:r>
    </w:p>
    <w:bookmarkEnd w:id="107"/>
    <w:bookmarkStart w:name="z142" w:id="108"/>
    <w:p>
      <w:pPr>
        <w:spacing w:after="0"/>
        <w:ind w:left="0"/>
        <w:jc w:val="both"/>
      </w:pPr>
      <w:r>
        <w:rPr>
          <w:rFonts w:ascii="Times New Roman"/>
          <w:b w:val="false"/>
          <w:i w:val="false"/>
          <w:color w:val="000000"/>
          <w:sz w:val="28"/>
        </w:rPr>
        <w:t>
      7) план благоустройства СЗЗ;</w:t>
      </w:r>
    </w:p>
    <w:bookmarkEnd w:id="108"/>
    <w:bookmarkStart w:name="z143" w:id="109"/>
    <w:p>
      <w:pPr>
        <w:spacing w:after="0"/>
        <w:ind w:left="0"/>
        <w:jc w:val="both"/>
      </w:pPr>
      <w:r>
        <w:rPr>
          <w:rFonts w:ascii="Times New Roman"/>
          <w:b w:val="false"/>
          <w:i w:val="false"/>
          <w:color w:val="000000"/>
          <w:sz w:val="28"/>
        </w:rPr>
        <w:t>
      8) схема размещения постов производственного контроля.</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bookmarkStart w:name="z145" w:id="110"/>
    <w:p>
      <w:pPr>
        <w:spacing w:after="0"/>
        <w:ind w:left="0"/>
        <w:jc w:val="left"/>
      </w:pPr>
      <w:r>
        <w:rPr>
          <w:rFonts w:ascii="Times New Roman"/>
          <w:b/>
          <w:i w:val="false"/>
          <w:color w:val="000000"/>
        </w:rPr>
        <w:t xml:space="preserve"> Пример представления сводных данных в тексте пояснительной записки проекта СЗЗ</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загрязняющего вещества (код)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максимальных концентраций загрязняющих веществ в приземном слое атмосферного воздуха в долях ПДК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границе жилой зоны без учета фона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границе жилой зоны с учетом фона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границе СЗЗ без учета фона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границе СЗЗ с учетом фона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углерода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Азота диоксид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 диоксид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предельные С12-С19 (2754)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