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14c4" w14:textId="bb51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сельского хозяйства Республики Казахстан от 5 апреля 2019 года № 135 и Министра национальной экономики Республики Казахстан от 24 апреля 2019 года № 30 "Об утверждении критериев оценки степени рисков и проверочных листов в области использования и охраны водного фонда Республики Казахстан, безопасности плотин"</w:t>
      </w:r>
    </w:p>
    <w:p>
      <w:pPr>
        <w:spacing w:after="0"/>
        <w:ind w:left="0"/>
        <w:jc w:val="both"/>
      </w:pPr>
      <w:r>
        <w:rPr>
          <w:rFonts w:ascii="Times New Roman"/>
          <w:b w:val="false"/>
          <w:i w:val="false"/>
          <w:color w:val="000000"/>
          <w:sz w:val="28"/>
        </w:rPr>
        <w:t>Совместный приказ и.о. Министра водных ресурсов и ирригации Республики Казахстан от 5 декабря 2025 года № 315-НҚ и Заместителя Премьер-Министра – Министра национальной экономики Республики Казахстан от 9 декабря 2025 года № 130. Зарегистрирован в Министерстве юстиции Республики Казахстан 15 декабря 2025 года № 37592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ПРИКАЗЫВАЕМ:</w:t>
      </w:r>
    </w:p>
    <w:bookmarkEnd w:id="0"/>
    <w:bookmarkStart w:name="z6"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апреля 2019 года № 135 и Министра национальной экономики Республики Казахстан от 24 апреля 2019 года № 30 "Об утверждении критериев оценки степени рисков и проверочных листов в области использования и охраны водного фонда Республики Казахстан, безопасности плотин" (зарегистрирован в Реестре государственной регистрации нормативных правовых актов за № 18616),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критериев оценки степени рисков и проверочных листов в области охраны и использования водного фонда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w:t>
      </w:r>
    </w:p>
    <w:bookmarkEnd w:id="3"/>
    <w:bookmarkStart w:name="z11" w:id="4"/>
    <w:p>
      <w:pPr>
        <w:spacing w:after="0"/>
        <w:ind w:left="0"/>
        <w:jc w:val="both"/>
      </w:pPr>
      <w:r>
        <w:rPr>
          <w:rFonts w:ascii="Times New Roman"/>
          <w:b w:val="false"/>
          <w:i w:val="false"/>
          <w:color w:val="000000"/>
          <w:sz w:val="28"/>
        </w:rPr>
        <w:t xml:space="preserve">
      1) критерии оценки степени рисков в области охраны и использования водного фонда Республики Казахстан (далее – Критерии)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2" w:id="5"/>
    <w:p>
      <w:pPr>
        <w:spacing w:after="0"/>
        <w:ind w:left="0"/>
        <w:jc w:val="both"/>
      </w:pPr>
      <w:r>
        <w:rPr>
          <w:rFonts w:ascii="Times New Roman"/>
          <w:b w:val="false"/>
          <w:i w:val="false"/>
          <w:color w:val="000000"/>
          <w:sz w:val="28"/>
        </w:rPr>
        <w:t xml:space="preserve">
      2) проверочный лист в области охраны и использования водного фонда Республики Казахстан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3) проверочный лист в области охраны и использования водного фонда Республики Казахстан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4) проверочный лист в области охраны и использования водного фонда Республики Казахстан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5) проверочный лист в области охраны и использования водного фонда Республики Казахстан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Start w:name="z17" w:id="9"/>
    <w:p>
      <w:pPr>
        <w:spacing w:after="0"/>
        <w:ind w:left="0"/>
        <w:jc w:val="both"/>
      </w:pPr>
      <w:r>
        <w:rPr>
          <w:rFonts w:ascii="Times New Roman"/>
          <w:b w:val="false"/>
          <w:i w:val="false"/>
          <w:color w:val="000000"/>
          <w:sz w:val="28"/>
        </w:rPr>
        <w:t>
      2. Комитету по регулированию, охране и использованию водных ресурсов Министерства водных ресурсов и ирригации Республики Казахстан в установленном законодательством Республики Казахстан порядке обеспечить:</w:t>
      </w:r>
    </w:p>
    <w:bookmarkEnd w:id="9"/>
    <w:bookmarkStart w:name="z18"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9" w:id="11"/>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водных ресурсов и ирригации Республики Казахстан после его официального опубликования;</w:t>
      </w:r>
    </w:p>
    <w:bookmarkEnd w:id="11"/>
    <w:bookmarkStart w:name="z20" w:id="12"/>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12"/>
    <w:bookmarkStart w:name="z21" w:id="1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водных ресурсов и ирригации Республики Казахстан.</w:t>
      </w:r>
    </w:p>
    <w:bookmarkEnd w:id="13"/>
    <w:bookmarkStart w:name="z22" w:id="14"/>
    <w:p>
      <w:pPr>
        <w:spacing w:after="0"/>
        <w:ind w:left="0"/>
        <w:jc w:val="both"/>
      </w:pPr>
      <w:r>
        <w:rPr>
          <w:rFonts w:ascii="Times New Roman"/>
          <w:b w:val="false"/>
          <w:i w:val="false"/>
          <w:color w:val="000000"/>
          <w:sz w:val="28"/>
        </w:rPr>
        <w:t xml:space="preserve">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пунктов 19 и 25 </w:t>
      </w:r>
      <w:r>
        <w:rPr>
          <w:rFonts w:ascii="Times New Roman"/>
          <w:b w:val="false"/>
          <w:i w:val="false"/>
          <w:color w:val="000000"/>
          <w:sz w:val="28"/>
        </w:rPr>
        <w:t>приложения 3</w:t>
      </w:r>
      <w:r>
        <w:rPr>
          <w:rFonts w:ascii="Times New Roman"/>
          <w:b w:val="false"/>
          <w:i w:val="false"/>
          <w:color w:val="000000"/>
          <w:sz w:val="28"/>
        </w:rPr>
        <w:t xml:space="preserve"> к Критериям оценки степени рисков в области охраны и использования водного фонда Республики Казахстан, утвержденным указанным совместным приказом, пунктов 19 и 25 </w:t>
      </w:r>
      <w:r>
        <w:rPr>
          <w:rFonts w:ascii="Times New Roman"/>
          <w:b w:val="false"/>
          <w:i w:val="false"/>
          <w:color w:val="000000"/>
          <w:sz w:val="28"/>
        </w:rPr>
        <w:t>приложения 4</w:t>
      </w:r>
      <w:r>
        <w:rPr>
          <w:rFonts w:ascii="Times New Roman"/>
          <w:b w:val="false"/>
          <w:i w:val="false"/>
          <w:color w:val="000000"/>
          <w:sz w:val="28"/>
        </w:rPr>
        <w:t xml:space="preserve"> к настоящему совместному приказу, которые вводятся в действие с 1 января 2027 года.</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водных ресурсов 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Абдраимов</w:t>
            </w:r>
            <w:r>
              <w:rPr>
                <w:rFonts w:ascii="Times New Roman"/>
                <w:b w:val="false"/>
                <w:i w:val="false"/>
                <w:color w:val="000000"/>
                <w:sz w:val="20"/>
              </w:rPr>
              <w:t>
</w:t>
            </w:r>
          </w:p>
        </w:tc>
      </w:tr>
    </w:tbl>
    <w:p>
      <w:pPr>
        <w:spacing w:after="0"/>
        <w:ind w:left="0"/>
        <w:jc w:val="both"/>
      </w:pPr>
      <w:bookmarkStart w:name="z25"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2025 года № 130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315-НҚ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30</w:t>
            </w:r>
          </w:p>
        </w:tc>
      </w:tr>
    </w:tbl>
    <w:bookmarkStart w:name="z28" w:id="16"/>
    <w:p>
      <w:pPr>
        <w:spacing w:after="0"/>
        <w:ind w:left="0"/>
        <w:jc w:val="left"/>
      </w:pPr>
      <w:r>
        <w:rPr>
          <w:rFonts w:ascii="Times New Roman"/>
          <w:b/>
          <w:i w:val="false"/>
          <w:color w:val="000000"/>
        </w:rPr>
        <w:t xml:space="preserve"> Критерии оценки степени рисков в области охраны и использования водного фонда Республики Казахстан</w:t>
      </w:r>
    </w:p>
    <w:bookmarkEnd w:id="16"/>
    <w:bookmarkStart w:name="z29" w:id="17"/>
    <w:p>
      <w:pPr>
        <w:spacing w:after="0"/>
        <w:ind w:left="0"/>
        <w:jc w:val="left"/>
      </w:pPr>
      <w:r>
        <w:rPr>
          <w:rFonts w:ascii="Times New Roman"/>
          <w:b/>
          <w:i w:val="false"/>
          <w:color w:val="000000"/>
        </w:rPr>
        <w:t xml:space="preserve"> Глава 1. Общие положения</w:t>
      </w:r>
    </w:p>
    <w:bookmarkEnd w:id="17"/>
    <w:bookmarkStart w:name="z30" w:id="18"/>
    <w:p>
      <w:pPr>
        <w:spacing w:after="0"/>
        <w:ind w:left="0"/>
        <w:jc w:val="both"/>
      </w:pPr>
      <w:r>
        <w:rPr>
          <w:rFonts w:ascii="Times New Roman"/>
          <w:b w:val="false"/>
          <w:i w:val="false"/>
          <w:color w:val="000000"/>
          <w:sz w:val="28"/>
        </w:rPr>
        <w:t xml:space="preserve">
      Настоящие Критерии оценки степени рисков в области охраны и использования водного фонда Республики Казахстан (далее – Критерии) разработаны в соответствии c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w:t>
      </w:r>
    </w:p>
    <w:bookmarkEnd w:id="18"/>
    <w:bookmarkStart w:name="z31" w:id="19"/>
    <w:p>
      <w:pPr>
        <w:spacing w:after="0"/>
        <w:ind w:left="0"/>
        <w:jc w:val="both"/>
      </w:pPr>
      <w:r>
        <w:rPr>
          <w:rFonts w:ascii="Times New Roman"/>
          <w:b w:val="false"/>
          <w:i w:val="false"/>
          <w:color w:val="000000"/>
          <w:sz w:val="28"/>
        </w:rPr>
        <w:t>
      В настоящих Критериях используются следующие основные понятия:</w:t>
      </w:r>
    </w:p>
    <w:bookmarkEnd w:id="19"/>
    <w:bookmarkStart w:name="z32" w:id="20"/>
    <w:p>
      <w:pPr>
        <w:spacing w:after="0"/>
        <w:ind w:left="0"/>
        <w:jc w:val="both"/>
      </w:pPr>
      <w:r>
        <w:rPr>
          <w:rFonts w:ascii="Times New Roman"/>
          <w:b w:val="false"/>
          <w:i w:val="false"/>
          <w:color w:val="000000"/>
          <w:sz w:val="28"/>
        </w:rPr>
        <w:t>
      1) балл – количественная мера исчисления риска;</w:t>
      </w:r>
    </w:p>
    <w:bookmarkEnd w:id="20"/>
    <w:bookmarkStart w:name="z33" w:id="21"/>
    <w:p>
      <w:pPr>
        <w:spacing w:after="0"/>
        <w:ind w:left="0"/>
        <w:jc w:val="both"/>
      </w:pPr>
      <w:r>
        <w:rPr>
          <w:rFonts w:ascii="Times New Roman"/>
          <w:b w:val="false"/>
          <w:i w:val="false"/>
          <w:color w:val="000000"/>
          <w:sz w:val="28"/>
        </w:rPr>
        <w:t>
      2) незначительные нарушения – нарушение требований, установленных нормативными правовыми актами в области охраны и использования водного фонда Республики Казахстан, несоблюдение которых не создают предпосылки для возникновения угрозы жизни и здоровья населения, окружающей среде, но выполнение, которых является обязательным для физических и юридических лиц;</w:t>
      </w:r>
    </w:p>
    <w:bookmarkEnd w:id="21"/>
    <w:bookmarkStart w:name="z34" w:id="22"/>
    <w:p>
      <w:pPr>
        <w:spacing w:after="0"/>
        <w:ind w:left="0"/>
        <w:jc w:val="both"/>
      </w:pPr>
      <w:r>
        <w:rPr>
          <w:rFonts w:ascii="Times New Roman"/>
          <w:b w:val="false"/>
          <w:i w:val="false"/>
          <w:color w:val="000000"/>
          <w:sz w:val="28"/>
        </w:rPr>
        <w:t>
      3) гидротехнические сооружения – сооружения для регулирования использования водных ресурсов (в том числе забора, хранения, транспортировки, распределения вод поверхностных водных объектов и отвода дренажных вод), а также иные сооружения, предназначенные для защиты от вредного воздействия вод (водоподпорные, водосбросные и водовыпускные сооружения, сооружения, предназначенные для защиты от наводнений и разрушений берегов);</w:t>
      </w:r>
    </w:p>
    <w:bookmarkEnd w:id="22"/>
    <w:bookmarkStart w:name="z35" w:id="23"/>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3"/>
    <w:bookmarkStart w:name="z36" w:id="24"/>
    <w:p>
      <w:pPr>
        <w:spacing w:after="0"/>
        <w:ind w:left="0"/>
        <w:jc w:val="both"/>
      </w:pPr>
      <w:r>
        <w:rPr>
          <w:rFonts w:ascii="Times New Roman"/>
          <w:b w:val="false"/>
          <w:i w:val="false"/>
          <w:color w:val="000000"/>
          <w:sz w:val="28"/>
        </w:rPr>
        <w:t>
      5) значительные нарушения – нарушение требований, установленных нормативными правовыми актами в области охраны и использования водного фонда Республики Казахстан, безопасности гидротехнических сооружений, создающие предпосылки для возникновения угрозы здоровью населения и окружающей среде;</w:t>
      </w:r>
    </w:p>
    <w:bookmarkEnd w:id="24"/>
    <w:bookmarkStart w:name="z37" w:id="25"/>
    <w:p>
      <w:pPr>
        <w:spacing w:after="0"/>
        <w:ind w:left="0"/>
        <w:jc w:val="both"/>
      </w:pPr>
      <w:r>
        <w:rPr>
          <w:rFonts w:ascii="Times New Roman"/>
          <w:b w:val="false"/>
          <w:i w:val="false"/>
          <w:color w:val="000000"/>
          <w:sz w:val="28"/>
        </w:rPr>
        <w:t>
      6)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w:t>
      </w:r>
    </w:p>
    <w:bookmarkEnd w:id="25"/>
    <w:bookmarkStart w:name="z38" w:id="26"/>
    <w:p>
      <w:pPr>
        <w:spacing w:after="0"/>
        <w:ind w:left="0"/>
        <w:jc w:val="both"/>
      </w:pPr>
      <w:r>
        <w:rPr>
          <w:rFonts w:ascii="Times New Roman"/>
          <w:b w:val="false"/>
          <w:i w:val="false"/>
          <w:color w:val="000000"/>
          <w:sz w:val="28"/>
        </w:rPr>
        <w:t>
      7) риск в области охраны и использования водного фонда Республики Казахстан – вероятность снижения водообеспеченности населения, возникновения загрязнения, засорения и истощения водных объектов, нарушения прав водопользователей на получение водных ресурсов в соответствии с выделенными лимитами, а также вредного воздействия вод на населенные пункты в результате деятельности водопользователей, отсутствия согласований на производство работ на водных объектах и их водоохранных зонах и полосах, возникновения и предупреждения чрезвычайных ситуаций на гидротехнических сооружениях, которые могут повлечь за собой человеческие жертвы, ущерб здоровью людей и окружающей среде, с учетом степени тяжести его последствий;</w:t>
      </w:r>
    </w:p>
    <w:bookmarkEnd w:id="26"/>
    <w:bookmarkStart w:name="z39" w:id="27"/>
    <w:p>
      <w:pPr>
        <w:spacing w:after="0"/>
        <w:ind w:left="0"/>
        <w:jc w:val="both"/>
      </w:pPr>
      <w:r>
        <w:rPr>
          <w:rFonts w:ascii="Times New Roman"/>
          <w:b w:val="false"/>
          <w:i w:val="false"/>
          <w:color w:val="000000"/>
          <w:sz w:val="28"/>
        </w:rPr>
        <w:t>
      8) грубые нарушения – нарушение требований, установленных нормативными правовыми актами в области охраны и использования водного фонда Республики Казахстан, безопасности гидротехнических сооружений, невыполнение которых создают угрозу жизни и здоровью населения, окружающей среде, дефициту и (или) ненадлежащему качеству водных ресурсов, негативным изменениям растительного и животного мира, материального ущерба, так же нарушения, связанные с несоблюдением запрещающей нормы законодательства;</w:t>
      </w:r>
    </w:p>
    <w:bookmarkEnd w:id="27"/>
    <w:bookmarkStart w:name="z40" w:id="28"/>
    <w:p>
      <w:pPr>
        <w:spacing w:after="0"/>
        <w:ind w:left="0"/>
        <w:jc w:val="both"/>
      </w:pPr>
      <w:r>
        <w:rPr>
          <w:rFonts w:ascii="Times New Roman"/>
          <w:b w:val="false"/>
          <w:i w:val="false"/>
          <w:color w:val="000000"/>
          <w:sz w:val="28"/>
        </w:rPr>
        <w:t>
      9) объекты, отрицательно влияющие на состояние вод – здания, строения, сооружения и устройства, эксплуатация которых может повлечь загрязнение и (или) засорение, и (или) истощение, и (или) вредное воздействие вод;</w:t>
      </w:r>
    </w:p>
    <w:bookmarkEnd w:id="28"/>
    <w:bookmarkStart w:name="z41" w:id="29"/>
    <w:p>
      <w:pPr>
        <w:spacing w:after="0"/>
        <w:ind w:left="0"/>
        <w:jc w:val="both"/>
      </w:pPr>
      <w:r>
        <w:rPr>
          <w:rFonts w:ascii="Times New Roman"/>
          <w:b w:val="false"/>
          <w:i w:val="false"/>
          <w:color w:val="000000"/>
          <w:sz w:val="28"/>
        </w:rPr>
        <w:t>
      10) водный режим – естественное или искусственное изменение во времени уровней, расходов и объемов поверхностных и подземных вод;</w:t>
      </w:r>
    </w:p>
    <w:bookmarkEnd w:id="29"/>
    <w:bookmarkStart w:name="z42" w:id="30"/>
    <w:p>
      <w:pPr>
        <w:spacing w:after="0"/>
        <w:ind w:left="0"/>
        <w:jc w:val="both"/>
      </w:pPr>
      <w:r>
        <w:rPr>
          <w:rFonts w:ascii="Times New Roman"/>
          <w:b w:val="false"/>
          <w:i w:val="false"/>
          <w:color w:val="000000"/>
          <w:sz w:val="28"/>
        </w:rPr>
        <w:t>
      11) удельная норма водопотребления и водоотведения – установленное количество потребляемой или отводимой сточной воды на единицу производимой продукции (на определенный объем выполняемой работы или оказываемой услуги);</w:t>
      </w:r>
    </w:p>
    <w:bookmarkEnd w:id="30"/>
    <w:bookmarkStart w:name="z43" w:id="31"/>
    <w:p>
      <w:pPr>
        <w:spacing w:after="0"/>
        <w:ind w:left="0"/>
        <w:jc w:val="both"/>
      </w:pPr>
      <w:r>
        <w:rPr>
          <w:rFonts w:ascii="Times New Roman"/>
          <w:b w:val="false"/>
          <w:i w:val="false"/>
          <w:color w:val="000000"/>
          <w:sz w:val="28"/>
        </w:rPr>
        <w:t>
      12) водохозяйственные сооружения – сооружения и устройства, предназначенные для забора, очистки, хранения, распределения вод и отвода дренажных вод;</w:t>
      </w:r>
    </w:p>
    <w:bookmarkEnd w:id="31"/>
    <w:bookmarkStart w:name="z44" w:id="32"/>
    <w:p>
      <w:pPr>
        <w:spacing w:after="0"/>
        <w:ind w:left="0"/>
        <w:jc w:val="both"/>
      </w:pPr>
      <w:r>
        <w:rPr>
          <w:rFonts w:ascii="Times New Roman"/>
          <w:b w:val="false"/>
          <w:i w:val="false"/>
          <w:color w:val="000000"/>
          <w:sz w:val="28"/>
        </w:rPr>
        <w:t>
      13) объекты, отрицательно влияющие на состояние вод, – здания, строения, сооружения и устройства, эксплуатация которых может повлечь загрязнение и (или) засорение, и (или) истощение, и (или) вредное воздействие вод;</w:t>
      </w:r>
    </w:p>
    <w:bookmarkEnd w:id="32"/>
    <w:bookmarkStart w:name="z45" w:id="33"/>
    <w:p>
      <w:pPr>
        <w:spacing w:after="0"/>
        <w:ind w:left="0"/>
        <w:jc w:val="both"/>
      </w:pPr>
      <w:r>
        <w:rPr>
          <w:rFonts w:ascii="Times New Roman"/>
          <w:b w:val="false"/>
          <w:i w:val="false"/>
          <w:color w:val="000000"/>
          <w:sz w:val="28"/>
        </w:rPr>
        <w:t xml:space="preserve">
      14)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контроля и надзора по степеням риска для последующего осуществления профилактического контроля с посещением субъекта контроля и надзора и (или)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на соответствие разрешительным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контроля и надзора и (или) освобождения такого субъекта контроля и надзора от профилактического контроля с посещением субъекта контроля и надзора и (или) проверок на соответствие разрешительным требованиям;</w:t>
      </w:r>
    </w:p>
    <w:bookmarkEnd w:id="33"/>
    <w:bookmarkStart w:name="z46" w:id="34"/>
    <w:p>
      <w:pPr>
        <w:spacing w:after="0"/>
        <w:ind w:left="0"/>
        <w:jc w:val="both"/>
      </w:pPr>
      <w:r>
        <w:rPr>
          <w:rFonts w:ascii="Times New Roman"/>
          <w:b w:val="false"/>
          <w:i w:val="false"/>
          <w:color w:val="000000"/>
          <w:sz w:val="28"/>
        </w:rPr>
        <w:t>
      15)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контроля и надзора к различным степеням риска;</w:t>
      </w:r>
    </w:p>
    <w:bookmarkEnd w:id="34"/>
    <w:bookmarkStart w:name="z47" w:id="35"/>
    <w:p>
      <w:pPr>
        <w:spacing w:after="0"/>
        <w:ind w:left="0"/>
        <w:jc w:val="both"/>
      </w:pPr>
      <w:r>
        <w:rPr>
          <w:rFonts w:ascii="Times New Roman"/>
          <w:b w:val="false"/>
          <w:i w:val="false"/>
          <w:color w:val="000000"/>
          <w:sz w:val="28"/>
        </w:rPr>
        <w:t>
      16) объективные критерии оценки степени риска (далее – объективные критерии) – критерии оценки степени риска, используемые для отбора субъектов контроля и надзора в зависимости от степени риска в определенной сфере деятельности и не зависящие непосредственно от отдельного субъекта контроля и надзора;</w:t>
      </w:r>
    </w:p>
    <w:bookmarkEnd w:id="35"/>
    <w:bookmarkStart w:name="z48" w:id="36"/>
    <w:p>
      <w:pPr>
        <w:spacing w:after="0"/>
        <w:ind w:left="0"/>
        <w:jc w:val="both"/>
      </w:pPr>
      <w:r>
        <w:rPr>
          <w:rFonts w:ascii="Times New Roman"/>
          <w:b w:val="false"/>
          <w:i w:val="false"/>
          <w:color w:val="000000"/>
          <w:sz w:val="28"/>
        </w:rPr>
        <w:t>
      17) субъективные критерии оценки степени риска (далее – субъективные критерии) – критерии оценки степени риска, используемые для отбора субъектов контроля и надзора в зависимости от результатов деятельности конкретного субъекта контроля и надзора;</w:t>
      </w:r>
    </w:p>
    <w:bookmarkEnd w:id="36"/>
    <w:bookmarkStart w:name="z49" w:id="37"/>
    <w:p>
      <w:pPr>
        <w:spacing w:after="0"/>
        <w:ind w:left="0"/>
        <w:jc w:val="both"/>
      </w:pPr>
      <w:r>
        <w:rPr>
          <w:rFonts w:ascii="Times New Roman"/>
          <w:b w:val="false"/>
          <w:i w:val="false"/>
          <w:color w:val="000000"/>
          <w:sz w:val="28"/>
        </w:rPr>
        <w:t>
      18)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7"/>
    <w:bookmarkStart w:name="z50" w:id="38"/>
    <w:p>
      <w:pPr>
        <w:spacing w:after="0"/>
        <w:ind w:left="0"/>
        <w:jc w:val="both"/>
      </w:pPr>
      <w:r>
        <w:rPr>
          <w:rFonts w:ascii="Times New Roman"/>
          <w:b w:val="false"/>
          <w:i w:val="false"/>
          <w:color w:val="000000"/>
          <w:sz w:val="28"/>
        </w:rPr>
        <w:t xml:space="preserve">
      19) выборочная совокупность (выборка) – перечень оцениваемых субъектов, относимых к однородной группе субъектов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8"/>
    <w:bookmarkStart w:name="z51" w:id="39"/>
    <w:p>
      <w:pPr>
        <w:spacing w:after="0"/>
        <w:ind w:left="0"/>
        <w:jc w:val="left"/>
      </w:pPr>
      <w:r>
        <w:rPr>
          <w:rFonts w:ascii="Times New Roman"/>
          <w:b/>
          <w:i w:val="false"/>
          <w:color w:val="000000"/>
        </w:rPr>
        <w:t xml:space="preserve"> Глава 2. Порядок формирования регулирующими государственными органами системы оценки и управления рисками при проведении проверки на соответствие разрешительным требованиям и профилактического контроля субъектов (объектов) контроля и надзора</w:t>
      </w:r>
    </w:p>
    <w:bookmarkEnd w:id="39"/>
    <w:bookmarkStart w:name="z52" w:id="40"/>
    <w:p>
      <w:pPr>
        <w:spacing w:after="0"/>
        <w:ind w:left="0"/>
        <w:jc w:val="both"/>
      </w:pPr>
      <w:r>
        <w:rPr>
          <w:rFonts w:ascii="Times New Roman"/>
          <w:b w:val="false"/>
          <w:i w:val="false"/>
          <w:color w:val="000000"/>
          <w:sz w:val="28"/>
        </w:rPr>
        <w:t>
      Для целей управления рисками при осуществлении профилактического контроля с посещением субъекта (объекта) контроля и надзора и (или) проверки на соответствие разрешительным требованиям, критерии оценки степени риска для проведения проверок на соответствие разрешительным требованиям и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40"/>
    <w:bookmarkStart w:name="z53" w:id="41"/>
    <w:p>
      <w:pPr>
        <w:spacing w:after="0"/>
        <w:ind w:left="0"/>
        <w:jc w:val="both"/>
      </w:pPr>
      <w:r>
        <w:rPr>
          <w:rFonts w:ascii="Times New Roman"/>
          <w:b w:val="false"/>
          <w:i w:val="false"/>
          <w:color w:val="000000"/>
          <w:sz w:val="28"/>
        </w:rPr>
        <w:t>
      На первом этапе по объективным критериям относят субъекты (объекты) контроля и надзора к одной из следующих степеней риска:</w:t>
      </w:r>
    </w:p>
    <w:bookmarkEnd w:id="41"/>
    <w:bookmarkStart w:name="z54" w:id="42"/>
    <w:p>
      <w:pPr>
        <w:spacing w:after="0"/>
        <w:ind w:left="0"/>
        <w:jc w:val="both"/>
      </w:pPr>
      <w:r>
        <w:rPr>
          <w:rFonts w:ascii="Times New Roman"/>
          <w:b w:val="false"/>
          <w:i w:val="false"/>
          <w:color w:val="000000"/>
          <w:sz w:val="28"/>
        </w:rPr>
        <w:t>
      1) высокий риск;</w:t>
      </w:r>
    </w:p>
    <w:bookmarkEnd w:id="42"/>
    <w:bookmarkStart w:name="z55" w:id="43"/>
    <w:p>
      <w:pPr>
        <w:spacing w:after="0"/>
        <w:ind w:left="0"/>
        <w:jc w:val="both"/>
      </w:pPr>
      <w:r>
        <w:rPr>
          <w:rFonts w:ascii="Times New Roman"/>
          <w:b w:val="false"/>
          <w:i w:val="false"/>
          <w:color w:val="000000"/>
          <w:sz w:val="28"/>
        </w:rPr>
        <w:t>
      2) средний риск;</w:t>
      </w:r>
    </w:p>
    <w:bookmarkEnd w:id="43"/>
    <w:bookmarkStart w:name="z56" w:id="44"/>
    <w:p>
      <w:pPr>
        <w:spacing w:after="0"/>
        <w:ind w:left="0"/>
        <w:jc w:val="both"/>
      </w:pPr>
      <w:r>
        <w:rPr>
          <w:rFonts w:ascii="Times New Roman"/>
          <w:b w:val="false"/>
          <w:i w:val="false"/>
          <w:color w:val="000000"/>
          <w:sz w:val="28"/>
        </w:rPr>
        <w:t>
      3) низкий риск.</w:t>
      </w:r>
    </w:p>
    <w:bookmarkEnd w:id="44"/>
    <w:bookmarkStart w:name="z57" w:id="45"/>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и средней степеням риска по объективным критериям, проводятся проверка на соответствие разрешительным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45"/>
    <w:bookmarkStart w:name="z58" w:id="46"/>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проверка на соответствие разрешительным требованиям и внеплановая проверка.</w:t>
      </w:r>
    </w:p>
    <w:bookmarkEnd w:id="46"/>
    <w:bookmarkStart w:name="z59" w:id="47"/>
    <w:p>
      <w:pPr>
        <w:spacing w:after="0"/>
        <w:ind w:left="0"/>
        <w:jc w:val="both"/>
      </w:pPr>
      <w:r>
        <w:rPr>
          <w:rFonts w:ascii="Times New Roman"/>
          <w:b w:val="false"/>
          <w:i w:val="false"/>
          <w:color w:val="000000"/>
          <w:sz w:val="28"/>
        </w:rPr>
        <w:t>
      На втором этапе по субъективным критериям относят субъекты (объекты) контроля и надзора к одной из следующих степеней риска:</w:t>
      </w:r>
    </w:p>
    <w:bookmarkEnd w:id="47"/>
    <w:bookmarkStart w:name="z60" w:id="48"/>
    <w:p>
      <w:pPr>
        <w:spacing w:after="0"/>
        <w:ind w:left="0"/>
        <w:jc w:val="both"/>
      </w:pPr>
      <w:r>
        <w:rPr>
          <w:rFonts w:ascii="Times New Roman"/>
          <w:b w:val="false"/>
          <w:i w:val="false"/>
          <w:color w:val="000000"/>
          <w:sz w:val="28"/>
        </w:rPr>
        <w:t>
      1) высокий риск;</w:t>
      </w:r>
    </w:p>
    <w:bookmarkEnd w:id="48"/>
    <w:bookmarkStart w:name="z61" w:id="49"/>
    <w:p>
      <w:pPr>
        <w:spacing w:after="0"/>
        <w:ind w:left="0"/>
        <w:jc w:val="both"/>
      </w:pPr>
      <w:r>
        <w:rPr>
          <w:rFonts w:ascii="Times New Roman"/>
          <w:b w:val="false"/>
          <w:i w:val="false"/>
          <w:color w:val="000000"/>
          <w:sz w:val="28"/>
        </w:rPr>
        <w:t>
      2) средний риск;</w:t>
      </w:r>
    </w:p>
    <w:bookmarkEnd w:id="49"/>
    <w:bookmarkStart w:name="z62" w:id="50"/>
    <w:p>
      <w:pPr>
        <w:spacing w:after="0"/>
        <w:ind w:left="0"/>
        <w:jc w:val="both"/>
      </w:pPr>
      <w:r>
        <w:rPr>
          <w:rFonts w:ascii="Times New Roman"/>
          <w:b w:val="false"/>
          <w:i w:val="false"/>
          <w:color w:val="000000"/>
          <w:sz w:val="28"/>
        </w:rPr>
        <w:t>
      3) низкий риск.</w:t>
      </w:r>
    </w:p>
    <w:bookmarkEnd w:id="50"/>
    <w:bookmarkStart w:name="z63" w:id="51"/>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51"/>
    <w:bookmarkStart w:name="z64" w:id="52"/>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2"/>
    <w:bookmarkStart w:name="z65" w:id="53"/>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3"/>
    <w:bookmarkStart w:name="z66" w:id="54"/>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4"/>
    <w:bookmarkStart w:name="z67" w:id="55"/>
    <w:p>
      <w:pPr>
        <w:spacing w:after="0"/>
        <w:ind w:left="0"/>
        <w:jc w:val="both"/>
      </w:pPr>
      <w:r>
        <w:rPr>
          <w:rFonts w:ascii="Times New Roman"/>
          <w:b w:val="false"/>
          <w:i w:val="false"/>
          <w:color w:val="000000"/>
          <w:sz w:val="28"/>
        </w:rPr>
        <w:t>
      4. Критерии оценки степени риска для проведения проверки на соответствие разрешительным требованиям и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55"/>
    <w:bookmarkStart w:name="z68" w:id="56"/>
    <w:p>
      <w:pPr>
        <w:spacing w:after="0"/>
        <w:ind w:left="0"/>
        <w:jc w:val="both"/>
      </w:pPr>
      <w:r>
        <w:rPr>
          <w:rFonts w:ascii="Times New Roman"/>
          <w:b w:val="false"/>
          <w:i w:val="false"/>
          <w:color w:val="000000"/>
          <w:sz w:val="28"/>
        </w:rPr>
        <w:t>
      5. Для сфер деятельности субъектов (объектов) контроля и надзора, отнесенных к высокой степени риска, кратность проведения проверок на соответствие разрешительным требованиям составляет один раз в год.</w:t>
      </w:r>
    </w:p>
    <w:bookmarkEnd w:id="56"/>
    <w:bookmarkStart w:name="z69" w:id="57"/>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проверок на соответствие разрешительным требованиям составляет один раз в два года.</w:t>
      </w:r>
    </w:p>
    <w:bookmarkEnd w:id="57"/>
    <w:bookmarkStart w:name="z70" w:id="58"/>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кратность проведения проверок на соответствие разрешительным требованиям составляет один раз в три года.</w:t>
      </w:r>
    </w:p>
    <w:bookmarkEnd w:id="58"/>
    <w:bookmarkStart w:name="z71" w:id="59"/>
    <w:p>
      <w:pPr>
        <w:spacing w:after="0"/>
        <w:ind w:left="0"/>
        <w:jc w:val="left"/>
      </w:pPr>
      <w:r>
        <w:rPr>
          <w:rFonts w:ascii="Times New Roman"/>
          <w:b/>
          <w:i w:val="false"/>
          <w:color w:val="000000"/>
        </w:rPr>
        <w:t xml:space="preserve"> Глава 3. Объективные критерии оценки степени риска</w:t>
      </w:r>
    </w:p>
    <w:bookmarkEnd w:id="59"/>
    <w:bookmarkStart w:name="z72" w:id="60"/>
    <w:p>
      <w:pPr>
        <w:spacing w:after="0"/>
        <w:ind w:left="0"/>
        <w:jc w:val="both"/>
      </w:pPr>
      <w:r>
        <w:rPr>
          <w:rFonts w:ascii="Times New Roman"/>
          <w:b w:val="false"/>
          <w:i w:val="false"/>
          <w:color w:val="000000"/>
          <w:sz w:val="28"/>
        </w:rPr>
        <w:t>
      6. По объективным критериям все субъекты контроля и надзора в зависимости от стратегической значимости водных объектов и объемов водозабора распределяются по трем степеням риска:</w:t>
      </w:r>
    </w:p>
    <w:bookmarkEnd w:id="60"/>
    <w:bookmarkStart w:name="z73" w:id="61"/>
    <w:p>
      <w:pPr>
        <w:spacing w:after="0"/>
        <w:ind w:left="0"/>
        <w:jc w:val="both"/>
      </w:pPr>
      <w:r>
        <w:rPr>
          <w:rFonts w:ascii="Times New Roman"/>
          <w:b w:val="false"/>
          <w:i w:val="false"/>
          <w:color w:val="000000"/>
          <w:sz w:val="28"/>
        </w:rPr>
        <w:t>
      1) высокая степень риска – субъекты (объекты) контроля и надзора, которые:</w:t>
      </w:r>
    </w:p>
    <w:bookmarkEnd w:id="61"/>
    <w:bookmarkStart w:name="z74" w:id="62"/>
    <w:p>
      <w:pPr>
        <w:spacing w:after="0"/>
        <w:ind w:left="0"/>
        <w:jc w:val="both"/>
      </w:pPr>
      <w:r>
        <w:rPr>
          <w:rFonts w:ascii="Times New Roman"/>
          <w:b w:val="false"/>
          <w:i w:val="false"/>
          <w:color w:val="000000"/>
          <w:sz w:val="28"/>
        </w:rPr>
        <w:t>
      осуществляют хозяйственную деятельность в пределах водоохранных зон и полос, на водных объектах особого государственного значения, на средних и малых водных объектах, на водно-болотных угодьях, на трансграничных, на подземных водных объектах и на минеральных и термоминеральных подземных водах;</w:t>
      </w:r>
    </w:p>
    <w:bookmarkEnd w:id="62"/>
    <w:bookmarkStart w:name="z75" w:id="63"/>
    <w:p>
      <w:pPr>
        <w:spacing w:after="0"/>
        <w:ind w:left="0"/>
        <w:jc w:val="both"/>
      </w:pPr>
      <w:r>
        <w:rPr>
          <w:rFonts w:ascii="Times New Roman"/>
          <w:b w:val="false"/>
          <w:i w:val="false"/>
          <w:color w:val="000000"/>
          <w:sz w:val="28"/>
        </w:rPr>
        <w:t>
      эксплуатируют объекты, отнесенные к перечню стратегических водохозяйственных и гидротехнических сооружений, имеющих стратегическое значение;</w:t>
      </w:r>
    </w:p>
    <w:bookmarkEnd w:id="63"/>
    <w:bookmarkStart w:name="z76" w:id="64"/>
    <w:p>
      <w:pPr>
        <w:spacing w:after="0"/>
        <w:ind w:left="0"/>
        <w:jc w:val="both"/>
      </w:pPr>
      <w:r>
        <w:rPr>
          <w:rFonts w:ascii="Times New Roman"/>
          <w:b w:val="false"/>
          <w:i w:val="false"/>
          <w:color w:val="000000"/>
          <w:sz w:val="28"/>
        </w:rPr>
        <w:t>
      эксплуатируют гидротехнические сооружения I, II, III, а также IV класса, представляющих потенциальную опасность при чрезвычайных ситуациях;</w:t>
      </w:r>
    </w:p>
    <w:bookmarkEnd w:id="64"/>
    <w:bookmarkStart w:name="z77" w:id="65"/>
    <w:p>
      <w:pPr>
        <w:spacing w:after="0"/>
        <w:ind w:left="0"/>
        <w:jc w:val="both"/>
      </w:pPr>
      <w:r>
        <w:rPr>
          <w:rFonts w:ascii="Times New Roman"/>
          <w:b w:val="false"/>
          <w:i w:val="false"/>
          <w:color w:val="000000"/>
          <w:sz w:val="28"/>
        </w:rPr>
        <w:t>
      эксплуатируют гидротехнические сооружения, отнесенные к потенциально опасным сооружениям;</w:t>
      </w:r>
    </w:p>
    <w:bookmarkEnd w:id="65"/>
    <w:bookmarkStart w:name="z78" w:id="66"/>
    <w:p>
      <w:pPr>
        <w:spacing w:after="0"/>
        <w:ind w:left="0"/>
        <w:jc w:val="both"/>
      </w:pPr>
      <w:r>
        <w:rPr>
          <w:rFonts w:ascii="Times New Roman"/>
          <w:b w:val="false"/>
          <w:i w:val="false"/>
          <w:color w:val="000000"/>
          <w:sz w:val="28"/>
        </w:rPr>
        <w:t>
      осуществляют забор и (или) использование поверхностных и подземных вод от 100 и более кубических метров в сутки;</w:t>
      </w:r>
    </w:p>
    <w:bookmarkEnd w:id="66"/>
    <w:bookmarkStart w:name="z79" w:id="67"/>
    <w:p>
      <w:pPr>
        <w:spacing w:after="0"/>
        <w:ind w:left="0"/>
        <w:jc w:val="both"/>
      </w:pPr>
      <w:r>
        <w:rPr>
          <w:rFonts w:ascii="Times New Roman"/>
          <w:b w:val="false"/>
          <w:i w:val="false"/>
          <w:color w:val="000000"/>
          <w:sz w:val="28"/>
        </w:rPr>
        <w:t>
      2) средняя степень риска - субъекты (объекты) контроля и надзора, которые:</w:t>
      </w:r>
    </w:p>
    <w:bookmarkEnd w:id="67"/>
    <w:bookmarkStart w:name="z80" w:id="68"/>
    <w:p>
      <w:pPr>
        <w:spacing w:after="0"/>
        <w:ind w:left="0"/>
        <w:jc w:val="both"/>
      </w:pPr>
      <w:r>
        <w:rPr>
          <w:rFonts w:ascii="Times New Roman"/>
          <w:b w:val="false"/>
          <w:i w:val="false"/>
          <w:color w:val="000000"/>
          <w:sz w:val="28"/>
        </w:rPr>
        <w:t>
      осуществляют хозяйственную деятельность в пределах водоохранных зон и полос, на водных объектах;</w:t>
      </w:r>
    </w:p>
    <w:bookmarkEnd w:id="68"/>
    <w:bookmarkStart w:name="z81" w:id="69"/>
    <w:p>
      <w:pPr>
        <w:spacing w:after="0"/>
        <w:ind w:left="0"/>
        <w:jc w:val="both"/>
      </w:pPr>
      <w:r>
        <w:rPr>
          <w:rFonts w:ascii="Times New Roman"/>
          <w:b w:val="false"/>
          <w:i w:val="false"/>
          <w:color w:val="000000"/>
          <w:sz w:val="28"/>
        </w:rPr>
        <w:t>
      эксплуатируют объекты, не отнесенные к перечню стратегических водохозяйственных и гидротехнических сооружений, имеющих стратегическое значение;</w:t>
      </w:r>
    </w:p>
    <w:bookmarkEnd w:id="69"/>
    <w:bookmarkStart w:name="z82" w:id="70"/>
    <w:p>
      <w:pPr>
        <w:spacing w:after="0"/>
        <w:ind w:left="0"/>
        <w:jc w:val="both"/>
      </w:pPr>
      <w:r>
        <w:rPr>
          <w:rFonts w:ascii="Times New Roman"/>
          <w:b w:val="false"/>
          <w:i w:val="false"/>
          <w:color w:val="000000"/>
          <w:sz w:val="28"/>
        </w:rPr>
        <w:t>
      эксплуатируют гидротехнические сооружения IV класса, не представляющих потенциальную опасность при чрезвычайных ситуациях;</w:t>
      </w:r>
    </w:p>
    <w:bookmarkEnd w:id="70"/>
    <w:bookmarkStart w:name="z83" w:id="71"/>
    <w:p>
      <w:pPr>
        <w:spacing w:after="0"/>
        <w:ind w:left="0"/>
        <w:jc w:val="both"/>
      </w:pPr>
      <w:r>
        <w:rPr>
          <w:rFonts w:ascii="Times New Roman"/>
          <w:b w:val="false"/>
          <w:i w:val="false"/>
          <w:color w:val="000000"/>
          <w:sz w:val="28"/>
        </w:rPr>
        <w:t xml:space="preserve">
      осуществляют забор и (или) использование поверхностных и подземных вод от 50 до 100 кубических метров в сутки; </w:t>
      </w:r>
    </w:p>
    <w:bookmarkEnd w:id="71"/>
    <w:bookmarkStart w:name="z84" w:id="72"/>
    <w:p>
      <w:pPr>
        <w:spacing w:after="0"/>
        <w:ind w:left="0"/>
        <w:jc w:val="both"/>
      </w:pPr>
      <w:r>
        <w:rPr>
          <w:rFonts w:ascii="Times New Roman"/>
          <w:b w:val="false"/>
          <w:i w:val="false"/>
          <w:color w:val="000000"/>
          <w:sz w:val="28"/>
        </w:rPr>
        <w:t>
      3) низкая степень риска – субъекты (объекты) контроля и надзора, которые:</w:t>
      </w:r>
    </w:p>
    <w:bookmarkEnd w:id="72"/>
    <w:bookmarkStart w:name="z85" w:id="73"/>
    <w:p>
      <w:pPr>
        <w:spacing w:after="0"/>
        <w:ind w:left="0"/>
        <w:jc w:val="both"/>
      </w:pPr>
      <w:r>
        <w:rPr>
          <w:rFonts w:ascii="Times New Roman"/>
          <w:b w:val="false"/>
          <w:i w:val="false"/>
          <w:color w:val="000000"/>
          <w:sz w:val="28"/>
        </w:rPr>
        <w:t>
      осуществляют хозяйственную деятельность в пределах водоохранных зон и полос, на водных объектах;</w:t>
      </w:r>
    </w:p>
    <w:bookmarkEnd w:id="73"/>
    <w:bookmarkStart w:name="z86" w:id="74"/>
    <w:p>
      <w:pPr>
        <w:spacing w:after="0"/>
        <w:ind w:left="0"/>
        <w:jc w:val="both"/>
      </w:pPr>
      <w:r>
        <w:rPr>
          <w:rFonts w:ascii="Times New Roman"/>
          <w:b w:val="false"/>
          <w:i w:val="false"/>
          <w:color w:val="000000"/>
          <w:sz w:val="28"/>
        </w:rPr>
        <w:t>
      эксплуатируют объекты, не отнесенные к перечню стратегических водохозяйственных и гидротехнических сооружений, имеющих стратегическое значение;</w:t>
      </w:r>
    </w:p>
    <w:bookmarkEnd w:id="74"/>
    <w:bookmarkStart w:name="z87" w:id="75"/>
    <w:p>
      <w:pPr>
        <w:spacing w:after="0"/>
        <w:ind w:left="0"/>
        <w:jc w:val="both"/>
      </w:pPr>
      <w:r>
        <w:rPr>
          <w:rFonts w:ascii="Times New Roman"/>
          <w:b w:val="false"/>
          <w:i w:val="false"/>
          <w:color w:val="000000"/>
          <w:sz w:val="28"/>
        </w:rPr>
        <w:t>
      осуществляют забор и (или) использование поверхностных и подземных вод до 50 кубических метров в сутки.</w:t>
      </w:r>
    </w:p>
    <w:bookmarkEnd w:id="75"/>
    <w:bookmarkStart w:name="z88" w:id="76"/>
    <w:p>
      <w:pPr>
        <w:spacing w:after="0"/>
        <w:ind w:left="0"/>
        <w:jc w:val="both"/>
      </w:pPr>
      <w:r>
        <w:rPr>
          <w:rFonts w:ascii="Times New Roman"/>
          <w:b w:val="false"/>
          <w:i w:val="false"/>
          <w:color w:val="000000"/>
          <w:sz w:val="28"/>
        </w:rPr>
        <w:t xml:space="preserve">
      7. В отношении субъектов (объектов) контроля и надзора, отнесенных по объективным критериям к высокой и средней степени риска, применяются субъективные критерии с целью проведения проверки на соответствие разрешительным требованиям и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 </w:t>
      </w:r>
    </w:p>
    <w:bookmarkEnd w:id="76"/>
    <w:bookmarkStart w:name="z89" w:id="77"/>
    <w:p>
      <w:pPr>
        <w:spacing w:after="0"/>
        <w:ind w:left="0"/>
        <w:jc w:val="both"/>
      </w:pPr>
      <w:r>
        <w:rPr>
          <w:rFonts w:ascii="Times New Roman"/>
          <w:b w:val="false"/>
          <w:i w:val="false"/>
          <w:color w:val="000000"/>
          <w:sz w:val="28"/>
        </w:rPr>
        <w:t>
      В отношении субъектов (объектов) контроля и надзора, отнесенных к низкой степени риска, проводятся проверка на соответствие разрешительным требованиям и внеплановая проверка.</w:t>
      </w:r>
    </w:p>
    <w:bookmarkEnd w:id="77"/>
    <w:bookmarkStart w:name="z90" w:id="78"/>
    <w:p>
      <w:pPr>
        <w:spacing w:after="0"/>
        <w:ind w:left="0"/>
        <w:jc w:val="both"/>
      </w:pPr>
      <w:r>
        <w:rPr>
          <w:rFonts w:ascii="Times New Roman"/>
          <w:b w:val="false"/>
          <w:i w:val="false"/>
          <w:color w:val="000000"/>
          <w:sz w:val="28"/>
        </w:rPr>
        <w:t>
      8.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разрешительным требованиям, не допускается включение их при формировании графиков и списков на очередной период государственного контроля.</w:t>
      </w:r>
    </w:p>
    <w:bookmarkEnd w:id="78"/>
    <w:bookmarkStart w:name="z91" w:id="79"/>
    <w:p>
      <w:pPr>
        <w:spacing w:after="0"/>
        <w:ind w:left="0"/>
        <w:jc w:val="both"/>
      </w:pPr>
      <w:r>
        <w:rPr>
          <w:rFonts w:ascii="Times New Roman"/>
          <w:b w:val="false"/>
          <w:i w:val="false"/>
          <w:color w:val="000000"/>
          <w:sz w:val="28"/>
        </w:rPr>
        <w:t>
      9. При отсутствии информационной системы оценки и управления рисками минимально допустимый порог количества субъектов контроля и надзора, в отношении которых осуществляются профилактический контроль с посещением субъекта контроля и надзора и (или) на соответствие разрешительным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79"/>
    <w:bookmarkStart w:name="z92" w:id="80"/>
    <w:p>
      <w:pPr>
        <w:spacing w:after="0"/>
        <w:ind w:left="0"/>
        <w:jc w:val="left"/>
      </w:pPr>
      <w:r>
        <w:rPr>
          <w:rFonts w:ascii="Times New Roman"/>
          <w:b/>
          <w:i w:val="false"/>
          <w:color w:val="000000"/>
        </w:rPr>
        <w:t xml:space="preserve"> Глава 4. Субъективные критерии оценки степени риска</w:t>
      </w:r>
    </w:p>
    <w:bookmarkEnd w:id="80"/>
    <w:bookmarkStart w:name="z93" w:id="81"/>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81"/>
    <w:bookmarkStart w:name="z94" w:id="82"/>
    <w:p>
      <w:pPr>
        <w:spacing w:after="0"/>
        <w:ind w:left="0"/>
        <w:jc w:val="both"/>
      </w:pPr>
      <w:r>
        <w:rPr>
          <w:rFonts w:ascii="Times New Roman"/>
          <w:b w:val="false"/>
          <w:i w:val="false"/>
          <w:color w:val="000000"/>
          <w:sz w:val="28"/>
        </w:rPr>
        <w:t>
      1) формирование базы данных и сбор информации;</w:t>
      </w:r>
    </w:p>
    <w:bookmarkEnd w:id="82"/>
    <w:bookmarkStart w:name="z95" w:id="83"/>
    <w:p>
      <w:pPr>
        <w:spacing w:after="0"/>
        <w:ind w:left="0"/>
        <w:jc w:val="both"/>
      </w:pPr>
      <w:r>
        <w:rPr>
          <w:rFonts w:ascii="Times New Roman"/>
          <w:b w:val="false"/>
          <w:i w:val="false"/>
          <w:color w:val="000000"/>
          <w:sz w:val="28"/>
        </w:rPr>
        <w:t xml:space="preserve">
      2) анализ информации и оценка рисков. </w:t>
      </w:r>
    </w:p>
    <w:bookmarkEnd w:id="83"/>
    <w:bookmarkStart w:name="z96" w:id="84"/>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контроля и надзора.</w:t>
      </w:r>
    </w:p>
    <w:bookmarkEnd w:id="84"/>
    <w:bookmarkStart w:name="z97" w:id="85"/>
    <w:p>
      <w:pPr>
        <w:spacing w:after="0"/>
        <w:ind w:left="0"/>
        <w:jc w:val="both"/>
      </w:pPr>
      <w:r>
        <w:rPr>
          <w:rFonts w:ascii="Times New Roman"/>
          <w:b w:val="false"/>
          <w:i w:val="false"/>
          <w:color w:val="000000"/>
          <w:sz w:val="28"/>
        </w:rPr>
        <w:t>
      12. Для оценки степени риска при формировании списка профилактического контроля с посещением субъекта (объекта) контроля и надзора используются результаты предыдущих проверок, профилактического контроля с посещением субъектов (объектов) контроля и надзора.</w:t>
      </w:r>
    </w:p>
    <w:bookmarkEnd w:id="85"/>
    <w:bookmarkStart w:name="z98" w:id="86"/>
    <w:p>
      <w:pPr>
        <w:spacing w:after="0"/>
        <w:ind w:left="0"/>
        <w:jc w:val="both"/>
      </w:pPr>
      <w:r>
        <w:rPr>
          <w:rFonts w:ascii="Times New Roman"/>
          <w:b w:val="false"/>
          <w:i w:val="false"/>
          <w:color w:val="000000"/>
          <w:sz w:val="28"/>
        </w:rPr>
        <w:t>
      13. Для оценки степени риска при формировании графика проверок на соответствие разрешительным требованиям используются результаты предыдущих проверок.</w:t>
      </w:r>
    </w:p>
    <w:bookmarkEnd w:id="86"/>
    <w:bookmarkStart w:name="z99" w:id="87"/>
    <w:p>
      <w:pPr>
        <w:spacing w:after="0"/>
        <w:ind w:left="0"/>
        <w:jc w:val="both"/>
      </w:pPr>
      <w:r>
        <w:rPr>
          <w:rFonts w:ascii="Times New Roman"/>
          <w:b w:val="false"/>
          <w:i w:val="false"/>
          <w:color w:val="000000"/>
          <w:sz w:val="28"/>
        </w:rPr>
        <w:t>
      14. На основании информационных источников, определенных в пунктах 12 и 13 настоящих Критериев, определяются субъективные критерии согласно приложениям 1, 2, 3, 4 к настоящим Критериям.</w:t>
      </w:r>
    </w:p>
    <w:bookmarkEnd w:id="87"/>
    <w:bookmarkStart w:name="z100" w:id="88"/>
    <w:p>
      <w:pPr>
        <w:spacing w:after="0"/>
        <w:ind w:left="0"/>
        <w:jc w:val="both"/>
      </w:pPr>
      <w:r>
        <w:rPr>
          <w:rFonts w:ascii="Times New Roman"/>
          <w:b w:val="false"/>
          <w:i w:val="false"/>
          <w:color w:val="000000"/>
          <w:sz w:val="28"/>
        </w:rPr>
        <w:t>
      15.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5 настоящих Критериев, рассчитывается показатель степени риска по субъективным критериям по шкале от 0 до 100 баллов.</w:t>
      </w:r>
    </w:p>
    <w:bookmarkEnd w:id="88"/>
    <w:bookmarkStart w:name="z101" w:id="89"/>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области охраны и использования водного фонда.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области охраны и использования водного фонда. Допустимые значения показателей субъективных критериев регламентируются нормативными правовыми актами Республики Казахстан.</w:t>
      </w:r>
    </w:p>
    <w:bookmarkEnd w:id="89"/>
    <w:bookmarkStart w:name="z102" w:id="90"/>
    <w:p>
      <w:pPr>
        <w:spacing w:after="0"/>
        <w:ind w:left="0"/>
        <w:jc w:val="left"/>
      </w:pPr>
      <w:r>
        <w:rPr>
          <w:rFonts w:ascii="Times New Roman"/>
          <w:b/>
          <w:i w:val="false"/>
          <w:color w:val="000000"/>
        </w:rPr>
        <w:t xml:space="preserve"> Глава 5. Порядок расчета степени риска по субъективным критериям</w:t>
      </w:r>
    </w:p>
    <w:bookmarkEnd w:id="90"/>
    <w:bookmarkStart w:name="z103" w:id="91"/>
    <w:p>
      <w:pPr>
        <w:spacing w:after="0"/>
        <w:ind w:left="0"/>
        <w:jc w:val="both"/>
      </w:pPr>
      <w:r>
        <w:rPr>
          <w:rFonts w:ascii="Times New Roman"/>
          <w:b w:val="false"/>
          <w:i w:val="false"/>
          <w:color w:val="000000"/>
          <w:sz w:val="28"/>
        </w:rPr>
        <w:t>
      16. Для отнесения субъекта контроля и надзора к степени риска применяется следующий порядок расчета показателя степени риска.</w:t>
      </w:r>
    </w:p>
    <w:bookmarkEnd w:id="91"/>
    <w:bookmarkStart w:name="z104" w:id="92"/>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92"/>
    <w:bookmarkStart w:name="z105" w:id="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93"/>
    <w:bookmarkStart w:name="z106" w:id="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4"/>
    <w:bookmarkStart w:name="z107" w:id="95"/>
    <w:p>
      <w:pPr>
        <w:spacing w:after="0"/>
        <w:ind w:left="0"/>
        <w:jc w:val="both"/>
      </w:pPr>
      <w:r>
        <w:rPr>
          <w:rFonts w:ascii="Times New Roman"/>
          <w:b w:val="false"/>
          <w:i w:val="false"/>
          <w:color w:val="000000"/>
          <w:sz w:val="28"/>
        </w:rPr>
        <w:t>
      SР – показатель степени риска по нарушениям,</w:t>
      </w:r>
    </w:p>
    <w:bookmarkEnd w:id="95"/>
    <w:bookmarkStart w:name="z108" w:id="9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15 настоящих Критериев.</w:t>
      </w:r>
    </w:p>
    <w:bookmarkEnd w:id="96"/>
    <w:bookmarkStart w:name="z109" w:id="97"/>
    <w:p>
      <w:pPr>
        <w:spacing w:after="0"/>
        <w:ind w:left="0"/>
        <w:jc w:val="both"/>
      </w:pPr>
      <w:r>
        <w:rPr>
          <w:rFonts w:ascii="Times New Roman"/>
          <w:b w:val="false"/>
          <w:i w:val="false"/>
          <w:color w:val="000000"/>
          <w:sz w:val="28"/>
        </w:rPr>
        <w:t>
      Расчет производится по каждому субъекту контроля и надзора однородной группы субъектов контроля и надзора каждой сферы государственного контроля. При этом перечень оцениваемых субъектов контроля и надзора, относимых к однородной группе субъектов контроля и надзора одной сферы государственного контроля, образует выборочную совокупность (выборку) для последующей нормализации данных.</w:t>
      </w:r>
    </w:p>
    <w:bookmarkEnd w:id="97"/>
    <w:bookmarkStart w:name="z110" w:id="98"/>
    <w:p>
      <w:pPr>
        <w:spacing w:after="0"/>
        <w:ind w:left="0"/>
        <w:jc w:val="both"/>
      </w:pPr>
      <w:r>
        <w:rPr>
          <w:rFonts w:ascii="Times New Roman"/>
          <w:b w:val="false"/>
          <w:i w:val="false"/>
          <w:color w:val="000000"/>
          <w:sz w:val="28"/>
        </w:rPr>
        <w:t>
      17. По данным, полученным по результатам предыдущих проверок и профилактического контроля с посещением субъектов контроля и надзора, формируется показатель степени риска по нарушениям, оцениваемый в баллах от 0 до 100.</w:t>
      </w:r>
    </w:p>
    <w:bookmarkEnd w:id="98"/>
    <w:bookmarkStart w:name="z111" w:id="99"/>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12, 13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контроля и надзора.</w:t>
      </w:r>
    </w:p>
    <w:bookmarkEnd w:id="99"/>
    <w:bookmarkStart w:name="z112" w:id="100"/>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0"/>
    <w:bookmarkStart w:name="z113" w:id="10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1"/>
    <w:bookmarkStart w:name="z114" w:id="10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2"/>
    <w:bookmarkStart w:name="z115"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03"/>
    <w:bookmarkStart w:name="z116"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4"/>
    <w:bookmarkStart w:name="z117"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5"/>
    <w:bookmarkStart w:name="z118" w:id="1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6"/>
    <w:bookmarkStart w:name="z119" w:id="10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7"/>
    <w:bookmarkStart w:name="z120" w:id="10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8"/>
    <w:bookmarkStart w:name="z121" w:id="1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09"/>
    <w:bookmarkStart w:name="z122"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0"/>
    <w:bookmarkStart w:name="z123"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11"/>
    <w:bookmarkStart w:name="z124"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2"/>
    <w:bookmarkStart w:name="z125" w:id="113"/>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3"/>
    <w:bookmarkStart w:name="z126" w:id="114"/>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14"/>
    <w:bookmarkStart w:name="z127" w:id="115"/>
    <w:p>
      <w:pPr>
        <w:spacing w:after="0"/>
        <w:ind w:left="0"/>
        <w:jc w:val="both"/>
      </w:pPr>
      <w:r>
        <w:rPr>
          <w:rFonts w:ascii="Times New Roman"/>
          <w:b w:val="false"/>
          <w:i w:val="false"/>
          <w:color w:val="000000"/>
          <w:sz w:val="28"/>
        </w:rPr>
        <w:t>
      SР – показатель степени риска по нарушениям;</w:t>
      </w:r>
    </w:p>
    <w:bookmarkEnd w:id="115"/>
    <w:bookmarkStart w:name="z128" w:id="1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6"/>
    <w:bookmarkStart w:name="z129" w:id="1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7"/>
    <w:bookmarkStart w:name="z130" w:id="118"/>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18"/>
    <w:bookmarkStart w:name="z131" w:id="119"/>
    <w:p>
      <w:pPr>
        <w:spacing w:after="0"/>
        <w:ind w:left="0"/>
        <w:jc w:val="both"/>
      </w:pPr>
      <w:r>
        <w:rPr>
          <w:rFonts w:ascii="Times New Roman"/>
          <w:b w:val="false"/>
          <w:i w:val="false"/>
          <w:color w:val="000000"/>
          <w:sz w:val="28"/>
        </w:rPr>
        <w:t>
      18. Расчет показателя степени риска по субъективным критериям, определенным в соответствии с пунктом 15 настоящих Критериев, производится по шкале от 0 до 100 баллов и осуществляется по следующей формуле:</w:t>
      </w:r>
    </w:p>
    <w:bookmarkEnd w:id="119"/>
    <w:bookmarkStart w:name="z132"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33528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1"/>
    <w:bookmarkStart w:name="z134" w:id="12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2"/>
    <w:bookmarkStart w:name="z135" w:id="123"/>
    <w:p>
      <w:pPr>
        <w:spacing w:after="0"/>
        <w:ind w:left="0"/>
        <w:jc w:val="both"/>
      </w:pPr>
      <w:r>
        <w:rPr>
          <w:rFonts w:ascii="Times New Roman"/>
          <w:b w:val="false"/>
          <w:i w:val="false"/>
          <w:color w:val="000000"/>
          <w:sz w:val="28"/>
        </w:rPr>
        <w:t>
      n – количество показателей.</w:t>
      </w:r>
    </w:p>
    <w:bookmarkEnd w:id="123"/>
    <w:bookmarkStart w:name="z136" w:id="12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15 настоящих Критериев, включается в расчет показателя степени риска по субъективным критериям.</w:t>
      </w:r>
    </w:p>
    <w:bookmarkEnd w:id="124"/>
    <w:bookmarkStart w:name="z137" w:id="125"/>
    <w:p>
      <w:pPr>
        <w:spacing w:after="0"/>
        <w:ind w:left="0"/>
        <w:jc w:val="both"/>
      </w:pPr>
      <w:r>
        <w:rPr>
          <w:rFonts w:ascii="Times New Roman"/>
          <w:b w:val="false"/>
          <w:i w:val="false"/>
          <w:color w:val="000000"/>
          <w:sz w:val="28"/>
        </w:rPr>
        <w:t>
      19. Рассчитанные по субъектам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25"/>
    <w:bookmarkStart w:name="z13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2476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76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контроля и надзора,</w:t>
      </w:r>
    </w:p>
    <w:bookmarkEnd w:id="127"/>
    <w:bookmarkStart w:name="z140"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входящим в одну выборочную совокупность (выборку) (верхняя граница шкалы),</w:t>
      </w:r>
    </w:p>
    <w:bookmarkEnd w:id="128"/>
    <w:bookmarkStart w:name="z141" w:id="1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входящим в одну выборочную совокупность (выборку) (нижняя граница шкалы),</w:t>
      </w:r>
    </w:p>
    <w:bookmarkEnd w:id="129"/>
    <w:bookmarkStart w:name="z142" w:id="1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16 настоящих Критериев.</w:t>
      </w:r>
    </w:p>
    <w:bookmarkEnd w:id="130"/>
    <w:bookmarkStart w:name="z143" w:id="131"/>
    <w:p>
      <w:pPr>
        <w:spacing w:after="0"/>
        <w:ind w:left="0"/>
        <w:jc w:val="left"/>
      </w:pPr>
      <w:r>
        <w:rPr>
          <w:rFonts w:ascii="Times New Roman"/>
          <w:b/>
          <w:i w:val="false"/>
          <w:color w:val="000000"/>
        </w:rPr>
        <w:t xml:space="preserve"> Глава 6. Меры оперативного реагирования в области охраны и использования водного фонда Республики Казахстан</w:t>
      </w:r>
    </w:p>
    <w:bookmarkEnd w:id="131"/>
    <w:bookmarkStart w:name="z144" w:id="132"/>
    <w:p>
      <w:pPr>
        <w:spacing w:after="0"/>
        <w:ind w:left="0"/>
        <w:jc w:val="both"/>
      </w:pPr>
      <w:r>
        <w:rPr>
          <w:rFonts w:ascii="Times New Roman"/>
          <w:b w:val="false"/>
          <w:i w:val="false"/>
          <w:color w:val="000000"/>
          <w:sz w:val="28"/>
        </w:rPr>
        <w:t>
      20. К мерам оперативного реагирования, применяемым в рамках настоящих Критериев, относятся:</w:t>
      </w:r>
    </w:p>
    <w:bookmarkEnd w:id="132"/>
    <w:bookmarkStart w:name="z145" w:id="133"/>
    <w:p>
      <w:pPr>
        <w:spacing w:after="0"/>
        <w:ind w:left="0"/>
        <w:jc w:val="both"/>
      </w:pPr>
      <w:r>
        <w:rPr>
          <w:rFonts w:ascii="Times New Roman"/>
          <w:b w:val="false"/>
          <w:i w:val="false"/>
          <w:color w:val="000000"/>
          <w:sz w:val="28"/>
        </w:rPr>
        <w:t>
      1) сокращение разрешенного объема водопользования - до 60 дней;</w:t>
      </w:r>
    </w:p>
    <w:bookmarkEnd w:id="133"/>
    <w:bookmarkStart w:name="z146" w:id="134"/>
    <w:p>
      <w:pPr>
        <w:spacing w:after="0"/>
        <w:ind w:left="0"/>
        <w:jc w:val="both"/>
      </w:pPr>
      <w:r>
        <w:rPr>
          <w:rFonts w:ascii="Times New Roman"/>
          <w:b w:val="false"/>
          <w:i w:val="false"/>
          <w:color w:val="000000"/>
          <w:sz w:val="28"/>
        </w:rPr>
        <w:t>
      2) приостановление действия разрешения на специальное водопользование - до 45 дней;</w:t>
      </w:r>
    </w:p>
    <w:bookmarkEnd w:id="134"/>
    <w:bookmarkStart w:name="z147" w:id="135"/>
    <w:p>
      <w:pPr>
        <w:spacing w:after="0"/>
        <w:ind w:left="0"/>
        <w:jc w:val="both"/>
      </w:pPr>
      <w:r>
        <w:rPr>
          <w:rFonts w:ascii="Times New Roman"/>
          <w:b w:val="false"/>
          <w:i w:val="false"/>
          <w:color w:val="000000"/>
          <w:sz w:val="28"/>
        </w:rPr>
        <w:t>
      3) лишение разрешения на специальное водопользование - до 60 дней.</w:t>
      </w:r>
    </w:p>
    <w:bookmarkEnd w:id="135"/>
    <w:bookmarkStart w:name="z148" w:id="136"/>
    <w:p>
      <w:pPr>
        <w:spacing w:after="0"/>
        <w:ind w:left="0"/>
        <w:jc w:val="both"/>
      </w:pPr>
      <w:r>
        <w:rPr>
          <w:rFonts w:ascii="Times New Roman"/>
          <w:b w:val="false"/>
          <w:i w:val="false"/>
          <w:color w:val="000000"/>
          <w:sz w:val="28"/>
        </w:rPr>
        <w:t>
      21. Основаниями для применения мер оперативного реагирования в виде сокращения разрешенного объема водопользования являются нарушения, указанные в пунктах 23, 24, 25, 26, 27, 28 приложения 4 к настоящему совместному приказу.</w:t>
      </w:r>
    </w:p>
    <w:bookmarkEnd w:id="136"/>
    <w:bookmarkStart w:name="z149" w:id="137"/>
    <w:p>
      <w:pPr>
        <w:spacing w:after="0"/>
        <w:ind w:left="0"/>
        <w:jc w:val="both"/>
      </w:pPr>
      <w:r>
        <w:rPr>
          <w:rFonts w:ascii="Times New Roman"/>
          <w:b w:val="false"/>
          <w:i w:val="false"/>
          <w:color w:val="000000"/>
          <w:sz w:val="28"/>
        </w:rPr>
        <w:t>
      22. Основаниями для применения мер оперативного реагирования в виде приостановления действия разрешения на специальное водопользование являются нарушения, указанные в пунктах 9, 10, 11, 12, 13, 14, 15, 16, 17, 18, 19, 20 приложения 4 к настоящему совместному приказу.</w:t>
      </w:r>
    </w:p>
    <w:bookmarkEnd w:id="137"/>
    <w:bookmarkStart w:name="z150" w:id="138"/>
    <w:p>
      <w:pPr>
        <w:spacing w:after="0"/>
        <w:ind w:left="0"/>
        <w:jc w:val="both"/>
      </w:pPr>
      <w:r>
        <w:rPr>
          <w:rFonts w:ascii="Times New Roman"/>
          <w:b w:val="false"/>
          <w:i w:val="false"/>
          <w:color w:val="000000"/>
          <w:sz w:val="28"/>
        </w:rPr>
        <w:t>
      23. Основаниями для применения мер оперативного реагирования в виде лишения разрешения на специальное водопользование является нарушение, указанное в пункте 21 приложения 4 к настоящему совместному приказу.</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охраны</w:t>
            </w:r>
            <w:r>
              <w:br/>
            </w:r>
            <w:r>
              <w:rPr>
                <w:rFonts w:ascii="Times New Roman"/>
                <w:b w:val="false"/>
                <w:i w:val="false"/>
                <w:color w:val="000000"/>
                <w:sz w:val="20"/>
              </w:rPr>
              <w:t>и использования водного фонда</w:t>
            </w:r>
            <w:r>
              <w:br/>
            </w:r>
            <w:r>
              <w:rPr>
                <w:rFonts w:ascii="Times New Roman"/>
                <w:b w:val="false"/>
                <w:i w:val="false"/>
                <w:color w:val="000000"/>
                <w:sz w:val="20"/>
              </w:rPr>
              <w:t>Республики Казахстан</w:t>
            </w:r>
          </w:p>
        </w:tc>
      </w:tr>
    </w:tbl>
    <w:bookmarkStart w:name="z152" w:id="139"/>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области охраны и использования водного фонда Республики Казахстан, для профилактического контроля с посещением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водохозяйственных и гидротехнических сооружений, устройств, средств измерений объема забранных и сброшенных водных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гидротехнических сооружений без наличия декларации безопасности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ввода в эксплуатацию объектов, отрицательно влияющих на состояние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несоблюдение утвержденного водного режима работы гидротехнического сооружения при регулировании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гидротехнических сооружений, правил эксплуатации гидротехнических сооружений и декларации безопасности гидротехнических сооружений, а также отсутствие критериев безопасности гидротехнических сооружений на стадии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эксплуатируемых гидротехнических сооружениях непроведение технического обслуживания, плановых ремонт и модернизации, объем которых определяется необходимостью обеспечения безопасности сооружения и поддержания его в исправном и работоспособном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собственником (владельцем) гидротехнических сооружений контроля за техническим состоянием гидротехнических сооружений, их механическим оборудованием, невыполнения объемов ремонтных работ, обеспечивающих стабильность установленных показателей эксплуатации, полноту выполнения подготовительных работ, несвоевременное обеспечение запланированных объемов ремонтных работ запасными частями и строительными материалами, а также за сроками и качеством выполненных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собственником (владельцем) гидротехнических сооружений сохранности и развития системы контрольно-измерительной аппаратуры для проведения качественного мониторинга состояния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следующих мер собственниками (владельцами) гидротехнических сооружений, для обеспечения их безопасной эксплуатации:</w:t>
            </w:r>
          </w:p>
          <w:p>
            <w:pPr>
              <w:spacing w:after="20"/>
              <w:ind w:left="20"/>
              <w:jc w:val="both"/>
            </w:pPr>
            <w:r>
              <w:rPr>
                <w:rFonts w:ascii="Times New Roman"/>
                <w:b w:val="false"/>
                <w:i w:val="false"/>
                <w:color w:val="000000"/>
                <w:sz w:val="20"/>
              </w:rPr>
              <w:t>
1) обследование технического состояния, в том числе объектов инженерно-технического обеспечения функционирования;</w:t>
            </w:r>
          </w:p>
          <w:p>
            <w:pPr>
              <w:spacing w:after="20"/>
              <w:ind w:left="20"/>
              <w:jc w:val="both"/>
            </w:pPr>
            <w:r>
              <w:rPr>
                <w:rFonts w:ascii="Times New Roman"/>
                <w:b w:val="false"/>
                <w:i w:val="false"/>
                <w:color w:val="000000"/>
                <w:sz w:val="20"/>
              </w:rPr>
              <w:t>
2) проведение текущего и капитального ремонта, замена основного и вспомогательного оборудования;</w:t>
            </w:r>
          </w:p>
          <w:p>
            <w:pPr>
              <w:spacing w:after="20"/>
              <w:ind w:left="20"/>
              <w:jc w:val="both"/>
            </w:pPr>
            <w:r>
              <w:rPr>
                <w:rFonts w:ascii="Times New Roman"/>
                <w:b w:val="false"/>
                <w:i w:val="false"/>
                <w:color w:val="000000"/>
                <w:sz w:val="20"/>
              </w:rPr>
              <w:t>
3) поддержание в исправном состоянии и соблюдение сроков государственной аттестации оборудования и аппаратуры для учета потребления и сброса вод;</w:t>
            </w:r>
          </w:p>
          <w:p>
            <w:pPr>
              <w:spacing w:after="20"/>
              <w:ind w:left="20"/>
              <w:jc w:val="both"/>
            </w:pPr>
            <w:r>
              <w:rPr>
                <w:rFonts w:ascii="Times New Roman"/>
                <w:b w:val="false"/>
                <w:i w:val="false"/>
                <w:color w:val="000000"/>
                <w:sz w:val="20"/>
              </w:rPr>
              <w:t>
4) создание запасов материально-технических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собственника (владельца) графика и программы для проведения обследования технического состояния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регулированию водными ресурсами в интересах их комплексного использования, экологии и вододеления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 водных сервитутов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охраны</w:t>
            </w:r>
            <w:r>
              <w:br/>
            </w:r>
            <w:r>
              <w:rPr>
                <w:rFonts w:ascii="Times New Roman"/>
                <w:b w:val="false"/>
                <w:i w:val="false"/>
                <w:color w:val="000000"/>
                <w:sz w:val="20"/>
              </w:rPr>
              <w:t>и использования водного фонда</w:t>
            </w:r>
            <w:r>
              <w:br/>
            </w:r>
            <w:r>
              <w:rPr>
                <w:rFonts w:ascii="Times New Roman"/>
                <w:b w:val="false"/>
                <w:i w:val="false"/>
                <w:color w:val="000000"/>
                <w:sz w:val="20"/>
              </w:rPr>
              <w:t>Республики Казахстан</w:t>
            </w:r>
          </w:p>
        </w:tc>
      </w:tr>
    </w:tbl>
    <w:bookmarkStart w:name="z158" w:id="140"/>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области охраны и использования водного фонда Республики Казахстан, для профилактического контроля с посещением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поверхностных водных объектах проведения операций по недропользованию, за исключением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p>
            <w:pPr>
              <w:spacing w:after="20"/>
              <w:ind w:left="20"/>
              <w:jc w:val="both"/>
            </w:pPr>
            <w:r>
              <w:rPr>
                <w:rFonts w:ascii="Times New Roman"/>
                <w:b w:val="false"/>
                <w:i w:val="false"/>
                <w:color w:val="000000"/>
                <w:sz w:val="20"/>
              </w:rPr>
              <w:t>
На поверхностных водных объектах загрязнения и засорения радиоактивными и токсичными веществами, твердыми бытовыми и производственными отходами, ядохимикатами, удобрениями, нефтяными, химическими продуктами в твердом и жидком виде.</w:t>
            </w:r>
          </w:p>
          <w:p>
            <w:pPr>
              <w:spacing w:after="20"/>
              <w:ind w:left="20"/>
              <w:jc w:val="both"/>
            </w:pPr>
            <w:r>
              <w:rPr>
                <w:rFonts w:ascii="Times New Roman"/>
                <w:b w:val="false"/>
                <w:i w:val="false"/>
                <w:color w:val="000000"/>
                <w:sz w:val="20"/>
              </w:rPr>
              <w:t>
На поверхностных водных объектах забора и (или) использование вод без утвержденного водного режима и разрешения на специальное водопользование.</w:t>
            </w:r>
          </w:p>
          <w:p>
            <w:pPr>
              <w:spacing w:after="20"/>
              <w:ind w:left="20"/>
              <w:jc w:val="both"/>
            </w:pPr>
            <w:r>
              <w:rPr>
                <w:rFonts w:ascii="Times New Roman"/>
                <w:b w:val="false"/>
                <w:i w:val="false"/>
                <w:color w:val="000000"/>
                <w:sz w:val="20"/>
              </w:rPr>
              <w:t>
На поверхностных водных объектах купание и санитарной обработки сельскохозяйственных животных.</w:t>
            </w:r>
          </w:p>
          <w:p>
            <w:pPr>
              <w:spacing w:after="20"/>
              <w:ind w:left="20"/>
              <w:jc w:val="both"/>
            </w:pPr>
            <w:r>
              <w:rPr>
                <w:rFonts w:ascii="Times New Roman"/>
                <w:b w:val="false"/>
                <w:i w:val="false"/>
                <w:color w:val="000000"/>
                <w:sz w:val="20"/>
              </w:rPr>
              <w:t>
На поверхностных водных объектах захоронение выведенных из эксплуатации (поврежденных) судов и иных плавучих средств, транспортных средств (их механизмов и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водоохранных полос любых видов хозяйственной деятельности, а также предоставление земельных участков для ведения хозяйственной и иной деятельности, кроме:</w:t>
            </w:r>
          </w:p>
          <w:p>
            <w:pPr>
              <w:spacing w:after="20"/>
              <w:ind w:left="20"/>
              <w:jc w:val="both"/>
            </w:pPr>
            <w:r>
              <w:rPr>
                <w:rFonts w:ascii="Times New Roman"/>
                <w:b w:val="false"/>
                <w:i w:val="false"/>
                <w:color w:val="000000"/>
                <w:sz w:val="20"/>
              </w:rPr>
              <w:t>
1) строительства и эксплуатации:</w:t>
            </w:r>
          </w:p>
          <w:p>
            <w:pPr>
              <w:spacing w:after="20"/>
              <w:ind w:left="20"/>
              <w:jc w:val="both"/>
            </w:pPr>
            <w:r>
              <w:rPr>
                <w:rFonts w:ascii="Times New Roman"/>
                <w:b w:val="false"/>
                <w:i w:val="false"/>
                <w:color w:val="000000"/>
                <w:sz w:val="20"/>
              </w:rPr>
              <w:t>
водохозяйственных сооружений и их коммуникаций;</w:t>
            </w:r>
          </w:p>
          <w:p>
            <w:pPr>
              <w:spacing w:after="20"/>
              <w:ind w:left="20"/>
              <w:jc w:val="both"/>
            </w:pPr>
            <w:r>
              <w:rPr>
                <w:rFonts w:ascii="Times New Roman"/>
                <w:b w:val="false"/>
                <w:i w:val="false"/>
                <w:color w:val="000000"/>
                <w:sz w:val="20"/>
              </w:rPr>
              <w:t>
мостов, мостовых сооружений;</w:t>
            </w:r>
          </w:p>
          <w:p>
            <w:pPr>
              <w:spacing w:after="20"/>
              <w:ind w:left="20"/>
              <w:jc w:val="both"/>
            </w:pPr>
            <w:r>
              <w:rPr>
                <w:rFonts w:ascii="Times New Roman"/>
                <w:b w:val="false"/>
                <w:i w:val="false"/>
                <w:color w:val="000000"/>
                <w:sz w:val="20"/>
              </w:rPr>
              <w:t>
причалов, портов, пирсов и иных объектов инфраструктуры, связанных с деятельностью водного транспорта, охраны рыбных ресурсов и других водных животных, рыболовства и аквакультуры;</w:t>
            </w:r>
          </w:p>
          <w:p>
            <w:pPr>
              <w:spacing w:after="20"/>
              <w:ind w:left="20"/>
              <w:jc w:val="both"/>
            </w:pPr>
            <w:r>
              <w:rPr>
                <w:rFonts w:ascii="Times New Roman"/>
                <w:b w:val="false"/>
                <w:i w:val="false"/>
                <w:color w:val="000000"/>
                <w:sz w:val="20"/>
              </w:rPr>
              <w:t>
рыбоводных прудов, рыбоводных бассейнов и рыбоводных объектов, а также коммуникаций к ним;</w:t>
            </w:r>
          </w:p>
          <w:p>
            <w:pPr>
              <w:spacing w:after="20"/>
              <w:ind w:left="20"/>
              <w:jc w:val="both"/>
            </w:pPr>
            <w:r>
              <w:rPr>
                <w:rFonts w:ascii="Times New Roman"/>
                <w:b w:val="false"/>
                <w:i w:val="false"/>
                <w:color w:val="000000"/>
                <w:sz w:val="20"/>
              </w:rPr>
              <w:t>
детских игровых и спортивных площадок, пляжей, аквапарков и других рекреационных зон без капитального строительства зданий и сооружений;</w:t>
            </w:r>
          </w:p>
          <w:p>
            <w:pPr>
              <w:spacing w:after="20"/>
              <w:ind w:left="20"/>
              <w:jc w:val="both"/>
            </w:pPr>
            <w:r>
              <w:rPr>
                <w:rFonts w:ascii="Times New Roman"/>
                <w:b w:val="false"/>
                <w:i w:val="false"/>
                <w:color w:val="000000"/>
                <w:sz w:val="20"/>
              </w:rPr>
              <w:t>
пунктов наблюдения за показателями состояния водных объектов;</w:t>
            </w:r>
          </w:p>
          <w:p>
            <w:pPr>
              <w:spacing w:after="20"/>
              <w:ind w:left="20"/>
              <w:jc w:val="both"/>
            </w:pPr>
            <w:r>
              <w:rPr>
                <w:rFonts w:ascii="Times New Roman"/>
                <w:b w:val="false"/>
                <w:i w:val="false"/>
                <w:color w:val="000000"/>
                <w:sz w:val="20"/>
              </w:rPr>
              <w:t>
2) берегоукрепления, лесоразведения и озеленения;</w:t>
            </w:r>
          </w:p>
          <w:p>
            <w:pPr>
              <w:spacing w:after="20"/>
              <w:ind w:left="20"/>
              <w:jc w:val="both"/>
            </w:pPr>
            <w:r>
              <w:rPr>
                <w:rFonts w:ascii="Times New Roman"/>
                <w:b w:val="false"/>
                <w:i w:val="false"/>
                <w:color w:val="000000"/>
                <w:sz w:val="20"/>
              </w:rPr>
              <w:t>
3) деятельности, разрешенной на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ввода в эксплуатацию новых и реконструированных объектов, не обеспеченных сооружениями и устройствами, предотвращающими загрязнение и засорение поверхностных водных объектов, водоохранных зон и полос в пределах водоохранных зон.</w:t>
            </w:r>
          </w:p>
          <w:p>
            <w:pPr>
              <w:spacing w:after="20"/>
              <w:ind w:left="20"/>
              <w:jc w:val="both"/>
            </w:pPr>
            <w:r>
              <w:rPr>
                <w:rFonts w:ascii="Times New Roman"/>
                <w:b w:val="false"/>
                <w:i w:val="false"/>
                <w:color w:val="000000"/>
                <w:sz w:val="20"/>
              </w:rPr>
              <w:t>
Размещение и строительство автозаправочных станций, складов для хранения нефтепродуктов, пунктов технического осмотра, обслуживания, ремонта и мойки транспортных средств и сельскохозяйственной техники в пределах водоохранных зон.</w:t>
            </w:r>
          </w:p>
          <w:p>
            <w:pPr>
              <w:spacing w:after="20"/>
              <w:ind w:left="20"/>
              <w:jc w:val="both"/>
            </w:pPr>
            <w:r>
              <w:rPr>
                <w:rFonts w:ascii="Times New Roman"/>
                <w:b w:val="false"/>
                <w:i w:val="false"/>
                <w:color w:val="000000"/>
                <w:sz w:val="20"/>
              </w:rPr>
              <w:t>
Размещение и строительство складов и площадок для хранения удобрений, пестицидов, ядохимикатов, навоза и их применение в пределах водоохранных зон.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p>
            <w:pPr>
              <w:spacing w:after="20"/>
              <w:ind w:left="20"/>
              <w:jc w:val="both"/>
            </w:pPr>
            <w:r>
              <w:rPr>
                <w:rFonts w:ascii="Times New Roman"/>
                <w:b w:val="false"/>
                <w:i w:val="false"/>
                <w:color w:val="000000"/>
                <w:sz w:val="20"/>
              </w:rPr>
              <w:t>
Размещение и устройство свалок твердых бытовых и промышленных отходов в пределах водоохранных зон;</w:t>
            </w:r>
          </w:p>
          <w:p>
            <w:pPr>
              <w:spacing w:after="20"/>
              <w:ind w:left="20"/>
              <w:jc w:val="both"/>
            </w:pPr>
            <w:r>
              <w:rPr>
                <w:rFonts w:ascii="Times New Roman"/>
                <w:b w:val="false"/>
                <w:i w:val="false"/>
                <w:color w:val="000000"/>
                <w:sz w:val="20"/>
              </w:rPr>
              <w:t>
Размещение кладбищ в пределах водоохранных зон.</w:t>
            </w:r>
          </w:p>
          <w:p>
            <w:pPr>
              <w:spacing w:after="20"/>
              <w:ind w:left="20"/>
              <w:jc w:val="both"/>
            </w:pPr>
            <w:r>
              <w:rPr>
                <w:rFonts w:ascii="Times New Roman"/>
                <w:b w:val="false"/>
                <w:i w:val="false"/>
                <w:color w:val="000000"/>
                <w:sz w:val="20"/>
              </w:rPr>
              <w:t>
Выпас сельскохозяйственных животных с превышением нормы нагрузки, размещения животноводческих хозяйств, убойных площадок (площадок по убою сельскохозяйственных животных), скотомогильников (биотермических ям), специальных хранилищ (могильников) пестицидов и тары из-под них в пределах водоохранных зон.</w:t>
            </w:r>
          </w:p>
          <w:p>
            <w:pPr>
              <w:spacing w:after="20"/>
              <w:ind w:left="20"/>
              <w:jc w:val="both"/>
            </w:pPr>
            <w:r>
              <w:rPr>
                <w:rFonts w:ascii="Times New Roman"/>
                <w:b w:val="false"/>
                <w:i w:val="false"/>
                <w:color w:val="000000"/>
                <w:sz w:val="20"/>
              </w:rPr>
              <w:t>
Размещение накопителей сточных вод, полей орошения сточными водами, а также других объектов, обусловливающих опасность радиационного, химического, микробиологического, токсикологического и паразитологического загрязнения поверхностных и подземных вод в пределах водоохранных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охраны</w:t>
            </w:r>
            <w:r>
              <w:br/>
            </w:r>
            <w:r>
              <w:rPr>
                <w:rFonts w:ascii="Times New Roman"/>
                <w:b w:val="false"/>
                <w:i w:val="false"/>
                <w:color w:val="000000"/>
                <w:sz w:val="20"/>
              </w:rPr>
              <w:t>и использования водного фонда</w:t>
            </w:r>
            <w:r>
              <w:br/>
            </w:r>
            <w:r>
              <w:rPr>
                <w:rFonts w:ascii="Times New Roman"/>
                <w:b w:val="false"/>
                <w:i w:val="false"/>
                <w:color w:val="000000"/>
                <w:sz w:val="20"/>
              </w:rPr>
              <w:t>Республики Казахстан</w:t>
            </w:r>
          </w:p>
        </w:tc>
      </w:tr>
    </w:tbl>
    <w:bookmarkStart w:name="z179" w:id="141"/>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области охраны и использования водного фонда Республики Казахстан, для проверок на соответствие разрешительным требованиям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разрешения на специальное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расчетов по обоснованию объемов водопотребления и водоотведения у водопользователей и водопотребителей, осуществляющих изъятие водных ресурсов для централизованного 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данных о заборе, использовании вод и водоотведении, а также их несвоевременное представление следующие сроки: для нужд сельского хозяйства – ежегодно, не позднее 1 декабря отчетного периода, для производственных, коммунально-бытовых нужд и гидроэнергетики – ежегодно, не позднее 10 января после отчетного периода, для первичных водопользователей – ежеквартально, в срок до 10 числа месяца, следующего за отчетным кварталом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Срыв наложенных на приборы учета пломб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схемы расположения водохозяйственных сооружений и технических устройств с указанием нумераций мест измерения, забора и сброса воды, при помощи которых осуществляется забор или сброс вод, а также узлов учета передачи таких вод вторичным водопользователям.</w:t>
            </w:r>
          </w:p>
          <w:p>
            <w:pPr>
              <w:spacing w:after="20"/>
              <w:ind w:left="20"/>
              <w:jc w:val="both"/>
            </w:pPr>
            <w:r>
              <w:rPr>
                <w:rFonts w:ascii="Times New Roman"/>
                <w:b w:val="false"/>
                <w:i w:val="false"/>
                <w:color w:val="000000"/>
                <w:sz w:val="20"/>
              </w:rPr>
              <w:t>
Отсутствие журнала первичного учета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измерения расходов воды на каждом водозаборном сооружении и выпуске сточных вод:</w:t>
            </w:r>
          </w:p>
          <w:p>
            <w:pPr>
              <w:spacing w:after="20"/>
              <w:ind w:left="20"/>
              <w:jc w:val="both"/>
            </w:pPr>
            <w:r>
              <w:rPr>
                <w:rFonts w:ascii="Times New Roman"/>
                <w:b w:val="false"/>
                <w:i w:val="false"/>
                <w:color w:val="000000"/>
                <w:sz w:val="20"/>
              </w:rPr>
              <w:t>
1) для сооружений, осуществляющих забор поверхностных и подземных вод, с периодичностью не реже одного раза в десять календарных дней;</w:t>
            </w:r>
          </w:p>
          <w:p>
            <w:pPr>
              <w:spacing w:after="20"/>
              <w:ind w:left="20"/>
              <w:jc w:val="both"/>
            </w:pPr>
            <w:r>
              <w:rPr>
                <w:rFonts w:ascii="Times New Roman"/>
                <w:b w:val="false"/>
                <w:i w:val="false"/>
                <w:color w:val="000000"/>
                <w:sz w:val="20"/>
              </w:rPr>
              <w:t>
2) для водоподпорных сооружений, гидроузлов, каналов (магистральных, межхозяйственных, внутрихозяйственных) с периодичностью не реже одного раза в день;</w:t>
            </w:r>
          </w:p>
          <w:p>
            <w:pPr>
              <w:spacing w:after="20"/>
              <w:ind w:left="20"/>
              <w:jc w:val="both"/>
            </w:pPr>
            <w:r>
              <w:rPr>
                <w:rFonts w:ascii="Times New Roman"/>
                <w:b w:val="false"/>
                <w:i w:val="false"/>
                <w:color w:val="000000"/>
                <w:sz w:val="20"/>
              </w:rPr>
              <w:t>
3) для сооружений, осуществляющих сброс сточных вод, с периодичностью не реже одного раза в десять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стандартных водосливов и лотков, а также измерительных приборов и установок, внесенных в реестр государственной системы обеспечения единства измерений для измерения расходов воды в открытых безнапорных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прошнурованного, пронумерованного, а также заверенного подписью первого руководителя или лица его замещающего и печатью (при наличии) журнала для ведения первичного учета вод.</w:t>
            </w:r>
          </w:p>
          <w:p>
            <w:pPr>
              <w:spacing w:after="20"/>
              <w:ind w:left="20"/>
              <w:jc w:val="both"/>
            </w:pPr>
            <w:r>
              <w:rPr>
                <w:rFonts w:ascii="Times New Roman"/>
                <w:b w:val="false"/>
                <w:i w:val="false"/>
                <w:color w:val="000000"/>
                <w:sz w:val="20"/>
              </w:rPr>
              <w:t>
Отсутствие в журнале дата начала ведения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Нецелевое использование водных ресурсов, превышение разрешенных объемов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основании права собственности или пользования водохозяйственным и гидротехническим сооружениями и (или) техническим устройством, при помощи которого осуществляется специальное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и правил эксплуатации водохозяйственного сооружения, а для потенциально опасных гидротехнических сооружений – также декларации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объема водопользования утвержденному оперативному лимиту водопользования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санитарно-эпидемиологического заключения о соответствии нормативным правовым актам в сфере санитарно-эпидемиологического благополучия населения при заборе поверхностных и (или) подземных вод для хозяйственно-питьевого водоснабжения, а также отсутствие зон санитарной охраны водозаборных сооружений 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экологического разрешения для объектов I и II категорий либо декларации о воздействии на окружающую среду для объектов III категории при сбросе очищенных сточных и производственных вод в поверхностные водные объекты, недра, накопители сточных вод и на рельеф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своевременного и достоверного производственного контроля за использованием водных ресурсов физическими и юридическими лицами, имеющими разрешение на специальное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удельных норм водопотребления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подземных вод, пригодных для питьевого водоснабжения, для иных целей, кроме случаев, когда отсутствуют иные источники водоснабжения и когда данные подземные воды не являются безальтернативным источником питьевого водоснабжения.</w:t>
            </w:r>
          </w:p>
          <w:p>
            <w:pPr>
              <w:spacing w:after="20"/>
              <w:ind w:left="20"/>
              <w:jc w:val="both"/>
            </w:pPr>
            <w:r>
              <w:rPr>
                <w:rFonts w:ascii="Times New Roman"/>
                <w:b w:val="false"/>
                <w:i w:val="false"/>
                <w:color w:val="000000"/>
                <w:sz w:val="20"/>
              </w:rPr>
              <w:t>
Отсутствие утвержденных запасов участков подземных вод:</w:t>
            </w:r>
          </w:p>
          <w:p>
            <w:pPr>
              <w:spacing w:after="20"/>
              <w:ind w:left="20"/>
              <w:jc w:val="both"/>
            </w:pPr>
            <w:r>
              <w:rPr>
                <w:rFonts w:ascii="Times New Roman"/>
                <w:b w:val="false"/>
                <w:i w:val="false"/>
                <w:color w:val="000000"/>
                <w:sz w:val="20"/>
              </w:rPr>
              <w:t>
при заборе минеральных подземных вод – при любом объеме изъятия;</w:t>
            </w:r>
          </w:p>
          <w:p>
            <w:pPr>
              <w:spacing w:after="20"/>
              <w:ind w:left="20"/>
              <w:jc w:val="both"/>
            </w:pPr>
            <w:r>
              <w:rPr>
                <w:rFonts w:ascii="Times New Roman"/>
                <w:b w:val="false"/>
                <w:i w:val="false"/>
                <w:color w:val="000000"/>
                <w:sz w:val="20"/>
              </w:rPr>
              <w:t>
при заборе иных видов подземных вод – при объеме изъятия свыше пятидесяти кубических метров в сутки.</w:t>
            </w:r>
          </w:p>
          <w:p>
            <w:pPr>
              <w:spacing w:after="20"/>
              <w:ind w:left="20"/>
              <w:jc w:val="both"/>
            </w:pPr>
            <w:r>
              <w:rPr>
                <w:rFonts w:ascii="Times New Roman"/>
                <w:b w:val="false"/>
                <w:i w:val="false"/>
                <w:color w:val="000000"/>
                <w:sz w:val="20"/>
              </w:rPr>
              <w:t>
Отсутствие приборов для измерения уровня воды в скважинах или манометров (для самоизливающих скважин).</w:t>
            </w:r>
          </w:p>
          <w:p>
            <w:pPr>
              <w:spacing w:after="20"/>
              <w:ind w:left="20"/>
              <w:jc w:val="both"/>
            </w:pPr>
            <w:r>
              <w:rPr>
                <w:rFonts w:ascii="Times New Roman"/>
                <w:b w:val="false"/>
                <w:i w:val="false"/>
                <w:color w:val="000000"/>
                <w:sz w:val="20"/>
              </w:rPr>
              <w:t>
При заборе подземных вод в объеме более одной тысячи кубических метров в сутки:</w:t>
            </w:r>
          </w:p>
          <w:p>
            <w:pPr>
              <w:spacing w:after="20"/>
              <w:ind w:left="20"/>
              <w:jc w:val="both"/>
            </w:pPr>
            <w:r>
              <w:rPr>
                <w:rFonts w:ascii="Times New Roman"/>
                <w:b w:val="false"/>
                <w:i w:val="false"/>
                <w:color w:val="000000"/>
                <w:sz w:val="20"/>
              </w:rPr>
              <w:t>
отсутствие программы мониторинга подземных вод с указанием состава и конструкции наблюдательной сети, периодичности и порядка наблюдений за расходом, динамическим и статическим уровнями, химическим составом подземных вод, согласованной с территориальными подразделениями уполномоченного органа по изучению недр;</w:t>
            </w:r>
          </w:p>
          <w:p>
            <w:pPr>
              <w:spacing w:after="20"/>
              <w:ind w:left="20"/>
              <w:jc w:val="both"/>
            </w:pPr>
            <w:r>
              <w:rPr>
                <w:rFonts w:ascii="Times New Roman"/>
                <w:b w:val="false"/>
                <w:i w:val="false"/>
                <w:color w:val="000000"/>
                <w:sz w:val="20"/>
              </w:rPr>
              <w:t>
отсутствие проекта забора подземных вод, согласованного с уполномоченным органом по изучению недр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nullОтсутствие рыбозащитного и (или) рыбопропускного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nullОтсутствие у промышленных организаций и теплопроизводящих субъектов плана поэтапного (не более чем пять лет) перехода к системам оборотного и (или) повторного водоснабжения, за исключением промышленных организаций и теплопроизводящих субъектов, имеющих такие системы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физических и юридических лиц утвержденного водного режима работы гидротехнического сооружения при регулировании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Неиспользование водных объектов (неиспользования водных объектов (водных ресурсов), предназначенных для питьевого водоснабжения, в течение одного года; неиспользования водных объектов (водных ресурсов) в течение трех лет, а также неустранения нарушений, явившихся основанием для приостановления действия разрешения на специальное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законодательства Республики Казахстан при проведении аттестуемых видов работ в области безопасности гидротехнических сооружений, в том числе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в установленные сроки обязательств, предусмотренных в бассейновых соглашениях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разрешенных объемов водопользования, влекущее нарушение прав и законных интересов других водопользователей и природопользователей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либо нарушение планов мероприятий по сокращению объемов забора и потерь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водохозяйственных сооружений и технических устройств, влияющих на состояние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средств измерений или водоизмерительных приборов на водозаборах и водосбросных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осуществление платы за водопользование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охраны</w:t>
            </w:r>
            <w:r>
              <w:br/>
            </w:r>
            <w:r>
              <w:rPr>
                <w:rFonts w:ascii="Times New Roman"/>
                <w:b w:val="false"/>
                <w:i w:val="false"/>
                <w:color w:val="000000"/>
                <w:sz w:val="20"/>
              </w:rPr>
              <w:t>и использования водного фонда</w:t>
            </w:r>
            <w:r>
              <w:br/>
            </w:r>
            <w:r>
              <w:rPr>
                <w:rFonts w:ascii="Times New Roman"/>
                <w:b w:val="false"/>
                <w:i w:val="false"/>
                <w:color w:val="000000"/>
                <w:sz w:val="20"/>
              </w:rPr>
              <w:t>Республики Казахстан</w:t>
            </w:r>
          </w:p>
        </w:tc>
      </w:tr>
    </w:tbl>
    <w:bookmarkStart w:name="z193" w:id="142"/>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области охраны и использования водного фонда Республики Казахстан, для проверок на соответствие разрешительным требованиям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2025 года № 130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315-НҚ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30</w:t>
            </w:r>
          </w:p>
        </w:tc>
      </w:tr>
    </w:tbl>
    <w:bookmarkStart w:name="z196" w:id="143"/>
    <w:p>
      <w:pPr>
        <w:spacing w:after="0"/>
        <w:ind w:left="0"/>
        <w:jc w:val="left"/>
      </w:pPr>
      <w:r>
        <w:rPr>
          <w:rFonts w:ascii="Times New Roman"/>
          <w:b/>
          <w:i w:val="false"/>
          <w:color w:val="000000"/>
        </w:rPr>
        <w:t xml:space="preserve"> Проверочный лист в области охраны и использования водного фонда Республики Казахстан в соответствии со статьями 138 и 139 Предпринимательского кодекса Республики Казахстан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w:t>
      </w:r>
    </w:p>
    <w:bookmarkEnd w:id="143"/>
    <w:p>
      <w:pPr>
        <w:spacing w:after="0"/>
        <w:ind w:left="0"/>
        <w:jc w:val="both"/>
      </w:pPr>
      <w:bookmarkStart w:name="z197" w:id="144"/>
      <w:r>
        <w:rPr>
          <w:rFonts w:ascii="Times New Roman"/>
          <w:b w:val="false"/>
          <w:i w:val="false"/>
          <w:color w:val="000000"/>
          <w:sz w:val="28"/>
        </w:rPr>
        <w:t>
      __________________________________________________________________</w:t>
      </w:r>
    </w:p>
    <w:bookmarkEnd w:id="144"/>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или сохранение государственных пунктов наблюдений за водными объектами и водными ресурсами, специальных информационных знаков и знаков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водохозяйственных и гидротехнических сооружений, устройств, средств измерений объема забранных и сброшенных водных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гидротехнических сооружений с наличием декларации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ввода в эксплуатацию объектов, отрицательно влияющих на состояние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или 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соблюдение сроков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утвержденного водного режима работы гидротехнического сооружения при регулировании поверхностного 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гидротехнических сооружений, правил эксплуатации гидротехнических сооружений, декларации безопасности гидротехнических сооружений, а также наличие критериев безопасности гидротехнических сооружений на стадии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эксплуатируемых гидротехнических сооружениях проведение технического обслуживания, плановых ремонт и модернизации, объем которых определяется необходимостью обеспечения безопасности сооружения и поддержания его в исправном и работоспособном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собственником (владельцем) гидротехнических сооружений контроля за техническим состоянием гидротехнических сооружений, их механическим оборудованием, выполнения объемов ремонтных работ, обеспечивающих стабильность установленных показателей эксплуатации, полноту выполнения подготовительных работ, своевременное обеспечение запланированных объемов ремонтных работ запасными частями и строительными материалами, а также за сроками и качеством выполненных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собственником (владельцем) гидротехнических сооружений сохранность и развитие системы контрольно-измерительной аппаратуры для проведения качественного мониторинга состояния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следующих мер собственниками (владельцами) гидротехнических сооружений, для обеспечения их безопасной эксплуатации:</w:t>
            </w:r>
          </w:p>
          <w:p>
            <w:pPr>
              <w:spacing w:after="20"/>
              <w:ind w:left="20"/>
              <w:jc w:val="both"/>
            </w:pPr>
            <w:r>
              <w:rPr>
                <w:rFonts w:ascii="Times New Roman"/>
                <w:b w:val="false"/>
                <w:i w:val="false"/>
                <w:color w:val="000000"/>
                <w:sz w:val="20"/>
              </w:rPr>
              <w:t>
1) обследование технического состояния, в том числе объектов инженерно-технического обеспечения функционирования;</w:t>
            </w:r>
          </w:p>
          <w:p>
            <w:pPr>
              <w:spacing w:after="20"/>
              <w:ind w:left="20"/>
              <w:jc w:val="both"/>
            </w:pPr>
            <w:r>
              <w:rPr>
                <w:rFonts w:ascii="Times New Roman"/>
                <w:b w:val="false"/>
                <w:i w:val="false"/>
                <w:color w:val="000000"/>
                <w:sz w:val="20"/>
              </w:rPr>
              <w:t>
2) проведение текущего и капитального ремонта, замена основного и вспомогательного оборудования;</w:t>
            </w:r>
          </w:p>
          <w:p>
            <w:pPr>
              <w:spacing w:after="20"/>
              <w:ind w:left="20"/>
              <w:jc w:val="both"/>
            </w:pPr>
            <w:r>
              <w:rPr>
                <w:rFonts w:ascii="Times New Roman"/>
                <w:b w:val="false"/>
                <w:i w:val="false"/>
                <w:color w:val="000000"/>
                <w:sz w:val="20"/>
              </w:rPr>
              <w:t>
3) поддержание в исправном состоянии и соблюдение сроков государственной аттестации оборудования и аппаратуры для учета потребления и сброса вод;</w:t>
            </w:r>
          </w:p>
          <w:p>
            <w:pPr>
              <w:spacing w:after="20"/>
              <w:ind w:left="20"/>
              <w:jc w:val="both"/>
            </w:pPr>
            <w:r>
              <w:rPr>
                <w:rFonts w:ascii="Times New Roman"/>
                <w:b w:val="false"/>
                <w:i w:val="false"/>
                <w:color w:val="000000"/>
                <w:sz w:val="20"/>
              </w:rPr>
              <w:t>
4) создание запасов материально-технических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собственника (владелеца) графика и программы для проведения обследования технического состояния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регулированию водными ресурсами в интересах их комплексного использования, экологии и вододеления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водных сервитутов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45"/>
      <w:r>
        <w:rPr>
          <w:rFonts w:ascii="Times New Roman"/>
          <w:b w:val="false"/>
          <w:i w:val="false"/>
          <w:color w:val="000000"/>
          <w:sz w:val="28"/>
        </w:rPr>
        <w:t>
      Должностное (-ые) лицо (-а) __________________________ ____________</w:t>
      </w:r>
    </w:p>
    <w:bookmarkEnd w:id="14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 ___________________ 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2025 года № 130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w:t>
            </w:r>
            <w:r>
              <w:br/>
            </w:r>
            <w:r>
              <w:rPr>
                <w:rFonts w:ascii="Times New Roman"/>
                <w:b w:val="false"/>
                <w:i w:val="false"/>
                <w:color w:val="000000"/>
                <w:sz w:val="20"/>
              </w:rPr>
              <w:t>№ 315-НҚ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30</w:t>
            </w:r>
          </w:p>
        </w:tc>
      </w:tr>
    </w:tbl>
    <w:bookmarkStart w:name="z205" w:id="146"/>
    <w:p>
      <w:pPr>
        <w:spacing w:after="0"/>
        <w:ind w:left="0"/>
        <w:jc w:val="left"/>
      </w:pPr>
      <w:r>
        <w:rPr>
          <w:rFonts w:ascii="Times New Roman"/>
          <w:b/>
          <w:i w:val="false"/>
          <w:color w:val="000000"/>
        </w:rPr>
        <w:t xml:space="preserve"> Проверочный лист в области охраны и использования водного фонда Республики Казахстан в соответствии со статьями 138 и 139 Предпринимательского кодекса Республики Казахстан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46"/>
    <w:p>
      <w:pPr>
        <w:spacing w:after="0"/>
        <w:ind w:left="0"/>
        <w:jc w:val="both"/>
      </w:pPr>
      <w:bookmarkStart w:name="z206" w:id="147"/>
      <w:r>
        <w:rPr>
          <w:rFonts w:ascii="Times New Roman"/>
          <w:b w:val="false"/>
          <w:i w:val="false"/>
          <w:color w:val="000000"/>
          <w:sz w:val="28"/>
        </w:rPr>
        <w:t>
      __________________________________________________________________</w:t>
      </w:r>
    </w:p>
    <w:bookmarkEnd w:id="147"/>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поверхностных водных объектах проведения операций по недропользованию, за исключением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p>
            <w:pPr>
              <w:spacing w:after="20"/>
              <w:ind w:left="20"/>
              <w:jc w:val="both"/>
            </w:pPr>
            <w:r>
              <w:rPr>
                <w:rFonts w:ascii="Times New Roman"/>
                <w:b w:val="false"/>
                <w:i w:val="false"/>
                <w:color w:val="000000"/>
                <w:sz w:val="20"/>
              </w:rPr>
              <w:t>
Недопущение на поверхностных водных объектах загрязнения и засорения радиоактивными и токсичными веществами, твердыми бытовыми и производственными отходами, ядохимикатами, удобрениями, нефтяными, химическими продуктами в твердом и жидком виде.</w:t>
            </w:r>
          </w:p>
          <w:p>
            <w:pPr>
              <w:spacing w:after="20"/>
              <w:ind w:left="20"/>
              <w:jc w:val="both"/>
            </w:pPr>
            <w:r>
              <w:rPr>
                <w:rFonts w:ascii="Times New Roman"/>
                <w:b w:val="false"/>
                <w:i w:val="false"/>
                <w:color w:val="000000"/>
                <w:sz w:val="20"/>
              </w:rPr>
              <w:t>
Недопущение на поверхностных водных объектах забора и (или) использование вод без утвержденного водного режима и разрешения на специальное водопользование.</w:t>
            </w:r>
          </w:p>
          <w:p>
            <w:pPr>
              <w:spacing w:after="20"/>
              <w:ind w:left="20"/>
              <w:jc w:val="both"/>
            </w:pPr>
            <w:r>
              <w:rPr>
                <w:rFonts w:ascii="Times New Roman"/>
                <w:b w:val="false"/>
                <w:i w:val="false"/>
                <w:color w:val="000000"/>
                <w:sz w:val="20"/>
              </w:rPr>
              <w:t>
Недопущение на поверхностных водных объектах купание и санитарной обработки сельскохозяйственных животных.</w:t>
            </w:r>
          </w:p>
          <w:p>
            <w:pPr>
              <w:spacing w:after="20"/>
              <w:ind w:left="20"/>
              <w:jc w:val="both"/>
            </w:pPr>
            <w:r>
              <w:rPr>
                <w:rFonts w:ascii="Times New Roman"/>
                <w:b w:val="false"/>
                <w:i w:val="false"/>
                <w:color w:val="000000"/>
                <w:sz w:val="20"/>
              </w:rPr>
              <w:t>
Недопущение на поверхностных водных объектах захоронение выведенных из эксплуатации (поврежденных) судов и иных плавучих средств, транспортных средств (их механизмов и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водоохранных полос любых видов хозяйственной деятельности, а также предоставление земельных участков для ведения хозяйственной и иной деятельности, кроме:</w:t>
            </w:r>
          </w:p>
          <w:p>
            <w:pPr>
              <w:spacing w:after="20"/>
              <w:ind w:left="20"/>
              <w:jc w:val="both"/>
            </w:pPr>
            <w:r>
              <w:rPr>
                <w:rFonts w:ascii="Times New Roman"/>
                <w:b w:val="false"/>
                <w:i w:val="false"/>
                <w:color w:val="000000"/>
                <w:sz w:val="20"/>
              </w:rPr>
              <w:t>
1) строительства и эксплуатации:</w:t>
            </w:r>
          </w:p>
          <w:p>
            <w:pPr>
              <w:spacing w:after="20"/>
              <w:ind w:left="20"/>
              <w:jc w:val="both"/>
            </w:pPr>
            <w:r>
              <w:rPr>
                <w:rFonts w:ascii="Times New Roman"/>
                <w:b w:val="false"/>
                <w:i w:val="false"/>
                <w:color w:val="000000"/>
                <w:sz w:val="20"/>
              </w:rPr>
              <w:t>
водохозяйственных сооружений и их коммуникаций;</w:t>
            </w:r>
          </w:p>
          <w:p>
            <w:pPr>
              <w:spacing w:after="20"/>
              <w:ind w:left="20"/>
              <w:jc w:val="both"/>
            </w:pPr>
            <w:r>
              <w:rPr>
                <w:rFonts w:ascii="Times New Roman"/>
                <w:b w:val="false"/>
                <w:i w:val="false"/>
                <w:color w:val="000000"/>
                <w:sz w:val="20"/>
              </w:rPr>
              <w:t>
мостов, мостовых сооружений;</w:t>
            </w:r>
          </w:p>
          <w:p>
            <w:pPr>
              <w:spacing w:after="20"/>
              <w:ind w:left="20"/>
              <w:jc w:val="both"/>
            </w:pPr>
            <w:r>
              <w:rPr>
                <w:rFonts w:ascii="Times New Roman"/>
                <w:b w:val="false"/>
                <w:i w:val="false"/>
                <w:color w:val="000000"/>
                <w:sz w:val="20"/>
              </w:rPr>
              <w:t>
причалов, портов, пирсов и иных объектов инфраструктуры, связанных с деятельностью водного транспорта, охраны рыбных ресурсов и других водных животных, рыболовства и аквакультуры;</w:t>
            </w:r>
          </w:p>
          <w:p>
            <w:pPr>
              <w:spacing w:after="20"/>
              <w:ind w:left="20"/>
              <w:jc w:val="both"/>
            </w:pPr>
            <w:r>
              <w:rPr>
                <w:rFonts w:ascii="Times New Roman"/>
                <w:b w:val="false"/>
                <w:i w:val="false"/>
                <w:color w:val="000000"/>
                <w:sz w:val="20"/>
              </w:rPr>
              <w:t>
рыбоводных прудов, рыбоводных бассейнов и рыбоводных объектов, а также коммуникаций к ним;</w:t>
            </w:r>
          </w:p>
          <w:p>
            <w:pPr>
              <w:spacing w:after="20"/>
              <w:ind w:left="20"/>
              <w:jc w:val="both"/>
            </w:pPr>
            <w:r>
              <w:rPr>
                <w:rFonts w:ascii="Times New Roman"/>
                <w:b w:val="false"/>
                <w:i w:val="false"/>
                <w:color w:val="000000"/>
                <w:sz w:val="20"/>
              </w:rPr>
              <w:t>
детских игровых и спортивных площадок, пляжей, аквапарков и других рекреационных зон без капитального строительства зданий и сооружений;</w:t>
            </w:r>
          </w:p>
          <w:p>
            <w:pPr>
              <w:spacing w:after="20"/>
              <w:ind w:left="20"/>
              <w:jc w:val="both"/>
            </w:pPr>
            <w:r>
              <w:rPr>
                <w:rFonts w:ascii="Times New Roman"/>
                <w:b w:val="false"/>
                <w:i w:val="false"/>
                <w:color w:val="000000"/>
                <w:sz w:val="20"/>
              </w:rPr>
              <w:t>
пунктов наблюдения за показателями состояния водных объектов;</w:t>
            </w:r>
          </w:p>
          <w:p>
            <w:pPr>
              <w:spacing w:after="20"/>
              <w:ind w:left="20"/>
              <w:jc w:val="both"/>
            </w:pPr>
            <w:r>
              <w:rPr>
                <w:rFonts w:ascii="Times New Roman"/>
                <w:b w:val="false"/>
                <w:i w:val="false"/>
                <w:color w:val="000000"/>
                <w:sz w:val="20"/>
              </w:rPr>
              <w:t>
2) берегоукрепления, лесоразведения и озеленения;</w:t>
            </w:r>
          </w:p>
          <w:p>
            <w:pPr>
              <w:spacing w:after="20"/>
              <w:ind w:left="20"/>
              <w:jc w:val="both"/>
            </w:pPr>
            <w:r>
              <w:rPr>
                <w:rFonts w:ascii="Times New Roman"/>
                <w:b w:val="false"/>
                <w:i w:val="false"/>
                <w:color w:val="000000"/>
                <w:sz w:val="20"/>
              </w:rPr>
              <w:t>
3) деятельности, разрешенной на поисково-оценочных работ на подземные воды и их забора, операций по разведке или добыче углеводородов в казахстанском секторе Каспийского моря, а также старательства, добычи соли поваренной, лечебных грязей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ввода в эксплуатацию новых и реконструированных объектов, не обеспеченных сооружениями и устройствами, предотвращающими загрязнение и засорение поверхностных водных объектов, водоохранных зон и полос в пределах водоохранных зон.</w:t>
            </w:r>
          </w:p>
          <w:p>
            <w:pPr>
              <w:spacing w:after="20"/>
              <w:ind w:left="20"/>
              <w:jc w:val="both"/>
            </w:pPr>
            <w:r>
              <w:rPr>
                <w:rFonts w:ascii="Times New Roman"/>
                <w:b w:val="false"/>
                <w:i w:val="false"/>
                <w:color w:val="000000"/>
                <w:sz w:val="20"/>
              </w:rPr>
              <w:t>
Недопущение размещения и строительства автозаправочных станций, складов для хранения нефтепродуктов, пунктов технического осмотра, обслуживания, ремонта и мойки транспортных средств и сельскохозяйственной техники в пределах водоохранных зон;</w:t>
            </w:r>
          </w:p>
          <w:p>
            <w:pPr>
              <w:spacing w:after="20"/>
              <w:ind w:left="20"/>
              <w:jc w:val="both"/>
            </w:pPr>
            <w:r>
              <w:rPr>
                <w:rFonts w:ascii="Times New Roman"/>
                <w:b w:val="false"/>
                <w:i w:val="false"/>
                <w:color w:val="000000"/>
                <w:sz w:val="20"/>
              </w:rPr>
              <w:t>
Недопущение размещения и строительства складов и площадок для хранения удобрений, пестицидов, ядохимикатов, навоза и их применение в пределах водоохранных зон.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p>
            <w:pPr>
              <w:spacing w:after="20"/>
              <w:ind w:left="20"/>
              <w:jc w:val="both"/>
            </w:pPr>
            <w:r>
              <w:rPr>
                <w:rFonts w:ascii="Times New Roman"/>
                <w:b w:val="false"/>
                <w:i w:val="false"/>
                <w:color w:val="000000"/>
                <w:sz w:val="20"/>
              </w:rPr>
              <w:t>
Недопущение размещения и устройства свалок твердых бытовых и промышленных отходов в пределах водоохранных зон;</w:t>
            </w:r>
          </w:p>
          <w:p>
            <w:pPr>
              <w:spacing w:after="20"/>
              <w:ind w:left="20"/>
              <w:jc w:val="both"/>
            </w:pPr>
            <w:r>
              <w:rPr>
                <w:rFonts w:ascii="Times New Roman"/>
                <w:b w:val="false"/>
                <w:i w:val="false"/>
                <w:color w:val="000000"/>
                <w:sz w:val="20"/>
              </w:rPr>
              <w:t>
Недопущение размещения кладбищ в пределах водоохранных зон;</w:t>
            </w:r>
          </w:p>
          <w:p>
            <w:pPr>
              <w:spacing w:after="20"/>
              <w:ind w:left="20"/>
              <w:jc w:val="both"/>
            </w:pPr>
            <w:r>
              <w:rPr>
                <w:rFonts w:ascii="Times New Roman"/>
                <w:b w:val="false"/>
                <w:i w:val="false"/>
                <w:color w:val="000000"/>
                <w:sz w:val="20"/>
              </w:rPr>
              <w:t>
Недопущение выпаса сельскохозяйственных животных с превышением нормы нагрузки, размещения животноводческих хозяйств, убойных площадок (площадок по убою сельскохозяйственных животных), скотомогильников (биотермических ям), специальных хранилищ (могильников) пестицидов и тары из-под них в пределах водоохранных зон;</w:t>
            </w:r>
          </w:p>
          <w:p>
            <w:pPr>
              <w:spacing w:after="20"/>
              <w:ind w:left="20"/>
              <w:jc w:val="both"/>
            </w:pPr>
            <w:r>
              <w:rPr>
                <w:rFonts w:ascii="Times New Roman"/>
                <w:b w:val="false"/>
                <w:i w:val="false"/>
                <w:color w:val="000000"/>
                <w:sz w:val="20"/>
              </w:rPr>
              <w:t>
Недопущение размещения накопителей сточных вод, полей орошения сточными водами, а также других объектов, обусловливающих опасность радиационного, химического, микробиологического, токсикологического и паразитологического загрязнения поверхностных и подземных вод в пределах водоохранных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148"/>
      <w:r>
        <w:rPr>
          <w:rFonts w:ascii="Times New Roman"/>
          <w:b w:val="false"/>
          <w:i w:val="false"/>
          <w:color w:val="000000"/>
          <w:sz w:val="28"/>
        </w:rPr>
        <w:t>
      Должностное (-ые) лицо (-а) __________________________ ____________</w:t>
      </w:r>
    </w:p>
    <w:bookmarkEnd w:id="14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 ___________________ 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2025 года № 130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w:t>
            </w:r>
            <w:r>
              <w:br/>
            </w:r>
            <w:r>
              <w:rPr>
                <w:rFonts w:ascii="Times New Roman"/>
                <w:b w:val="false"/>
                <w:i w:val="false"/>
                <w:color w:val="000000"/>
                <w:sz w:val="20"/>
              </w:rPr>
              <w:t>№ 315-НҚ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30</w:t>
            </w:r>
          </w:p>
        </w:tc>
      </w:tr>
    </w:tbl>
    <w:bookmarkStart w:name="z229" w:id="149"/>
    <w:p>
      <w:pPr>
        <w:spacing w:after="0"/>
        <w:ind w:left="0"/>
        <w:jc w:val="left"/>
      </w:pPr>
      <w:r>
        <w:rPr>
          <w:rFonts w:ascii="Times New Roman"/>
          <w:b/>
          <w:i w:val="false"/>
          <w:color w:val="000000"/>
        </w:rPr>
        <w:t xml:space="preserve"> Проверочный лист в области охраны и использования водного фонда Республики Казахстан в соответствии со статьями 138 и 139 Предпринимательского кодекса Республики Казахстан в отношении субъектов контроля и надзора, осуществляющих забор и (или) использование водных ресурсов и эксплуатацию гидротехнических сооружений, а также в отношении аттестованных организаций на право проведения работ в области безопасности гидротехнических сооружений</w:t>
      </w:r>
    </w:p>
    <w:bookmarkEnd w:id="149"/>
    <w:p>
      <w:pPr>
        <w:spacing w:after="0"/>
        <w:ind w:left="0"/>
        <w:jc w:val="both"/>
      </w:pPr>
      <w:bookmarkStart w:name="z230" w:id="150"/>
      <w:r>
        <w:rPr>
          <w:rFonts w:ascii="Times New Roman"/>
          <w:b w:val="false"/>
          <w:i w:val="false"/>
          <w:color w:val="000000"/>
          <w:sz w:val="28"/>
        </w:rPr>
        <w:t>
      __________________________________________________________________</w:t>
      </w:r>
    </w:p>
    <w:bookmarkEnd w:id="150"/>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расчетов по обоснованию объемов водопотребления и водоотведения у водопользователей и водопотребителей, осуществляющих изъятие водных ресурсов для централизованного 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достоверных данных о заборе, использовании вод и водоотведении, а также их своевременное представление следующие сроки: для нужд сельского хозяйства – ежегодно, не позднее 1 декабря отчетного периода, для производственных, коммунально-бытовых нужд и гидроэнергетики – ежегодно, не позднее 10 января после отчетного периода, для первичных водопользователей – ежеквартально, в срок до 10 числа месяца, следующего за отчетным кварталом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наложенных на приборы учета пломб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расположения водохозяйственных сооружений и технических устройств с указанием нумераций мест измерения, забора и сброса воды, при помощи которых осуществляется забор или сброс вод, а также узлов учета передачи таких вод вторичным водопользователям.</w:t>
            </w:r>
          </w:p>
          <w:p>
            <w:pPr>
              <w:spacing w:after="20"/>
              <w:ind w:left="20"/>
              <w:jc w:val="both"/>
            </w:pPr>
            <w:r>
              <w:rPr>
                <w:rFonts w:ascii="Times New Roman"/>
                <w:b w:val="false"/>
                <w:i w:val="false"/>
                <w:color w:val="000000"/>
                <w:sz w:val="20"/>
              </w:rPr>
              <w:t>
Наличие журнала первичного учета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расходов воды на каждом водозаборном сооружении и выпуске сточных вод:</w:t>
            </w:r>
          </w:p>
          <w:p>
            <w:pPr>
              <w:spacing w:after="20"/>
              <w:ind w:left="20"/>
              <w:jc w:val="both"/>
            </w:pPr>
            <w:r>
              <w:rPr>
                <w:rFonts w:ascii="Times New Roman"/>
                <w:b w:val="false"/>
                <w:i w:val="false"/>
                <w:color w:val="000000"/>
                <w:sz w:val="20"/>
              </w:rPr>
              <w:t>
1) для сооружений, осуществляющих забор поверхностных и подземных вод, с периодичностью не реже одного раза в десять календарных дней;</w:t>
            </w:r>
          </w:p>
          <w:p>
            <w:pPr>
              <w:spacing w:after="20"/>
              <w:ind w:left="20"/>
              <w:jc w:val="both"/>
            </w:pPr>
            <w:r>
              <w:rPr>
                <w:rFonts w:ascii="Times New Roman"/>
                <w:b w:val="false"/>
                <w:i w:val="false"/>
                <w:color w:val="000000"/>
                <w:sz w:val="20"/>
              </w:rPr>
              <w:t>
2) для водоподпорных сооружений, гидроузлов, каналов (магистральных, межхозяйственных, внутрихозяйственных) с периодичностью не реже одного раза в день;</w:t>
            </w:r>
          </w:p>
          <w:p>
            <w:pPr>
              <w:spacing w:after="20"/>
              <w:ind w:left="20"/>
              <w:jc w:val="both"/>
            </w:pPr>
            <w:r>
              <w:rPr>
                <w:rFonts w:ascii="Times New Roman"/>
                <w:b w:val="false"/>
                <w:i w:val="false"/>
                <w:color w:val="000000"/>
                <w:sz w:val="20"/>
              </w:rPr>
              <w:t>
3) для сооружений, осуществляющих сброс сточных вод, с периодичностью не реже одного раза в десять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расходов воды в открытых безнапорных каналах применяются стандартные водосливы и лотки, а также измерительные приборы и установки, внесенные в реестр государственной системы обеспечения единства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для ведения первичного учета вод должен быть прошнурован, пронумерован, а также заверен подписью первого руководителя или лица его замещающего и печатью (при наличии). В журнале указывается дата начала ведения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водных ресурсов, соблюдение разрешенных объемов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основании права собственности или пользования водохозяйственным и гидротехническим сооружениями и (или) техническим устройством, при помощи которого осуществляется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и правил эксплуатации водохозяйственного сооружения, а для потенциально опасных гидротехнических сооружений – также декларации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объема водопользования утвержденному оперативному лимиту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нормативным правовым актам в сфере санитарно-эпидемиологического благополучия населения при заборе поверхностных и (или) подземных вод для хозяйственно-питьевого водоснабжения, а также наличие зон санитарной охраны водозаборных сооружений 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экологического разрешения для объектов I и II категорий либо декларации о воздействии на окружающую среду для объектов III категории при сбросе очищенных сточных и производственных вод в поверхностные водные объекты, недра, накопители сточных вод и на рельеф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своевременного и достоверного производственного контроля за использованием водных ресурсов осуществляется физическими и юридическими лицами, имеющими разрешение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удельных норм водопотребления и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подземных вод, пригодных для питьевого водоснабжения, для иных целей не допускается, кроме случаев, когда отсутствуют иные источники водоснабжения и когда данные подземные воды не являются безальтернативным источником питьевого водоснабжения.</w:t>
            </w:r>
          </w:p>
          <w:p>
            <w:pPr>
              <w:spacing w:after="20"/>
              <w:ind w:left="20"/>
              <w:jc w:val="both"/>
            </w:pPr>
            <w:r>
              <w:rPr>
                <w:rFonts w:ascii="Times New Roman"/>
                <w:b w:val="false"/>
                <w:i w:val="false"/>
                <w:color w:val="000000"/>
                <w:sz w:val="20"/>
              </w:rPr>
              <w:t>
Наличие утвержденных запасов участков подземных вод:</w:t>
            </w:r>
          </w:p>
          <w:p>
            <w:pPr>
              <w:spacing w:after="20"/>
              <w:ind w:left="20"/>
              <w:jc w:val="both"/>
            </w:pPr>
            <w:r>
              <w:rPr>
                <w:rFonts w:ascii="Times New Roman"/>
                <w:b w:val="false"/>
                <w:i w:val="false"/>
                <w:color w:val="000000"/>
                <w:sz w:val="20"/>
              </w:rPr>
              <w:t>
при заборе минеральных подземных вод – при любом объеме изъятия;</w:t>
            </w:r>
          </w:p>
          <w:p>
            <w:pPr>
              <w:spacing w:after="20"/>
              <w:ind w:left="20"/>
              <w:jc w:val="both"/>
            </w:pPr>
            <w:r>
              <w:rPr>
                <w:rFonts w:ascii="Times New Roman"/>
                <w:b w:val="false"/>
                <w:i w:val="false"/>
                <w:color w:val="000000"/>
                <w:sz w:val="20"/>
              </w:rPr>
              <w:t>
при заборе иных видов подземных вод – при объеме изъятия свыше пятидесяти кубических метров в сутки.</w:t>
            </w:r>
          </w:p>
          <w:p>
            <w:pPr>
              <w:spacing w:after="20"/>
              <w:ind w:left="20"/>
              <w:jc w:val="both"/>
            </w:pPr>
            <w:r>
              <w:rPr>
                <w:rFonts w:ascii="Times New Roman"/>
                <w:b w:val="false"/>
                <w:i w:val="false"/>
                <w:color w:val="000000"/>
                <w:sz w:val="20"/>
              </w:rPr>
              <w:t>
Наличие приборов для измерения уровня воды в скважинах или манометров (для самоизливающих скважин).</w:t>
            </w:r>
          </w:p>
          <w:p>
            <w:pPr>
              <w:spacing w:after="20"/>
              <w:ind w:left="20"/>
              <w:jc w:val="both"/>
            </w:pPr>
            <w:r>
              <w:rPr>
                <w:rFonts w:ascii="Times New Roman"/>
                <w:b w:val="false"/>
                <w:i w:val="false"/>
                <w:color w:val="000000"/>
                <w:sz w:val="20"/>
              </w:rPr>
              <w:t>
При заборе подземных вод в объеме более одной тысячи кубических метров в сутки:</w:t>
            </w:r>
          </w:p>
          <w:p>
            <w:pPr>
              <w:spacing w:after="20"/>
              <w:ind w:left="20"/>
              <w:jc w:val="both"/>
            </w:pPr>
            <w:r>
              <w:rPr>
                <w:rFonts w:ascii="Times New Roman"/>
                <w:b w:val="false"/>
                <w:i w:val="false"/>
                <w:color w:val="000000"/>
                <w:sz w:val="20"/>
              </w:rPr>
              <w:t>
наличие программы мониторинга подземных вод с указанием состава и конструкции наблюдательной сети, периодичности и порядка наблюдений за расходом, динамическим и статическим уровнями, химическим составом подземных вод, согласованной с территориальными подразделениями уполномоченного органа по изучению недр;</w:t>
            </w:r>
          </w:p>
          <w:p>
            <w:pPr>
              <w:spacing w:after="20"/>
              <w:ind w:left="20"/>
              <w:jc w:val="both"/>
            </w:pPr>
            <w:r>
              <w:rPr>
                <w:rFonts w:ascii="Times New Roman"/>
                <w:b w:val="false"/>
                <w:i w:val="false"/>
                <w:color w:val="000000"/>
                <w:sz w:val="20"/>
              </w:rPr>
              <w:t>
наличие проекта забора подземных вод, согласованного с уполномоченным органом по изучению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рыбозащитного и (или) рыбопропускного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промышленных организаций и теплопроизводящих субъектов плана поэтапного (не более чем пять лет) перехода к системам оборотного и (или) повторного водоснабжения, за исключением промышленных организаций и теплопроизводящих субъектов, имеющих такие системы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физических и юридических лиц утвержденного водного режима работы гидротехнического сооружения при регулировании поверхностного стока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водных объектов (использование водных объектов (водных ресурсов), предназначенных для питьевого водоснабжения, в течение одного года; использование водных объектов (водных ресурсов) в течение трех лет, а также устранение нарушений, явившихся основанием для приостановления действия разрешения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законодательства Республики Казахстан при проведении аттестуемых видов работ в области безопасности гидротехнических сооружений, в том числе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 установленные сроки обязательств, предусмотренных в бассейновых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разрешенных объемов водопользования, влекущее нарушение прав и законных интересов других водопользователей и природопользователей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либо соблюдение планов мероприятий по сокращению объемов забора и потерь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водохозяйственных сооружений и технических устройств, влияющих на состояние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или водоизмерительных приборов на водозаборах и водосбросных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осуществление платы за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151"/>
      <w:r>
        <w:rPr>
          <w:rFonts w:ascii="Times New Roman"/>
          <w:b w:val="false"/>
          <w:i w:val="false"/>
          <w:color w:val="000000"/>
          <w:sz w:val="28"/>
        </w:rPr>
        <w:t>
      Должностное (-ые) лицо (-а) __________________________ ____________</w:t>
      </w:r>
    </w:p>
    <w:bookmarkEnd w:id="15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надзора__________________ 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2025 года № 130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w:t>
            </w:r>
            <w:r>
              <w:br/>
            </w:r>
            <w:r>
              <w:rPr>
                <w:rFonts w:ascii="Times New Roman"/>
                <w:b w:val="false"/>
                <w:i w:val="false"/>
                <w:color w:val="000000"/>
                <w:sz w:val="20"/>
              </w:rPr>
              <w:t>№ 315-НҚ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2019 года № 30</w:t>
            </w:r>
          </w:p>
        </w:tc>
      </w:tr>
    </w:tbl>
    <w:bookmarkStart w:name="z245" w:id="152"/>
    <w:p>
      <w:pPr>
        <w:spacing w:after="0"/>
        <w:ind w:left="0"/>
        <w:jc w:val="left"/>
      </w:pPr>
      <w:r>
        <w:rPr>
          <w:rFonts w:ascii="Times New Roman"/>
          <w:b/>
          <w:i w:val="false"/>
          <w:color w:val="000000"/>
        </w:rPr>
        <w:t xml:space="preserve"> Проверочный лист в области охраны и использования водного фонда Республики Казахстан в соответствии со статьями 138 и 139 Предпринимательского кодекса Республики Казахстан в отношении субъектов контроля и надзора осуществляющих размещение, проектирование и строительство, реконструкцию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bookmarkEnd w:id="152"/>
    <w:p>
      <w:pPr>
        <w:spacing w:after="0"/>
        <w:ind w:left="0"/>
        <w:jc w:val="both"/>
      </w:pPr>
      <w:bookmarkStart w:name="z246" w:id="153"/>
      <w:r>
        <w:rPr>
          <w:rFonts w:ascii="Times New Roman"/>
          <w:b w:val="false"/>
          <w:i w:val="false"/>
          <w:color w:val="000000"/>
          <w:sz w:val="28"/>
        </w:rPr>
        <w:t>
      __________________________________________________________________</w:t>
      </w:r>
    </w:p>
    <w:bookmarkEnd w:id="153"/>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154"/>
      <w:r>
        <w:rPr>
          <w:rFonts w:ascii="Times New Roman"/>
          <w:b w:val="false"/>
          <w:i w:val="false"/>
          <w:color w:val="000000"/>
          <w:sz w:val="28"/>
        </w:rPr>
        <w:t>
      Должностное (-ые) лицо (-а) __________________________ ____________</w:t>
      </w:r>
    </w:p>
    <w:bookmarkEnd w:id="15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 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