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87a6b" w14:textId="9587a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исполняющего обязанности Министра по инвестициям и развитию Республики Казахстан от 26 марта 2015 года № 350 "Об утверждении Правил электросветотехнического обеспечения полетов гражданской авиации Республики Казахстан"</w:t>
      </w:r>
    </w:p>
    <w:p>
      <w:pPr>
        <w:spacing w:after="0"/>
        <w:ind w:left="0"/>
        <w:jc w:val="both"/>
      </w:pPr>
      <w:r>
        <w:rPr>
          <w:rFonts w:ascii="Times New Roman"/>
          <w:b w:val="false"/>
          <w:i w:val="false"/>
          <w:color w:val="000000"/>
          <w:sz w:val="28"/>
        </w:rPr>
        <w:t>Приказ и.о. Министра транспорта Республики Казахстан от 28 ноября 2025 года № 410. Зарегистрирован в Министерстве юстиции Республики Казахстан 5 декабря 2025 года № 37535</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26 марта 2015 года № 350 "Об утверждении Правил электросветотехнического обеспечения полетов гражданской авиации Республики Казахстан" (зарегистрирован в Реестре государственной регистрации нормативных правовых актов под № 11637)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электросветотехнического обеспечения полетов гражданской авиации Республики Казахстан,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"4. В электросветотехническое обеспечение полетов включается:</w:t>
      </w:r>
    </w:p>
    <w:bookmarkEnd w:id="3"/>
    <w:bookmarkStart w:name="z9" w:id="4"/>
    <w:p>
      <w:pPr>
        <w:spacing w:after="0"/>
        <w:ind w:left="0"/>
        <w:jc w:val="both"/>
      </w:pPr>
      <w:r>
        <w:rPr>
          <w:rFonts w:ascii="Times New Roman"/>
          <w:b w:val="false"/>
          <w:i w:val="false"/>
          <w:color w:val="000000"/>
          <w:sz w:val="28"/>
        </w:rPr>
        <w:t>
      1) техническая эксплуатация электроустановок аэропорта, предназначенных для передачи и распределения электроэнергии от внешнего источника электроснабжения, систем светосигнального оборудования (далее – ССО), аэродромных знаков, наземных аэронавигационных огней, систем прожекторного освещения перрона, автономных и резервных источников электропитания в соответствии с регламентами, заводскими инструкциями, настоящими Правилами, а также другими действующими нормативно-техническими документами по эксплуатации электроустановок;</w:t>
      </w:r>
    </w:p>
    <w:bookmarkEnd w:id="4"/>
    <w:bookmarkStart w:name="z10" w:id="5"/>
    <w:p>
      <w:pPr>
        <w:spacing w:after="0"/>
        <w:ind w:left="0"/>
        <w:jc w:val="both"/>
      </w:pPr>
      <w:r>
        <w:rPr>
          <w:rFonts w:ascii="Times New Roman"/>
          <w:b w:val="false"/>
          <w:i w:val="false"/>
          <w:color w:val="000000"/>
          <w:sz w:val="28"/>
        </w:rPr>
        <w:t>
      2) центральных распределительных пунктов и трансформаторных подстанции аэропорта, электросилового и осветительного оборудования производственных и пассажирских объектов организации гражданской авиации;</w:t>
      </w:r>
    </w:p>
    <w:bookmarkEnd w:id="5"/>
    <w:bookmarkStart w:name="z11" w:id="6"/>
    <w:p>
      <w:pPr>
        <w:spacing w:after="0"/>
        <w:ind w:left="0"/>
        <w:jc w:val="both"/>
      </w:pPr>
      <w:r>
        <w:rPr>
          <w:rFonts w:ascii="Times New Roman"/>
          <w:b w:val="false"/>
          <w:i w:val="false"/>
          <w:color w:val="000000"/>
          <w:sz w:val="28"/>
        </w:rPr>
        <w:t>
      3) рациональное и целесообразное использование электроэнергии от внешнего источника электроснабжения;</w:t>
      </w:r>
    </w:p>
    <w:bookmarkEnd w:id="6"/>
    <w:bookmarkStart w:name="z12" w:id="7"/>
    <w:p>
      <w:pPr>
        <w:spacing w:after="0"/>
        <w:ind w:left="0"/>
        <w:jc w:val="both"/>
      </w:pPr>
      <w:r>
        <w:rPr>
          <w:rFonts w:ascii="Times New Roman"/>
          <w:b w:val="false"/>
          <w:i w:val="false"/>
          <w:color w:val="000000"/>
          <w:sz w:val="28"/>
        </w:rPr>
        <w:t>
      4) разработка и осуществление мероприятий, обеспечивающих повышение надежности электроснабжения объектов и работы электроустановок, повышение качества технического обслуживания и экономию электроэнергии;</w:t>
      </w:r>
    </w:p>
    <w:bookmarkEnd w:id="7"/>
    <w:bookmarkStart w:name="z13" w:id="8"/>
    <w:p>
      <w:pPr>
        <w:spacing w:after="0"/>
        <w:ind w:left="0"/>
        <w:jc w:val="both"/>
      </w:pPr>
      <w:r>
        <w:rPr>
          <w:rFonts w:ascii="Times New Roman"/>
          <w:b w:val="false"/>
          <w:i w:val="false"/>
          <w:color w:val="000000"/>
          <w:sz w:val="28"/>
        </w:rPr>
        <w:t>
      Электросветотехническое обеспечение полетов осуществляется службой электросветотехнического обеспечения полетов (далее – Служба).";</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новой редакции:</w:t>
      </w:r>
    </w:p>
    <w:bookmarkStart w:name="z15" w:id="9"/>
    <w:p>
      <w:pPr>
        <w:spacing w:after="0"/>
        <w:ind w:left="0"/>
        <w:jc w:val="both"/>
      </w:pPr>
      <w:r>
        <w:rPr>
          <w:rFonts w:ascii="Times New Roman"/>
          <w:b w:val="false"/>
          <w:i w:val="false"/>
          <w:color w:val="000000"/>
          <w:sz w:val="28"/>
        </w:rPr>
        <w:t>
      "1) автономный источник электропитания – источник электропитания, не связанный с электрической сетью аэропорта и подсоединенный либо к щиту гарантированного электропитания, либо непосредственно к электроприемникам;</w:t>
      </w:r>
    </w:p>
    <w:bookmarkEnd w:id="9"/>
    <w:bookmarkStart w:name="z16" w:id="10"/>
    <w:p>
      <w:pPr>
        <w:spacing w:after="0"/>
        <w:ind w:left="0"/>
        <w:jc w:val="both"/>
      </w:pPr>
      <w:r>
        <w:rPr>
          <w:rFonts w:ascii="Times New Roman"/>
          <w:b w:val="false"/>
          <w:i w:val="false"/>
          <w:color w:val="000000"/>
          <w:sz w:val="28"/>
        </w:rPr>
        <w:t>
      2) уполномоченная организация в сфере гражданской авиации – акционерное общество со стопроцентным участием государства в уставном капитале, осуществляющее деятельность, направленную на обеспечение устойчивого развития отрасли гражданской авиации Республики Казахстан, безопасности полетов и авиационной безопасности;</w:t>
      </w:r>
    </w:p>
    <w:bookmarkEnd w:id="10"/>
    <w:bookmarkStart w:name="z17" w:id="11"/>
    <w:p>
      <w:pPr>
        <w:spacing w:after="0"/>
        <w:ind w:left="0"/>
        <w:jc w:val="both"/>
      </w:pPr>
      <w:r>
        <w:rPr>
          <w:rFonts w:ascii="Times New Roman"/>
          <w:b w:val="false"/>
          <w:i w:val="false"/>
          <w:color w:val="000000"/>
          <w:sz w:val="28"/>
        </w:rPr>
        <w:t>
      3) минимум аэродрома – минимально допустимые значения видимости на взлетно-посадочной полосе и высота нижней границы облаков (или высота принятия решения), при которых на данном аэродроме разрешается выполнять взлет и посадку воздушного судна данного типа;</w:t>
      </w:r>
    </w:p>
    <w:bookmarkEnd w:id="11"/>
    <w:bookmarkStart w:name="z18" w:id="12"/>
    <w:p>
      <w:pPr>
        <w:spacing w:after="0"/>
        <w:ind w:left="0"/>
        <w:jc w:val="both"/>
      </w:pPr>
      <w:r>
        <w:rPr>
          <w:rFonts w:ascii="Times New Roman"/>
          <w:b w:val="false"/>
          <w:i w:val="false"/>
          <w:color w:val="000000"/>
          <w:sz w:val="28"/>
        </w:rPr>
        <w:t>
      4) система светосигнального оборудования аэродромов – совокупность светосигнальных приборов, электрического оборудования и аппаратуры управления, размещенных на аэродроме по определенной схеме и предназначенных для обеспечения взлета, заключительного этапа захода на посадку, посадки и руления воздушных судов в различных условиях видимости;</w:t>
      </w:r>
    </w:p>
    <w:bookmarkEnd w:id="12"/>
    <w:bookmarkStart w:name="z19" w:id="13"/>
    <w:p>
      <w:pPr>
        <w:spacing w:after="0"/>
        <w:ind w:left="0"/>
        <w:jc w:val="both"/>
      </w:pPr>
      <w:r>
        <w:rPr>
          <w:rFonts w:ascii="Times New Roman"/>
          <w:b w:val="false"/>
          <w:i w:val="false"/>
          <w:color w:val="000000"/>
          <w:sz w:val="28"/>
        </w:rPr>
        <w:t>
      5) нарушение электропитания объектов аэропорта – отключение электропитания на время, продолжительностью менее времени, установленного для перехода на резервный источник для данного объекта;</w:t>
      </w:r>
    </w:p>
    <w:bookmarkEnd w:id="13"/>
    <w:bookmarkStart w:name="z20" w:id="14"/>
    <w:p>
      <w:pPr>
        <w:spacing w:after="0"/>
        <w:ind w:left="0"/>
        <w:jc w:val="both"/>
      </w:pPr>
      <w:r>
        <w:rPr>
          <w:rFonts w:ascii="Times New Roman"/>
          <w:b w:val="false"/>
          <w:i w:val="false"/>
          <w:color w:val="000000"/>
          <w:sz w:val="28"/>
        </w:rPr>
        <w:t>
      6) отказ электропитания объектов аэропорта – отключение электропитания на время, продолжительностью более времени, установленного для перехода на резервный источник для данного объекта;</w:t>
      </w:r>
    </w:p>
    <w:bookmarkEnd w:id="14"/>
    <w:bookmarkStart w:name="z21" w:id="15"/>
    <w:p>
      <w:pPr>
        <w:spacing w:after="0"/>
        <w:ind w:left="0"/>
        <w:jc w:val="both"/>
      </w:pPr>
      <w:r>
        <w:rPr>
          <w:rFonts w:ascii="Times New Roman"/>
          <w:b w:val="false"/>
          <w:i w:val="false"/>
          <w:color w:val="000000"/>
          <w:sz w:val="28"/>
        </w:rPr>
        <w:t>
      7) формуляр изделия – документ, удостоверяющий гарантированные изготовителем основные параметры и технические характеристики ССО, ДГУ, ИБП отражающий техническое состояние изделия и содержащий сведения по его эксплуатации (длительность и условия работы, ТО, виды ремонтов, замена составных частей и деталей и другие данные за весь период эксплуатации);</w:t>
      </w:r>
    </w:p>
    <w:bookmarkEnd w:id="15"/>
    <w:bookmarkStart w:name="z22" w:id="16"/>
    <w:p>
      <w:pPr>
        <w:spacing w:after="0"/>
        <w:ind w:left="0"/>
        <w:jc w:val="both"/>
      </w:pPr>
      <w:r>
        <w:rPr>
          <w:rFonts w:ascii="Times New Roman"/>
          <w:b w:val="false"/>
          <w:i w:val="false"/>
          <w:color w:val="000000"/>
          <w:sz w:val="28"/>
        </w:rPr>
        <w:t>
      8) глиссада – профиль полета, устанавливаемый для снижения воздушных судов на конечном этапе захода на посадку;</w:t>
      </w:r>
    </w:p>
    <w:bookmarkEnd w:id="16"/>
    <w:bookmarkStart w:name="z23" w:id="17"/>
    <w:p>
      <w:pPr>
        <w:spacing w:after="0"/>
        <w:ind w:left="0"/>
        <w:jc w:val="both"/>
      </w:pPr>
      <w:r>
        <w:rPr>
          <w:rFonts w:ascii="Times New Roman"/>
          <w:b w:val="false"/>
          <w:i w:val="false"/>
          <w:color w:val="000000"/>
          <w:sz w:val="28"/>
        </w:rPr>
        <w:t>
      9) глиссадные огни – огни, предназначенные для визуальной индикации глиссады;</w:t>
      </w:r>
    </w:p>
    <w:bookmarkEnd w:id="17"/>
    <w:bookmarkStart w:name="z24" w:id="18"/>
    <w:p>
      <w:pPr>
        <w:spacing w:after="0"/>
        <w:ind w:left="0"/>
        <w:jc w:val="both"/>
      </w:pPr>
      <w:r>
        <w:rPr>
          <w:rFonts w:ascii="Times New Roman"/>
          <w:b w:val="false"/>
          <w:i w:val="false"/>
          <w:color w:val="000000"/>
          <w:sz w:val="28"/>
        </w:rPr>
        <w:t>
      10) средняя сила света – усредненное значение силы света по всем направлениям в пределах заданных углов рассеяния светового пучка;</w:t>
      </w:r>
    </w:p>
    <w:bookmarkEnd w:id="18"/>
    <w:bookmarkStart w:name="z25" w:id="19"/>
    <w:p>
      <w:pPr>
        <w:spacing w:after="0"/>
        <w:ind w:left="0"/>
        <w:jc w:val="both"/>
      </w:pPr>
      <w:r>
        <w:rPr>
          <w:rFonts w:ascii="Times New Roman"/>
          <w:b w:val="false"/>
          <w:i w:val="false"/>
          <w:color w:val="000000"/>
          <w:sz w:val="28"/>
        </w:rPr>
        <w:t>
      11) линейный огонь – два или более огня, размещенных с наибольшими интервалами на поперечной линии, которые на расстоянии кажутся короткой световой полосой;</w:t>
      </w:r>
    </w:p>
    <w:bookmarkEnd w:id="19"/>
    <w:bookmarkStart w:name="z26" w:id="20"/>
    <w:p>
      <w:pPr>
        <w:spacing w:after="0"/>
        <w:ind w:left="0"/>
        <w:jc w:val="both"/>
      </w:pPr>
      <w:r>
        <w:rPr>
          <w:rFonts w:ascii="Times New Roman"/>
          <w:b w:val="false"/>
          <w:i w:val="false"/>
          <w:color w:val="000000"/>
          <w:sz w:val="28"/>
        </w:rPr>
        <w:t>
      12) наземный аэронавигационный огонь (огонь) – световой прибор с заданной кривой светораспределения, предназначенный для использования в качестве аэронавигационного средства, за исключением огней, установленных на воздушных судах;</w:t>
      </w:r>
    </w:p>
    <w:bookmarkEnd w:id="20"/>
    <w:bookmarkStart w:name="z27" w:id="21"/>
    <w:p>
      <w:pPr>
        <w:spacing w:after="0"/>
        <w:ind w:left="0"/>
        <w:jc w:val="both"/>
      </w:pPr>
      <w:r>
        <w:rPr>
          <w:rFonts w:ascii="Times New Roman"/>
          <w:b w:val="false"/>
          <w:i w:val="false"/>
          <w:color w:val="000000"/>
          <w:sz w:val="28"/>
        </w:rPr>
        <w:t>
      13) видимость – видимость для авиационных целей представляет собой наибольшую из следующих величин:</w:t>
      </w:r>
    </w:p>
    <w:bookmarkEnd w:id="21"/>
    <w:bookmarkStart w:name="z28" w:id="22"/>
    <w:p>
      <w:pPr>
        <w:spacing w:after="0"/>
        <w:ind w:left="0"/>
        <w:jc w:val="both"/>
      </w:pPr>
      <w:r>
        <w:rPr>
          <w:rFonts w:ascii="Times New Roman"/>
          <w:b w:val="false"/>
          <w:i w:val="false"/>
          <w:color w:val="000000"/>
          <w:sz w:val="28"/>
        </w:rPr>
        <w:t>
      наибольшее расстояние, на котором можно различить и опознать черный объект приемлемых размеров, расположенный вблизи земли, при его наблюдении на светлом фоне (а);</w:t>
      </w:r>
    </w:p>
    <w:bookmarkEnd w:id="22"/>
    <w:bookmarkStart w:name="z29" w:id="23"/>
    <w:p>
      <w:pPr>
        <w:spacing w:after="0"/>
        <w:ind w:left="0"/>
        <w:jc w:val="both"/>
      </w:pPr>
      <w:r>
        <w:rPr>
          <w:rFonts w:ascii="Times New Roman"/>
          <w:b w:val="false"/>
          <w:i w:val="false"/>
          <w:color w:val="000000"/>
          <w:sz w:val="28"/>
        </w:rPr>
        <w:t>
      наибольшее расстояние, на котором можно различить и опознать огни силой света около 1000 кд на неосвещенном фоне (b)</w:t>
      </w:r>
    </w:p>
    <w:bookmarkEnd w:id="23"/>
    <w:bookmarkStart w:name="z30" w:id="24"/>
    <w:p>
      <w:pPr>
        <w:spacing w:after="0"/>
        <w:ind w:left="0"/>
        <w:jc w:val="both"/>
      </w:pPr>
      <w:r>
        <w:rPr>
          <w:rFonts w:ascii="Times New Roman"/>
          <w:b w:val="false"/>
          <w:i w:val="false"/>
          <w:color w:val="000000"/>
          <w:sz w:val="28"/>
        </w:rPr>
        <w:t>
      Эти два расстояния имеют различные значения в воздухе с заданным коэффициентом поглощения, причем последнее (b) зависит от освещенности фона, а первое (а) характеризуется метеорологической оптической дальностью видимости (MOR);</w:t>
      </w:r>
    </w:p>
    <w:bookmarkEnd w:id="24"/>
    <w:bookmarkStart w:name="z31" w:id="25"/>
    <w:p>
      <w:pPr>
        <w:spacing w:after="0"/>
        <w:ind w:left="0"/>
        <w:jc w:val="both"/>
      </w:pPr>
      <w:r>
        <w:rPr>
          <w:rFonts w:ascii="Times New Roman"/>
          <w:b w:val="false"/>
          <w:i w:val="false"/>
          <w:color w:val="000000"/>
          <w:sz w:val="28"/>
        </w:rPr>
        <w:t>
      14) объекты Службы – объекты с электроустановками, предназначенные для светотехнического обеспечения полетов, трансформации напряжения 10 (6) киловольт в 0,4 киловольт, передачи и распределения электроэнергии между объектами аэропорта, электросилового оборудования служебных и пассажирских объектов авиапредприятий, объекты других служб объекты с электроустановками, предназначенные для преобразования энергии промышленной частоты в другой вид энергии или энергию другой частоты, передачи и распределения электроэнергии внутри объектов производственного назначения, а также их электросиловое и осветительное оборудование.</w:t>
      </w:r>
    </w:p>
    <w:bookmarkEnd w:id="25"/>
    <w:bookmarkStart w:name="z32" w:id="26"/>
    <w:p>
      <w:pPr>
        <w:spacing w:after="0"/>
        <w:ind w:left="0"/>
        <w:jc w:val="both"/>
      </w:pPr>
      <w:r>
        <w:rPr>
          <w:rFonts w:ascii="Times New Roman"/>
          <w:b w:val="false"/>
          <w:i w:val="false"/>
          <w:color w:val="000000"/>
          <w:sz w:val="28"/>
        </w:rPr>
        <w:t>
      15) надежность системы огней – способность оборудования функционировать в установленных эксплуатационных пределах в течение заданного периода времени, обеспечивая непрерывную и безопасную работу системы;</w:t>
      </w:r>
    </w:p>
    <w:bookmarkEnd w:id="26"/>
    <w:bookmarkStart w:name="z33" w:id="27"/>
    <w:p>
      <w:pPr>
        <w:spacing w:after="0"/>
        <w:ind w:left="0"/>
        <w:jc w:val="both"/>
      </w:pPr>
      <w:r>
        <w:rPr>
          <w:rFonts w:ascii="Times New Roman"/>
          <w:b w:val="false"/>
          <w:i w:val="false"/>
          <w:color w:val="000000"/>
          <w:sz w:val="28"/>
        </w:rPr>
        <w:t>
      16) время переключения огня – время, необходимое для восстановления замеренной в заданном направлении фактической интенсивности огня до значения 50 % после ее падения ниже 50 % при переключении источников электроснабжения, когда огонь функционирует при значениях интенсивности 25 % или выше;</w:t>
      </w:r>
    </w:p>
    <w:bookmarkEnd w:id="27"/>
    <w:bookmarkStart w:name="z34" w:id="28"/>
    <w:p>
      <w:pPr>
        <w:spacing w:after="0"/>
        <w:ind w:left="0"/>
        <w:jc w:val="both"/>
      </w:pPr>
      <w:r>
        <w:rPr>
          <w:rFonts w:ascii="Times New Roman"/>
          <w:b w:val="false"/>
          <w:i w:val="false"/>
          <w:color w:val="000000"/>
          <w:sz w:val="28"/>
        </w:rPr>
        <w:t>
      17) отказ огня – снижение по какой-либо причине средней силы света в заданных углах рассеяния более чем на 50 % по сравнению с нормируемой силой света нового огня;</w:t>
      </w:r>
    </w:p>
    <w:bookmarkEnd w:id="28"/>
    <w:bookmarkStart w:name="z35" w:id="29"/>
    <w:p>
      <w:pPr>
        <w:spacing w:after="0"/>
        <w:ind w:left="0"/>
        <w:jc w:val="both"/>
      </w:pPr>
      <w:r>
        <w:rPr>
          <w:rFonts w:ascii="Times New Roman"/>
          <w:b w:val="false"/>
          <w:i w:val="false"/>
          <w:color w:val="000000"/>
          <w:sz w:val="28"/>
        </w:rPr>
        <w:t>
      18) регламент профилактического технического обслуживания – документ, устанавливающий периодичность и объем технического обслуживания;</w:t>
      </w:r>
    </w:p>
    <w:bookmarkEnd w:id="29"/>
    <w:bookmarkStart w:name="z36" w:id="30"/>
    <w:p>
      <w:pPr>
        <w:spacing w:after="0"/>
        <w:ind w:left="0"/>
        <w:jc w:val="both"/>
      </w:pPr>
      <w:r>
        <w:rPr>
          <w:rFonts w:ascii="Times New Roman"/>
          <w:b w:val="false"/>
          <w:i w:val="false"/>
          <w:color w:val="000000"/>
          <w:sz w:val="28"/>
        </w:rPr>
        <w:t>
      19) резервный источник электропитания – источник электропитания, который подключается к электроприемникам при нарушении электропитания от основного источника и обеспечивает электропитание в течение времени, превышающего максимальное время, необходимое для восстановления электропитания от основного источника;</w:t>
      </w:r>
    </w:p>
    <w:bookmarkEnd w:id="30"/>
    <w:bookmarkStart w:name="z37" w:id="31"/>
    <w:p>
      <w:pPr>
        <w:spacing w:after="0"/>
        <w:ind w:left="0"/>
        <w:jc w:val="both"/>
      </w:pPr>
      <w:r>
        <w:rPr>
          <w:rFonts w:ascii="Times New Roman"/>
          <w:b w:val="false"/>
          <w:i w:val="false"/>
          <w:color w:val="000000"/>
          <w:sz w:val="28"/>
        </w:rPr>
        <w:t>
      20) разбор – анализ качества выполнения работ в целях совершенствования профессиональной подготовки персонала, устранения и предупреждения отклонений в работе;</w:t>
      </w:r>
    </w:p>
    <w:bookmarkEnd w:id="31"/>
    <w:bookmarkStart w:name="z38" w:id="32"/>
    <w:p>
      <w:pPr>
        <w:spacing w:after="0"/>
        <w:ind w:left="0"/>
        <w:jc w:val="both"/>
      </w:pPr>
      <w:r>
        <w:rPr>
          <w:rFonts w:ascii="Times New Roman"/>
          <w:b w:val="false"/>
          <w:i w:val="false"/>
          <w:color w:val="000000"/>
          <w:sz w:val="28"/>
        </w:rPr>
        <w:t>
      21) граница эксплуатационной ответственности сторон – точка раздела энергетического оборудования и/или электрической сети между хозяйствующими субъектами, ответственными за содержание, обслуживание и техническое состояние, определяемая по балансовой принадлежности или договором электроснабжение, и подтвержденная соответствующим актом разграничения балансовой принадлежности и эксплуатационной ответственности сторон между этими хозяйствующими субъектами;</w:t>
      </w:r>
    </w:p>
    <w:bookmarkEnd w:id="32"/>
    <w:bookmarkStart w:name="z39" w:id="33"/>
    <w:p>
      <w:pPr>
        <w:spacing w:after="0"/>
        <w:ind w:left="0"/>
        <w:jc w:val="both"/>
      </w:pPr>
      <w:r>
        <w:rPr>
          <w:rFonts w:ascii="Times New Roman"/>
          <w:b w:val="false"/>
          <w:i w:val="false"/>
          <w:color w:val="000000"/>
          <w:sz w:val="28"/>
        </w:rPr>
        <w:t>
      22) независимый источник питания – источник питания, на котором сохраняется напряжение в послеаварийном режиме в регламентированных пределах при исчезновении его на другом или других источниках питания.</w:t>
      </w:r>
    </w:p>
    <w:bookmarkEnd w:id="33"/>
    <w:bookmarkStart w:name="z40" w:id="34"/>
    <w:p>
      <w:pPr>
        <w:spacing w:after="0"/>
        <w:ind w:left="0"/>
        <w:jc w:val="both"/>
      </w:pPr>
      <w:r>
        <w:rPr>
          <w:rFonts w:ascii="Times New Roman"/>
          <w:b w:val="false"/>
          <w:i w:val="false"/>
          <w:color w:val="000000"/>
          <w:sz w:val="28"/>
        </w:rPr>
        <w:t>
      К числу независимых источников питания относятся две секции или системы шин одной или двух электростанций и подстанций при одновременном соблюдении, следующих двух условий:</w:t>
      </w:r>
    </w:p>
    <w:bookmarkEnd w:id="34"/>
    <w:bookmarkStart w:name="z41" w:id="35"/>
    <w:p>
      <w:pPr>
        <w:spacing w:after="0"/>
        <w:ind w:left="0"/>
        <w:jc w:val="both"/>
      </w:pPr>
      <w:r>
        <w:rPr>
          <w:rFonts w:ascii="Times New Roman"/>
          <w:b w:val="false"/>
          <w:i w:val="false"/>
          <w:color w:val="000000"/>
          <w:sz w:val="28"/>
        </w:rPr>
        <w:t>
      каждая из секций или систем шин в свою очередь имеет питание от независимого источника питания;</w:t>
      </w:r>
    </w:p>
    <w:bookmarkEnd w:id="35"/>
    <w:bookmarkStart w:name="z42" w:id="36"/>
    <w:p>
      <w:pPr>
        <w:spacing w:after="0"/>
        <w:ind w:left="0"/>
        <w:jc w:val="both"/>
      </w:pPr>
      <w:r>
        <w:rPr>
          <w:rFonts w:ascii="Times New Roman"/>
          <w:b w:val="false"/>
          <w:i w:val="false"/>
          <w:color w:val="000000"/>
          <w:sz w:val="28"/>
        </w:rPr>
        <w:t>
      секции (системы) шин не связаны между собой или имеют связь, автоматически отключающийся при нарушении нормальной работы одной из секций (систем) шин.</w:t>
      </w:r>
    </w:p>
    <w:bookmarkEnd w:id="36"/>
    <w:bookmarkStart w:name="z43" w:id="37"/>
    <w:p>
      <w:pPr>
        <w:spacing w:after="0"/>
        <w:ind w:left="0"/>
        <w:jc w:val="both"/>
      </w:pPr>
      <w:r>
        <w:rPr>
          <w:rFonts w:ascii="Times New Roman"/>
          <w:b w:val="false"/>
          <w:i w:val="false"/>
          <w:color w:val="000000"/>
          <w:sz w:val="28"/>
        </w:rPr>
        <w:t>
      23) технологическая карта – документ, содержащий порядок выполнения регламентных операций, технические требования, применяемые средства и необходимые трудовые затраты;</w:t>
      </w:r>
    </w:p>
    <w:bookmarkEnd w:id="37"/>
    <w:bookmarkStart w:name="z44" w:id="38"/>
    <w:p>
      <w:pPr>
        <w:spacing w:after="0"/>
        <w:ind w:left="0"/>
        <w:jc w:val="both"/>
      </w:pPr>
      <w:r>
        <w:rPr>
          <w:rFonts w:ascii="Times New Roman"/>
          <w:b w:val="false"/>
          <w:i w:val="false"/>
          <w:color w:val="000000"/>
          <w:sz w:val="28"/>
        </w:rPr>
        <w:t>
      24) видимость на взлетно-посадочной полосе (дальность видимости на взлетно-посадочной полосе) – максимальное расстояние, в пределах которого пилот воздушного судна, находящегося на осевой линии взлетно-посадочной полосы, видит маркировку ее покрытия или огни, ограничивающие взлетно-посадочную полосу или обозначающие ее осевую линию;</w:t>
      </w:r>
    </w:p>
    <w:bookmarkEnd w:id="38"/>
    <w:bookmarkStart w:name="z45" w:id="39"/>
    <w:p>
      <w:pPr>
        <w:spacing w:after="0"/>
        <w:ind w:left="0"/>
        <w:jc w:val="both"/>
      </w:pPr>
      <w:r>
        <w:rPr>
          <w:rFonts w:ascii="Times New Roman"/>
          <w:b w:val="false"/>
          <w:i w:val="false"/>
          <w:color w:val="000000"/>
          <w:sz w:val="28"/>
        </w:rPr>
        <w:t>
      25) ЭСТОП – электросветотехническое обеспечение полетов;</w:t>
      </w:r>
    </w:p>
    <w:bookmarkEnd w:id="39"/>
    <w:bookmarkStart w:name="z46" w:id="40"/>
    <w:p>
      <w:pPr>
        <w:spacing w:after="0"/>
        <w:ind w:left="0"/>
        <w:jc w:val="both"/>
      </w:pPr>
      <w:r>
        <w:rPr>
          <w:rFonts w:ascii="Times New Roman"/>
          <w:b w:val="false"/>
          <w:i w:val="false"/>
          <w:color w:val="000000"/>
          <w:sz w:val="28"/>
        </w:rPr>
        <w:t>
      26) граница балансовой принадлежности электрической сети – точка раздела электрической сети между хозяйствующими субъектами рынка электрической энергии: энергопроизводящими, энергопередающими организациями и потребителями, а также между потребителями и субпотребителями, определяемая по балансовой принадлежности электрической сети;</w:t>
      </w:r>
    </w:p>
    <w:bookmarkEnd w:id="40"/>
    <w:bookmarkStart w:name="z47" w:id="41"/>
    <w:p>
      <w:pPr>
        <w:spacing w:after="0"/>
        <w:ind w:left="0"/>
        <w:jc w:val="both"/>
      </w:pPr>
      <w:r>
        <w:rPr>
          <w:rFonts w:ascii="Times New Roman"/>
          <w:b w:val="false"/>
          <w:i w:val="false"/>
          <w:color w:val="000000"/>
          <w:sz w:val="28"/>
        </w:rPr>
        <w:t>
      27) электроснабжение – обеспечение аэропорта и его объектов электроэнергией от энергосистемы;</w:t>
      </w:r>
    </w:p>
    <w:bookmarkEnd w:id="41"/>
    <w:bookmarkStart w:name="z48" w:id="42"/>
    <w:p>
      <w:pPr>
        <w:spacing w:after="0"/>
        <w:ind w:left="0"/>
        <w:jc w:val="both"/>
      </w:pPr>
      <w:r>
        <w:rPr>
          <w:rFonts w:ascii="Times New Roman"/>
          <w:b w:val="false"/>
          <w:i w:val="false"/>
          <w:color w:val="000000"/>
          <w:sz w:val="28"/>
        </w:rPr>
        <w:t>
      28) внешний источник электроснабжения – внешняя электрическая сеть, от которой посредством воздушных и/или подземных кабельных линий осуществляется передача электроэнергии к внутренним распределительным сетям аэродрома;</w:t>
      </w:r>
    </w:p>
    <w:bookmarkEnd w:id="42"/>
    <w:bookmarkStart w:name="z49" w:id="43"/>
    <w:p>
      <w:pPr>
        <w:spacing w:after="0"/>
        <w:ind w:left="0"/>
        <w:jc w:val="both"/>
      </w:pPr>
      <w:r>
        <w:rPr>
          <w:rFonts w:ascii="Times New Roman"/>
          <w:b w:val="false"/>
          <w:i w:val="false"/>
          <w:color w:val="000000"/>
          <w:sz w:val="28"/>
        </w:rPr>
        <w:t>
      29) электроустановки – совокупность машин, аппаратов линий и вспомогательного оборудования (вместе с сооружениями и помещениями, в которых они установлены), предназначенных для производства, преобразования, трансформации, передачи, распределения электроэнергии и преобразования ее в другой вид энергии;</w:t>
      </w:r>
    </w:p>
    <w:bookmarkEnd w:id="43"/>
    <w:bookmarkStart w:name="z50" w:id="44"/>
    <w:p>
      <w:pPr>
        <w:spacing w:after="0"/>
        <w:ind w:left="0"/>
        <w:jc w:val="both"/>
      </w:pPr>
      <w:r>
        <w:rPr>
          <w:rFonts w:ascii="Times New Roman"/>
          <w:b w:val="false"/>
          <w:i w:val="false"/>
          <w:color w:val="000000"/>
          <w:sz w:val="28"/>
        </w:rPr>
        <w:t>
      30) система гарантированного электропитания – резервная система питания, обеспечивающая восстановление электроснабжения (электропитания) за время, не превышающее нормативное;</w:t>
      </w:r>
    </w:p>
    <w:bookmarkEnd w:id="44"/>
    <w:bookmarkStart w:name="z51" w:id="45"/>
    <w:p>
      <w:pPr>
        <w:spacing w:after="0"/>
        <w:ind w:left="0"/>
        <w:jc w:val="both"/>
      </w:pPr>
      <w:r>
        <w:rPr>
          <w:rFonts w:ascii="Times New Roman"/>
          <w:b w:val="false"/>
          <w:i w:val="false"/>
          <w:color w:val="000000"/>
          <w:sz w:val="28"/>
        </w:rPr>
        <w:t>
      31) система бесперебойного электропитания – система электропитания, обеспечивающая восстановление электроснабжения (электропитания) за время, не приводящее к нарушению непрерывности работы технологического оборудования;</w:t>
      </w:r>
    </w:p>
    <w:bookmarkEnd w:id="45"/>
    <w:bookmarkStart w:name="z52" w:id="46"/>
    <w:p>
      <w:pPr>
        <w:spacing w:after="0"/>
        <w:ind w:left="0"/>
        <w:jc w:val="both"/>
      </w:pPr>
      <w:r>
        <w:rPr>
          <w:rFonts w:ascii="Times New Roman"/>
          <w:b w:val="false"/>
          <w:i w:val="false"/>
          <w:color w:val="000000"/>
          <w:sz w:val="28"/>
        </w:rPr>
        <w:t>
      32) электроприемники I категории – электроприемники, перерыв электроснабжения которых может повлечь за собой опасность для жизни людей, значительный ущерб экономики предприятий, повреждение дорогостоящего основного оборудования, массовый брак продукции, расстройство сложного технологического процесса, нарушение функционирования особо важных элементов коммунального хозяйства.</w:t>
      </w:r>
    </w:p>
    <w:bookmarkEnd w:id="46"/>
    <w:bookmarkStart w:name="z53" w:id="47"/>
    <w:p>
      <w:pPr>
        <w:spacing w:after="0"/>
        <w:ind w:left="0"/>
        <w:jc w:val="both"/>
      </w:pPr>
      <w:r>
        <w:rPr>
          <w:rFonts w:ascii="Times New Roman"/>
          <w:b w:val="false"/>
          <w:i w:val="false"/>
          <w:color w:val="000000"/>
          <w:sz w:val="28"/>
        </w:rPr>
        <w:t>
      Из состава электроприемников I категории выделяется особая группа электроприемников, бесперебойная работа которых необходима для безаварийной остановки производства с целью предотвращения угрозы жизни людей, взрывов, пожаров и повреждения дорогостоящего основного оборудования.";</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55" w:id="48"/>
    <w:p>
      <w:pPr>
        <w:spacing w:after="0"/>
        <w:ind w:left="0"/>
        <w:jc w:val="both"/>
      </w:pPr>
      <w:r>
        <w:rPr>
          <w:rFonts w:ascii="Times New Roman"/>
          <w:b w:val="false"/>
          <w:i w:val="false"/>
          <w:color w:val="000000"/>
          <w:sz w:val="28"/>
        </w:rPr>
        <w:t>
      "6. Система электроснабжения аэропорта обеспечивает электроснабжение объектов Службы, а также иных потребителей, размещенных на территории аэропорта, при наличии свободных электрических мощностей системы, на основании заключенных гражданско-правовых договоров.";</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57" w:id="49"/>
    <w:p>
      <w:pPr>
        <w:spacing w:after="0"/>
        <w:ind w:left="0"/>
        <w:jc w:val="both"/>
      </w:pPr>
      <w:r>
        <w:rPr>
          <w:rFonts w:ascii="Times New Roman"/>
          <w:b w:val="false"/>
          <w:i w:val="false"/>
          <w:color w:val="000000"/>
          <w:sz w:val="28"/>
        </w:rPr>
        <w:t>
      "10. К щитам гарантированного питания объектов ССО допускается подключение потребителей, обеспечивающих работу и обслуживание этих объектов (аварийное освещение, технологические: обогрев, вентиляция и кондиционирование). Перечень потребителей, подключенных к щитам гарантированного питания, формируется в реестре Службы и утверждается руководителем Службы. Временное подключение допускается по письменному распоряжению руководителя с указанием срока и основания и оформляется протоколом.";</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59" w:id="50"/>
    <w:p>
      <w:pPr>
        <w:spacing w:after="0"/>
        <w:ind w:left="0"/>
        <w:jc w:val="both"/>
      </w:pPr>
      <w:r>
        <w:rPr>
          <w:rFonts w:ascii="Times New Roman"/>
          <w:b w:val="false"/>
          <w:i w:val="false"/>
          <w:color w:val="000000"/>
          <w:sz w:val="28"/>
        </w:rPr>
        <w:t xml:space="preserve">
      "13. Категории потребителей электроэнергии по степени надежности электроснабжения и время переключения огней при нарушении электроснабжения соответствуют приведенным в </w:t>
      </w:r>
      <w:r>
        <w:rPr>
          <w:rFonts w:ascii="Times New Roman"/>
          <w:b w:val="false"/>
          <w:i w:val="false"/>
          <w:color w:val="000000"/>
          <w:sz w:val="28"/>
        </w:rPr>
        <w:t>приложении 57</w:t>
      </w:r>
      <w:r>
        <w:rPr>
          <w:rFonts w:ascii="Times New Roman"/>
          <w:b w:val="false"/>
          <w:i w:val="false"/>
          <w:color w:val="000000"/>
          <w:sz w:val="28"/>
        </w:rPr>
        <w:t xml:space="preserve"> к нормам годности к эксплуатации аэродромов (вертодромов) гражданской авиации Республики Казахстан, утвержденных приказом Министра по инвестициям и развитию Республики Казахстан от 31 марта 2015 года № 381 (зарегистрированный в Реестре государственной регистрации нормативных правовых актов № 12303) (далее – НГЭА ГА РК). При внесении изменений в НГЭА ГА РК уполномоченный орган опубликовывает сопроводительное разъяснение и в течение 6 месяцев приводит настоящие Правила и локальные регламенты эксплуатанта в соответствие. При противоречиях временно применяется та норма, которая обеспечивает более высокий уровень безопасности, до окончательного урегулирования.";</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изложить в следующей редакции:</w:t>
      </w:r>
    </w:p>
    <w:bookmarkStart w:name="z62" w:id="51"/>
    <w:p>
      <w:pPr>
        <w:spacing w:after="0"/>
        <w:ind w:left="0"/>
        <w:jc w:val="both"/>
      </w:pPr>
      <w:r>
        <w:rPr>
          <w:rFonts w:ascii="Times New Roman"/>
          <w:b w:val="false"/>
          <w:i w:val="false"/>
          <w:color w:val="000000"/>
          <w:sz w:val="28"/>
        </w:rPr>
        <w:t xml:space="preserve">
      "19. Обо всех изменениях, касающихся схемы расположения и состава оборудования ССО, о нарушениях в работе и выключении его на время ремонта, публикуется соответствующая аэронавигационная информация в соответствии с требованиями </w:t>
      </w:r>
      <w:r>
        <w:rPr>
          <w:rFonts w:ascii="Times New Roman"/>
          <w:b w:val="false"/>
          <w:i w:val="false"/>
          <w:color w:val="000000"/>
          <w:sz w:val="28"/>
        </w:rPr>
        <w:t>Правил</w:t>
      </w:r>
      <w:r>
        <w:rPr>
          <w:rFonts w:ascii="Times New Roman"/>
          <w:b w:val="false"/>
          <w:i w:val="false"/>
          <w:color w:val="000000"/>
          <w:sz w:val="28"/>
        </w:rPr>
        <w:t xml:space="preserve"> обеспечения аэронавигационной информацией в гражданской авиации, утвержденных приказом Министра по инвестициям и развитию Республики Казахстан от 30 июня 2017 года № 420 (зарегистрирован в Реестре государственной регистрации нормативных правовых актов за № 15427).</w:t>
      </w:r>
    </w:p>
    <w:bookmarkEnd w:id="51"/>
    <w:bookmarkStart w:name="z63" w:id="52"/>
    <w:p>
      <w:pPr>
        <w:spacing w:after="0"/>
        <w:ind w:left="0"/>
        <w:jc w:val="both"/>
      </w:pPr>
      <w:r>
        <w:rPr>
          <w:rFonts w:ascii="Times New Roman"/>
          <w:b w:val="false"/>
          <w:i w:val="false"/>
          <w:color w:val="000000"/>
          <w:sz w:val="28"/>
        </w:rPr>
        <w:t>
      Контроль за своевременной и правильной информацией об изменении состава ССО ведет начальник Службы.";</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изложить в следующей редакции:</w:t>
      </w:r>
    </w:p>
    <w:bookmarkStart w:name="z65" w:id="53"/>
    <w:p>
      <w:pPr>
        <w:spacing w:after="0"/>
        <w:ind w:left="0"/>
        <w:jc w:val="both"/>
      </w:pPr>
      <w:r>
        <w:rPr>
          <w:rFonts w:ascii="Times New Roman"/>
          <w:b w:val="false"/>
          <w:i w:val="false"/>
          <w:color w:val="000000"/>
          <w:sz w:val="28"/>
        </w:rPr>
        <w:t>
      "21. Системы энергоснабжения, предназначенные для ССО, проектируются таким образом, чтобы при отказе отдельных элементов оборудования (в том числе фидеров) пилот сохранял надлежащий визуальный контакт с ориентирами и не получал искаженной информации. В каждой из подсистем должно быть обеспечено резервирование огней и максимально возможное сохранение светосигнальной картины. Количество кабельных линий в подсистемах определяется назначением, категорией системы, мощностью и расположением огней – в соответствии с НГЭА ГА РК.";</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w:t>
      </w:r>
      <w:r>
        <w:rPr>
          <w:rFonts w:ascii="Times New Roman"/>
          <w:b w:val="false"/>
          <w:i w:val="false"/>
          <w:color w:val="000000"/>
          <w:sz w:val="28"/>
        </w:rPr>
        <w:t xml:space="preserve"> изложить в следующей редакции:</w:t>
      </w:r>
    </w:p>
    <w:bookmarkStart w:name="z67" w:id="54"/>
    <w:p>
      <w:pPr>
        <w:spacing w:after="0"/>
        <w:ind w:left="0"/>
        <w:jc w:val="both"/>
      </w:pPr>
      <w:r>
        <w:rPr>
          <w:rFonts w:ascii="Times New Roman"/>
          <w:b w:val="false"/>
          <w:i w:val="false"/>
          <w:color w:val="000000"/>
          <w:sz w:val="28"/>
        </w:rPr>
        <w:t>
      "23. Летные проверки систем ССО проводятся с фото и видео документированием согласно требованиям, указанных в приложении 23 к настоящим Правилам. Отчеты летных и инструментальных проверок хранятся в электронном виде не менее 5 лет и публикуются в закрытом разделе для регулятора. При спорных показателях требуется независимая проверка аккредитованной лабораторией в течение 15 рабочих дней. Результаты проверок и акты дефектов подлежат публикации с указанием сроков устранения и ответственных лиц.";</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33</w:t>
      </w:r>
      <w:r>
        <w:rPr>
          <w:rFonts w:ascii="Times New Roman"/>
          <w:b w:val="false"/>
          <w:i w:val="false"/>
          <w:color w:val="000000"/>
          <w:sz w:val="28"/>
        </w:rPr>
        <w:t xml:space="preserve"> изложить в следующей редакции:</w:t>
      </w:r>
    </w:p>
    <w:bookmarkStart w:name="z70" w:id="55"/>
    <w:p>
      <w:pPr>
        <w:spacing w:after="0"/>
        <w:ind w:left="0"/>
        <w:jc w:val="both"/>
      </w:pPr>
      <w:r>
        <w:rPr>
          <w:rFonts w:ascii="Times New Roman"/>
          <w:b w:val="false"/>
          <w:i w:val="false"/>
          <w:color w:val="000000"/>
          <w:sz w:val="28"/>
        </w:rPr>
        <w:t>
      "33. Техническая эксплуатация включает следующие мероприятия:</w:t>
      </w:r>
    </w:p>
    <w:bookmarkEnd w:id="55"/>
    <w:bookmarkStart w:name="z71" w:id="56"/>
    <w:p>
      <w:pPr>
        <w:spacing w:after="0"/>
        <w:ind w:left="0"/>
        <w:jc w:val="both"/>
      </w:pPr>
      <w:r>
        <w:rPr>
          <w:rFonts w:ascii="Times New Roman"/>
          <w:b w:val="false"/>
          <w:i w:val="false"/>
          <w:color w:val="000000"/>
          <w:sz w:val="28"/>
        </w:rPr>
        <w:t>
      1) организацию технической эксплуатации, планирование технической эксплуатации и капитального ремонта;</w:t>
      </w:r>
    </w:p>
    <w:bookmarkEnd w:id="56"/>
    <w:bookmarkStart w:name="z72" w:id="57"/>
    <w:p>
      <w:pPr>
        <w:spacing w:after="0"/>
        <w:ind w:left="0"/>
        <w:jc w:val="both"/>
      </w:pPr>
      <w:r>
        <w:rPr>
          <w:rFonts w:ascii="Times New Roman"/>
          <w:b w:val="false"/>
          <w:i w:val="false"/>
          <w:color w:val="000000"/>
          <w:sz w:val="28"/>
        </w:rPr>
        <w:t>
      2) материально-техническое обеспечение Службы, приемку и ввод в эксплуатацию электроустановок, подготовку и допуск к самостоятельной работе обслуживающего персонала;</w:t>
      </w:r>
    </w:p>
    <w:bookmarkEnd w:id="57"/>
    <w:bookmarkStart w:name="z73" w:id="58"/>
    <w:p>
      <w:pPr>
        <w:spacing w:after="0"/>
        <w:ind w:left="0"/>
        <w:jc w:val="both"/>
      </w:pPr>
      <w:r>
        <w:rPr>
          <w:rFonts w:ascii="Times New Roman"/>
          <w:b w:val="false"/>
          <w:i w:val="false"/>
          <w:color w:val="000000"/>
          <w:sz w:val="28"/>
        </w:rPr>
        <w:t>
      3) техническое обслуживание, включающее оперативное и периодическое (по срокам и ресурсам) обслуживание, аварийный, текущий и профилактический ремонты, проведение доработок электроустановок в порядке их усовершенствования, надзор при монтаже вновь устанавливаемого оборудования электросветотехнического обеспечения полетов.</w:t>
      </w:r>
    </w:p>
    <w:bookmarkEnd w:id="58"/>
    <w:bookmarkStart w:name="z74" w:id="59"/>
    <w:p>
      <w:pPr>
        <w:spacing w:after="0"/>
        <w:ind w:left="0"/>
        <w:jc w:val="both"/>
      </w:pPr>
      <w:r>
        <w:rPr>
          <w:rFonts w:ascii="Times New Roman"/>
          <w:b w:val="false"/>
          <w:i w:val="false"/>
          <w:color w:val="000000"/>
          <w:sz w:val="28"/>
        </w:rPr>
        <w:t>
      Техническое обслуживание осуществляется в объеме и с периодичностью, установленными инструкциями (руководствами) организаций-изготовителей оборудования, регламентами профилактического технического обслуживания, правилами технической эксплуатации электроустановок потребителей, с учетом опыта эксплуатации в местных условиях, включая частоту отказов, степень износа оборудования, климатические особенности и другие факторы.</w:t>
      </w:r>
    </w:p>
    <w:bookmarkEnd w:id="59"/>
    <w:bookmarkStart w:name="z75" w:id="60"/>
    <w:p>
      <w:pPr>
        <w:spacing w:after="0"/>
        <w:ind w:left="0"/>
        <w:jc w:val="both"/>
      </w:pPr>
      <w:r>
        <w:rPr>
          <w:rFonts w:ascii="Times New Roman"/>
          <w:b w:val="false"/>
          <w:i w:val="false"/>
          <w:color w:val="000000"/>
          <w:sz w:val="28"/>
        </w:rPr>
        <w:t>
      Виды технического обслуживания и методики его проведения определяются технологическими картами, разрабатываемыми для каждого вида обслуживания и утверждаемыми разработчиком оборудования или руководителем гражданской авиационной организации;</w:t>
      </w:r>
    </w:p>
    <w:bookmarkEnd w:id="60"/>
    <w:bookmarkStart w:name="z76" w:id="61"/>
    <w:p>
      <w:pPr>
        <w:spacing w:after="0"/>
        <w:ind w:left="0"/>
        <w:jc w:val="both"/>
      </w:pPr>
      <w:r>
        <w:rPr>
          <w:rFonts w:ascii="Times New Roman"/>
          <w:b w:val="false"/>
          <w:i w:val="false"/>
          <w:color w:val="000000"/>
          <w:sz w:val="28"/>
        </w:rPr>
        <w:t>
      4) распределение и контроль за расходом электроэнергии по службам организации гражданской авиации;</w:t>
      </w:r>
    </w:p>
    <w:bookmarkEnd w:id="61"/>
    <w:bookmarkStart w:name="z77" w:id="62"/>
    <w:p>
      <w:pPr>
        <w:spacing w:after="0"/>
        <w:ind w:left="0"/>
        <w:jc w:val="both"/>
      </w:pPr>
      <w:r>
        <w:rPr>
          <w:rFonts w:ascii="Times New Roman"/>
          <w:b w:val="false"/>
          <w:i w:val="false"/>
          <w:color w:val="000000"/>
          <w:sz w:val="28"/>
        </w:rPr>
        <w:t>
      5) учет оборудования, поступления и расхода запасного оборудования и приборов, запасных инструментов и принадлежностей (ЗИП), утвержденного неснижаемого аварийного запаса ССО и материалов с внесением записей в журнал согласно приложению 25 настоящих правил;</w:t>
      </w:r>
    </w:p>
    <w:bookmarkEnd w:id="62"/>
    <w:bookmarkStart w:name="z78" w:id="63"/>
    <w:p>
      <w:pPr>
        <w:spacing w:after="0"/>
        <w:ind w:left="0"/>
        <w:jc w:val="both"/>
      </w:pPr>
      <w:r>
        <w:rPr>
          <w:rFonts w:ascii="Times New Roman"/>
          <w:b w:val="false"/>
          <w:i w:val="false"/>
          <w:color w:val="000000"/>
          <w:sz w:val="28"/>
        </w:rPr>
        <w:t>
      6) контроль за соблюдением действующих нормативно-технических документов по эксплуатации электроустановок, охраны труда и пожарной безопасности;</w:t>
      </w:r>
    </w:p>
    <w:bookmarkEnd w:id="63"/>
    <w:bookmarkStart w:name="z79" w:id="64"/>
    <w:p>
      <w:pPr>
        <w:spacing w:after="0"/>
        <w:ind w:left="0"/>
        <w:jc w:val="both"/>
      </w:pPr>
      <w:r>
        <w:rPr>
          <w:rFonts w:ascii="Times New Roman"/>
          <w:b w:val="false"/>
          <w:i w:val="false"/>
          <w:color w:val="000000"/>
          <w:sz w:val="28"/>
        </w:rPr>
        <w:t xml:space="preserve">
      7) соблюдение перечня документации службы электросветотехнического обеспечения полетов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64"/>
    <w:bookmarkStart w:name="z80" w:id="65"/>
    <w:p>
      <w:pPr>
        <w:spacing w:after="0"/>
        <w:ind w:left="0"/>
        <w:jc w:val="both"/>
      </w:pPr>
      <w:r>
        <w:rPr>
          <w:rFonts w:ascii="Times New Roman"/>
          <w:b w:val="false"/>
          <w:i w:val="false"/>
          <w:color w:val="000000"/>
          <w:sz w:val="28"/>
        </w:rPr>
        <w:t>
      8) совершенствование методов и организации технического обслуживания.";</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39</w:t>
      </w:r>
      <w:r>
        <w:rPr>
          <w:rFonts w:ascii="Times New Roman"/>
          <w:b w:val="false"/>
          <w:i w:val="false"/>
          <w:color w:val="000000"/>
          <w:sz w:val="28"/>
        </w:rPr>
        <w:t xml:space="preserve"> изложить в следующей редакции:</w:t>
      </w:r>
    </w:p>
    <w:bookmarkStart w:name="z82" w:id="66"/>
    <w:p>
      <w:pPr>
        <w:spacing w:after="0"/>
        <w:ind w:left="0"/>
        <w:jc w:val="both"/>
      </w:pPr>
      <w:r>
        <w:rPr>
          <w:rFonts w:ascii="Times New Roman"/>
          <w:b w:val="false"/>
          <w:i w:val="false"/>
          <w:color w:val="000000"/>
          <w:sz w:val="28"/>
        </w:rPr>
        <w:t>
      "39. Разработку проекта перспективного плана капитального ремонта на основании графика периодичности капитальных ремонтов оборудования и проекта плана капитального строительства и реконструкции электрооборудования для дальнейшего согласования, оформления и включения в планы работы Службы.";</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40</w:t>
      </w:r>
      <w:r>
        <w:rPr>
          <w:rFonts w:ascii="Times New Roman"/>
          <w:b w:val="false"/>
          <w:i w:val="false"/>
          <w:color w:val="000000"/>
          <w:sz w:val="28"/>
        </w:rPr>
        <w:t xml:space="preserve"> изложить в следующей редакции:</w:t>
      </w:r>
    </w:p>
    <w:bookmarkStart w:name="z84" w:id="67"/>
    <w:p>
      <w:pPr>
        <w:spacing w:after="0"/>
        <w:ind w:left="0"/>
        <w:jc w:val="both"/>
      </w:pPr>
      <w:r>
        <w:rPr>
          <w:rFonts w:ascii="Times New Roman"/>
          <w:b w:val="false"/>
          <w:i w:val="false"/>
          <w:color w:val="000000"/>
          <w:sz w:val="28"/>
        </w:rPr>
        <w:t>
      "40. Текущее планирование включает разработку:</w:t>
      </w:r>
    </w:p>
    <w:bookmarkEnd w:id="67"/>
    <w:bookmarkStart w:name="z85" w:id="68"/>
    <w:p>
      <w:pPr>
        <w:spacing w:after="0"/>
        <w:ind w:left="0"/>
        <w:jc w:val="both"/>
      </w:pPr>
      <w:r>
        <w:rPr>
          <w:rFonts w:ascii="Times New Roman"/>
          <w:b w:val="false"/>
          <w:i w:val="false"/>
          <w:color w:val="000000"/>
          <w:sz w:val="28"/>
        </w:rPr>
        <w:t>
      1) годовых графиков планово-предупредительных работ в электроустановках и регламентных работ ССО;</w:t>
      </w:r>
    </w:p>
    <w:bookmarkEnd w:id="68"/>
    <w:bookmarkStart w:name="z86" w:id="69"/>
    <w:p>
      <w:pPr>
        <w:spacing w:after="0"/>
        <w:ind w:left="0"/>
        <w:jc w:val="both"/>
      </w:pPr>
      <w:r>
        <w:rPr>
          <w:rFonts w:ascii="Times New Roman"/>
          <w:b w:val="false"/>
          <w:i w:val="false"/>
          <w:color w:val="000000"/>
          <w:sz w:val="28"/>
        </w:rPr>
        <w:t>
      2) планов сезонной подготовки объектов электросветотехнического обеспечения полетов к осенне-зимнему периоду (далее – ОЗП) и весенне-летнему периоду (далее – ВЛП);</w:t>
      </w:r>
    </w:p>
    <w:bookmarkEnd w:id="69"/>
    <w:bookmarkStart w:name="z87" w:id="70"/>
    <w:p>
      <w:pPr>
        <w:spacing w:after="0"/>
        <w:ind w:left="0"/>
        <w:jc w:val="both"/>
      </w:pPr>
      <w:r>
        <w:rPr>
          <w:rFonts w:ascii="Times New Roman"/>
          <w:b w:val="false"/>
          <w:i w:val="false"/>
          <w:color w:val="000000"/>
          <w:sz w:val="28"/>
        </w:rPr>
        <w:t>
      3) планов обучения и материально-технического обеспечения Службы;</w:t>
      </w:r>
    </w:p>
    <w:bookmarkEnd w:id="70"/>
    <w:bookmarkStart w:name="z88" w:id="71"/>
    <w:p>
      <w:pPr>
        <w:spacing w:after="0"/>
        <w:ind w:left="0"/>
        <w:jc w:val="both"/>
      </w:pPr>
      <w:r>
        <w:rPr>
          <w:rFonts w:ascii="Times New Roman"/>
          <w:b w:val="false"/>
          <w:i w:val="false"/>
          <w:color w:val="000000"/>
          <w:sz w:val="28"/>
        </w:rPr>
        <w:t>
      4) плана расхода электроэнергии;</w:t>
      </w:r>
    </w:p>
    <w:bookmarkEnd w:id="71"/>
    <w:bookmarkStart w:name="z89" w:id="72"/>
    <w:p>
      <w:pPr>
        <w:spacing w:after="0"/>
        <w:ind w:left="0"/>
        <w:jc w:val="both"/>
      </w:pPr>
      <w:r>
        <w:rPr>
          <w:rFonts w:ascii="Times New Roman"/>
          <w:b w:val="false"/>
          <w:i w:val="false"/>
          <w:color w:val="000000"/>
          <w:sz w:val="28"/>
        </w:rPr>
        <w:t>
      5) годовых планов капитального ремонта оборудования, зданий и помещений Службы.";</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43</w:t>
      </w:r>
      <w:r>
        <w:rPr>
          <w:rFonts w:ascii="Times New Roman"/>
          <w:b w:val="false"/>
          <w:i w:val="false"/>
          <w:color w:val="000000"/>
          <w:sz w:val="28"/>
        </w:rPr>
        <w:t xml:space="preserve"> изложить в следующей редакции:</w:t>
      </w:r>
    </w:p>
    <w:bookmarkStart w:name="z91" w:id="73"/>
    <w:p>
      <w:pPr>
        <w:spacing w:after="0"/>
        <w:ind w:left="0"/>
        <w:jc w:val="both"/>
      </w:pPr>
      <w:r>
        <w:rPr>
          <w:rFonts w:ascii="Times New Roman"/>
          <w:b w:val="false"/>
          <w:i w:val="false"/>
          <w:color w:val="000000"/>
          <w:sz w:val="28"/>
        </w:rPr>
        <w:t>
      "43. Выполнение мероприятий в рамках графика планово-предупредительных работ подтверждаются записями за подписью ответственных лиц и проверкой выполнения работ руководителем Службы.";</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46</w:t>
      </w:r>
      <w:r>
        <w:rPr>
          <w:rFonts w:ascii="Times New Roman"/>
          <w:b w:val="false"/>
          <w:i w:val="false"/>
          <w:color w:val="000000"/>
          <w:sz w:val="28"/>
        </w:rPr>
        <w:t xml:space="preserve"> и </w:t>
      </w:r>
      <w:r>
        <w:rPr>
          <w:rFonts w:ascii="Times New Roman"/>
          <w:b w:val="false"/>
          <w:i w:val="false"/>
          <w:color w:val="000000"/>
          <w:sz w:val="28"/>
        </w:rPr>
        <w:t>47</w:t>
      </w:r>
      <w:r>
        <w:rPr>
          <w:rFonts w:ascii="Times New Roman"/>
          <w:b w:val="false"/>
          <w:i w:val="false"/>
          <w:color w:val="000000"/>
          <w:sz w:val="28"/>
        </w:rPr>
        <w:t xml:space="preserve"> изложить в следующей редакции:</w:t>
      </w:r>
    </w:p>
    <w:bookmarkStart w:name="z93" w:id="74"/>
    <w:p>
      <w:pPr>
        <w:spacing w:after="0"/>
        <w:ind w:left="0"/>
        <w:jc w:val="both"/>
      </w:pPr>
      <w:r>
        <w:rPr>
          <w:rFonts w:ascii="Times New Roman"/>
          <w:b w:val="false"/>
          <w:i w:val="false"/>
          <w:color w:val="000000"/>
          <w:sz w:val="28"/>
        </w:rPr>
        <w:t>
      "46. Все изменения в электроустановках, выполненные в процессе эксплуатации, своевременно отражаются на схемах и чертежах за подписью ответственного за электроустановками с указанием его должности и даты внесения изменения. Информация об изменениях в схемах доводится до сведения всех работников, для которых необходимо знание этих схем, с записью в журнале учета работ по нарядам и распоряжениям.</w:t>
      </w:r>
    </w:p>
    <w:bookmarkEnd w:id="74"/>
    <w:bookmarkStart w:name="z94" w:id="75"/>
    <w:p>
      <w:pPr>
        <w:spacing w:after="0"/>
        <w:ind w:left="0"/>
        <w:jc w:val="both"/>
      </w:pPr>
      <w:r>
        <w:rPr>
          <w:rFonts w:ascii="Times New Roman"/>
          <w:b w:val="false"/>
          <w:i w:val="false"/>
          <w:color w:val="000000"/>
          <w:sz w:val="28"/>
        </w:rPr>
        <w:t>
      47. Соответствие электрических схем фактическим эксплуатационным схемам электрообеспечения проверяется ежегодно с отметкой о проверке.";</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48</w:t>
      </w:r>
      <w:r>
        <w:rPr>
          <w:rFonts w:ascii="Times New Roman"/>
          <w:b w:val="false"/>
          <w:i w:val="false"/>
          <w:color w:val="000000"/>
          <w:sz w:val="28"/>
        </w:rPr>
        <w:t xml:space="preserve"> изложить в следующей редакции:</w:t>
      </w:r>
    </w:p>
    <w:bookmarkStart w:name="z96" w:id="76"/>
    <w:p>
      <w:pPr>
        <w:spacing w:after="0"/>
        <w:ind w:left="0"/>
        <w:jc w:val="both"/>
      </w:pPr>
      <w:r>
        <w:rPr>
          <w:rFonts w:ascii="Times New Roman"/>
          <w:b w:val="false"/>
          <w:i w:val="false"/>
          <w:color w:val="000000"/>
          <w:sz w:val="28"/>
        </w:rPr>
        <w:t>
      "48. Допуск к самостоятельному выполнению работ специалистов Службы осуществляется в следующей последовательности:</w:t>
      </w:r>
    </w:p>
    <w:bookmarkEnd w:id="76"/>
    <w:bookmarkStart w:name="z97" w:id="77"/>
    <w:p>
      <w:pPr>
        <w:spacing w:after="0"/>
        <w:ind w:left="0"/>
        <w:jc w:val="both"/>
      </w:pPr>
      <w:r>
        <w:rPr>
          <w:rFonts w:ascii="Times New Roman"/>
          <w:b w:val="false"/>
          <w:i w:val="false"/>
          <w:color w:val="000000"/>
          <w:sz w:val="28"/>
        </w:rPr>
        <w:t>
      1) издание приказа о приеме специалиста на работу;</w:t>
      </w:r>
    </w:p>
    <w:bookmarkEnd w:id="77"/>
    <w:bookmarkStart w:name="z98" w:id="78"/>
    <w:p>
      <w:pPr>
        <w:spacing w:after="0"/>
        <w:ind w:left="0"/>
        <w:jc w:val="both"/>
      </w:pPr>
      <w:r>
        <w:rPr>
          <w:rFonts w:ascii="Times New Roman"/>
          <w:b w:val="false"/>
          <w:i w:val="false"/>
          <w:color w:val="000000"/>
          <w:sz w:val="28"/>
        </w:rPr>
        <w:t xml:space="preserve">
      2) прохождение обучения в соответствии с требованиями </w:t>
      </w:r>
      <w:r>
        <w:rPr>
          <w:rFonts w:ascii="Times New Roman"/>
          <w:b w:val="false"/>
          <w:i w:val="false"/>
          <w:color w:val="000000"/>
          <w:sz w:val="28"/>
        </w:rPr>
        <w:t>Типовых программ</w:t>
      </w:r>
      <w:r>
        <w:rPr>
          <w:rFonts w:ascii="Times New Roman"/>
          <w:b w:val="false"/>
          <w:i w:val="false"/>
          <w:color w:val="000000"/>
          <w:sz w:val="28"/>
        </w:rPr>
        <w:t xml:space="preserve"> профессиональной подготовки авиационного персонала, участвующего в обеспечении безопасности полетов (далее – Типовые программы), утвержденных приказом Министра транспорта и коммуникаций Республики Казахстан от 28 сентября 2013 года № 764 (зарегистрирован в Реестре государственной регистрации нормативных правовых актов № 8785);</w:t>
      </w:r>
    </w:p>
    <w:bookmarkEnd w:id="78"/>
    <w:bookmarkStart w:name="z99" w:id="79"/>
    <w:p>
      <w:pPr>
        <w:spacing w:after="0"/>
        <w:ind w:left="0"/>
        <w:jc w:val="both"/>
      </w:pPr>
      <w:r>
        <w:rPr>
          <w:rFonts w:ascii="Times New Roman"/>
          <w:b w:val="false"/>
          <w:i w:val="false"/>
          <w:color w:val="000000"/>
          <w:sz w:val="28"/>
        </w:rPr>
        <w:t>
      3) проведение стажировки специалиста под руководством наиболее опытного специалиста (ознакомление и изучение особенностей аэродрома, технологии по техническому обслуживанию светосигнального оборудования и электрических систем в соответствии с разработанными программами, порядка взаимодействия со службами и организациями, осуществляющими обеспечение полетов на аэродроме, технологии работ специалистов службы и настоящих Правил);</w:t>
      </w:r>
    </w:p>
    <w:bookmarkEnd w:id="79"/>
    <w:bookmarkStart w:name="z100" w:id="80"/>
    <w:p>
      <w:pPr>
        <w:spacing w:after="0"/>
        <w:ind w:left="0"/>
        <w:jc w:val="both"/>
      </w:pPr>
      <w:r>
        <w:rPr>
          <w:rFonts w:ascii="Times New Roman"/>
          <w:b w:val="false"/>
          <w:i w:val="false"/>
          <w:color w:val="000000"/>
          <w:sz w:val="28"/>
        </w:rPr>
        <w:t>
      4) принятие зачетов по знанию нормативных документов по электросветотехническому обеспечению полетов, должностных инструкций и технологии по содержанию аэродрома;</w:t>
      </w:r>
    </w:p>
    <w:bookmarkEnd w:id="80"/>
    <w:bookmarkStart w:name="z101" w:id="81"/>
    <w:p>
      <w:pPr>
        <w:spacing w:after="0"/>
        <w:ind w:left="0"/>
        <w:jc w:val="both"/>
      </w:pPr>
      <w:r>
        <w:rPr>
          <w:rFonts w:ascii="Times New Roman"/>
          <w:b w:val="false"/>
          <w:i w:val="false"/>
          <w:color w:val="000000"/>
          <w:sz w:val="28"/>
        </w:rPr>
        <w:t>
      5) издание приказа о допуске к самостоятельной работе.";</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61</w:t>
      </w:r>
      <w:r>
        <w:rPr>
          <w:rFonts w:ascii="Times New Roman"/>
          <w:b w:val="false"/>
          <w:i w:val="false"/>
          <w:color w:val="000000"/>
          <w:sz w:val="28"/>
        </w:rPr>
        <w:t xml:space="preserve"> изложить в следующей редакции:</w:t>
      </w:r>
    </w:p>
    <w:bookmarkStart w:name="z103" w:id="82"/>
    <w:p>
      <w:pPr>
        <w:spacing w:after="0"/>
        <w:ind w:left="0"/>
        <w:jc w:val="both"/>
      </w:pPr>
      <w:r>
        <w:rPr>
          <w:rFonts w:ascii="Times New Roman"/>
          <w:b w:val="false"/>
          <w:i w:val="false"/>
          <w:color w:val="000000"/>
          <w:sz w:val="28"/>
        </w:rPr>
        <w:t xml:space="preserve">
      "61. Техническое обслуживание электроустановок обеспечивается специалистами, за которыми эти электроустановки закреплены письменным распоряжением начальника Службы. Результаты обслуживания записываются в журналах и формулярах, согласно </w:t>
      </w:r>
      <w:r>
        <w:rPr>
          <w:rFonts w:ascii="Times New Roman"/>
          <w:b w:val="false"/>
          <w:i w:val="false"/>
          <w:color w:val="000000"/>
          <w:sz w:val="28"/>
        </w:rPr>
        <w:t>приложениям 9</w:t>
      </w:r>
      <w:r>
        <w:rPr>
          <w:rFonts w:ascii="Times New Roman"/>
          <w:b w:val="false"/>
          <w:i w:val="false"/>
          <w:color w:val="000000"/>
          <w:sz w:val="28"/>
        </w:rPr>
        <w:t>-</w:t>
      </w:r>
      <w:r>
        <w:rPr>
          <w:rFonts w:ascii="Times New Roman"/>
          <w:b w:val="false"/>
          <w:i w:val="false"/>
          <w:color w:val="000000"/>
          <w:sz w:val="28"/>
        </w:rPr>
        <w:t>10</w:t>
      </w:r>
      <w:r>
        <w:rPr>
          <w:rFonts w:ascii="Times New Roman"/>
          <w:b w:val="false"/>
          <w:i w:val="false"/>
          <w:color w:val="000000"/>
          <w:sz w:val="28"/>
        </w:rPr>
        <w:t xml:space="preserve"> к настоящим Правилам.";</w:t>
      </w:r>
    </w:p>
    <w:bookmarkEnd w:id="82"/>
    <w:bookmarkStart w:name="z104" w:id="83"/>
    <w:p>
      <w:pPr>
        <w:spacing w:after="0"/>
        <w:ind w:left="0"/>
        <w:jc w:val="both"/>
      </w:pPr>
      <w:r>
        <w:rPr>
          <w:rFonts w:ascii="Times New Roman"/>
          <w:b w:val="false"/>
          <w:i w:val="false"/>
          <w:color w:val="000000"/>
          <w:sz w:val="28"/>
        </w:rPr>
        <w:t>
      дополнить пунктом 62-1 следующего содержания:</w:t>
      </w:r>
    </w:p>
    <w:bookmarkEnd w:id="83"/>
    <w:bookmarkStart w:name="z105" w:id="84"/>
    <w:p>
      <w:pPr>
        <w:spacing w:after="0"/>
        <w:ind w:left="0"/>
        <w:jc w:val="both"/>
      </w:pPr>
      <w:r>
        <w:rPr>
          <w:rFonts w:ascii="Times New Roman"/>
          <w:b w:val="false"/>
          <w:i w:val="false"/>
          <w:color w:val="000000"/>
          <w:sz w:val="28"/>
        </w:rPr>
        <w:t xml:space="preserve">
      "62-1. Периодические осмотры, выполняемые Службой, подразделяются на следующие виды: </w:t>
      </w:r>
    </w:p>
    <w:bookmarkEnd w:id="84"/>
    <w:bookmarkStart w:name="z106" w:id="85"/>
    <w:p>
      <w:pPr>
        <w:spacing w:after="0"/>
        <w:ind w:left="0"/>
        <w:jc w:val="both"/>
      </w:pPr>
      <w:r>
        <w:rPr>
          <w:rFonts w:ascii="Times New Roman"/>
          <w:b w:val="false"/>
          <w:i w:val="false"/>
          <w:color w:val="000000"/>
          <w:sz w:val="28"/>
        </w:rPr>
        <w:t>
      ежедневные оперативные осмотры;</w:t>
      </w:r>
    </w:p>
    <w:bookmarkEnd w:id="85"/>
    <w:bookmarkStart w:name="z107" w:id="86"/>
    <w:p>
      <w:pPr>
        <w:spacing w:after="0"/>
        <w:ind w:left="0"/>
        <w:jc w:val="both"/>
      </w:pPr>
      <w:r>
        <w:rPr>
          <w:rFonts w:ascii="Times New Roman"/>
          <w:b w:val="false"/>
          <w:i w:val="false"/>
          <w:color w:val="000000"/>
          <w:sz w:val="28"/>
        </w:rPr>
        <w:t>
      плановые осмотры;</w:t>
      </w:r>
    </w:p>
    <w:bookmarkEnd w:id="86"/>
    <w:bookmarkStart w:name="z108" w:id="87"/>
    <w:p>
      <w:pPr>
        <w:spacing w:after="0"/>
        <w:ind w:left="0"/>
        <w:jc w:val="both"/>
      </w:pPr>
      <w:r>
        <w:rPr>
          <w:rFonts w:ascii="Times New Roman"/>
          <w:b w:val="false"/>
          <w:i w:val="false"/>
          <w:color w:val="000000"/>
          <w:sz w:val="28"/>
        </w:rPr>
        <w:t>
      внеплановые осмотры.</w:t>
      </w:r>
    </w:p>
    <w:bookmarkEnd w:id="87"/>
    <w:bookmarkStart w:name="z109" w:id="88"/>
    <w:p>
      <w:pPr>
        <w:spacing w:after="0"/>
        <w:ind w:left="0"/>
        <w:jc w:val="both"/>
      </w:pPr>
      <w:r>
        <w:rPr>
          <w:rFonts w:ascii="Times New Roman"/>
          <w:b w:val="false"/>
          <w:i w:val="false"/>
          <w:color w:val="000000"/>
          <w:sz w:val="28"/>
        </w:rPr>
        <w:t>
      Ежедневные оперативные осмотры выполняются перед заступлением специалиста Службы на смену с использованием контрольных перечней (чек-листов) по форме согласно приложению 28 к настоящим Правилам, используя специально выделенную автомашину, для перевозки материально технических средств. Целью данных осмотров является выявление и немедленное устранение недостатков, влияющих на соответствие светосигнального оборудования требованиям профилактического технического обслуживания.</w:t>
      </w:r>
    </w:p>
    <w:bookmarkEnd w:id="88"/>
    <w:bookmarkStart w:name="z110" w:id="89"/>
    <w:p>
      <w:pPr>
        <w:spacing w:after="0"/>
        <w:ind w:left="0"/>
        <w:jc w:val="both"/>
      </w:pPr>
      <w:r>
        <w:rPr>
          <w:rFonts w:ascii="Times New Roman"/>
          <w:b w:val="false"/>
          <w:i w:val="false"/>
          <w:color w:val="000000"/>
          <w:sz w:val="28"/>
        </w:rPr>
        <w:t>
      Плановые осмотры проводятся в рамках подготовки к работе в ОЗП или ВЛП. По результатам осмотров составляются акты дефектов по форме согласно приложению 6 к настоящим Правилам. На основании указанных актов разрабатываются планы по устранению выявленных дефектов в электроустановках.</w:t>
      </w:r>
    </w:p>
    <w:bookmarkEnd w:id="89"/>
    <w:bookmarkStart w:name="z111" w:id="90"/>
    <w:p>
      <w:pPr>
        <w:spacing w:after="0"/>
        <w:ind w:left="0"/>
        <w:jc w:val="both"/>
      </w:pPr>
      <w:r>
        <w:rPr>
          <w:rFonts w:ascii="Times New Roman"/>
          <w:b w:val="false"/>
          <w:i w:val="false"/>
          <w:color w:val="000000"/>
          <w:sz w:val="28"/>
        </w:rPr>
        <w:t>
      Внеплановые осмотры осуществляются в случае и (или) по завершении следующих событий:</w:t>
      </w:r>
    </w:p>
    <w:bookmarkEnd w:id="90"/>
    <w:bookmarkStart w:name="z112" w:id="91"/>
    <w:p>
      <w:pPr>
        <w:spacing w:after="0"/>
        <w:ind w:left="0"/>
        <w:jc w:val="both"/>
      </w:pPr>
      <w:r>
        <w:rPr>
          <w:rFonts w:ascii="Times New Roman"/>
          <w:b w:val="false"/>
          <w:i w:val="false"/>
          <w:color w:val="000000"/>
          <w:sz w:val="28"/>
        </w:rPr>
        <w:t>
      выпадение интенсивных осадков;</w:t>
      </w:r>
    </w:p>
    <w:bookmarkEnd w:id="91"/>
    <w:bookmarkStart w:name="z113" w:id="92"/>
    <w:p>
      <w:pPr>
        <w:spacing w:after="0"/>
        <w:ind w:left="0"/>
        <w:jc w:val="both"/>
      </w:pPr>
      <w:r>
        <w:rPr>
          <w:rFonts w:ascii="Times New Roman"/>
          <w:b w:val="false"/>
          <w:i w:val="false"/>
          <w:color w:val="000000"/>
          <w:sz w:val="28"/>
        </w:rPr>
        <w:t>
      ураганный ветер;</w:t>
      </w:r>
    </w:p>
    <w:bookmarkEnd w:id="92"/>
    <w:bookmarkStart w:name="z114" w:id="93"/>
    <w:p>
      <w:pPr>
        <w:spacing w:after="0"/>
        <w:ind w:left="0"/>
        <w:jc w:val="both"/>
      </w:pPr>
      <w:r>
        <w:rPr>
          <w:rFonts w:ascii="Times New Roman"/>
          <w:b w:val="false"/>
          <w:i w:val="false"/>
          <w:color w:val="000000"/>
          <w:sz w:val="28"/>
        </w:rPr>
        <w:t>
      введение операций в условиях ограниченной видимости;</w:t>
      </w:r>
    </w:p>
    <w:bookmarkEnd w:id="93"/>
    <w:bookmarkStart w:name="z115" w:id="94"/>
    <w:p>
      <w:pPr>
        <w:spacing w:after="0"/>
        <w:ind w:left="0"/>
        <w:jc w:val="both"/>
      </w:pPr>
      <w:r>
        <w:rPr>
          <w:rFonts w:ascii="Times New Roman"/>
          <w:b w:val="false"/>
          <w:i w:val="false"/>
          <w:color w:val="000000"/>
          <w:sz w:val="28"/>
        </w:rPr>
        <w:t>
      стихийные бедствия;</w:t>
      </w:r>
    </w:p>
    <w:bookmarkEnd w:id="94"/>
    <w:bookmarkStart w:name="z116" w:id="95"/>
    <w:p>
      <w:pPr>
        <w:spacing w:after="0"/>
        <w:ind w:left="0"/>
        <w:jc w:val="both"/>
      </w:pPr>
      <w:r>
        <w:rPr>
          <w:rFonts w:ascii="Times New Roman"/>
          <w:b w:val="false"/>
          <w:i w:val="false"/>
          <w:color w:val="000000"/>
          <w:sz w:val="28"/>
        </w:rPr>
        <w:t>
      иные неблагоприятные природные воздействия на аэродром.";</w:t>
      </w:r>
    </w:p>
    <w:bookmarkEnd w:id="95"/>
    <w:bookmarkStart w:name="z117" w:id="96"/>
    <w:p>
      <w:pPr>
        <w:spacing w:after="0"/>
        <w:ind w:left="0"/>
        <w:jc w:val="both"/>
      </w:pPr>
      <w:r>
        <w:rPr>
          <w:rFonts w:ascii="Times New Roman"/>
          <w:b w:val="false"/>
          <w:i w:val="false"/>
          <w:color w:val="000000"/>
          <w:sz w:val="28"/>
        </w:rPr>
        <w:t>
      дополнить пунктом 76-1 следующего содержания:</w:t>
      </w:r>
    </w:p>
    <w:bookmarkEnd w:id="96"/>
    <w:bookmarkStart w:name="z118" w:id="97"/>
    <w:p>
      <w:pPr>
        <w:spacing w:after="0"/>
        <w:ind w:left="0"/>
        <w:jc w:val="both"/>
      </w:pPr>
      <w:r>
        <w:rPr>
          <w:rFonts w:ascii="Times New Roman"/>
          <w:b w:val="false"/>
          <w:i w:val="false"/>
          <w:color w:val="000000"/>
          <w:sz w:val="28"/>
        </w:rPr>
        <w:t>
      "76-1. При полетах в условиях ограниченной видимости Службой ограничивается проведение строительных работ по техническому обслуживанию вблизи объектов Службы, ССО, кабельных линии и колец.";</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77</w:t>
      </w:r>
      <w:r>
        <w:rPr>
          <w:rFonts w:ascii="Times New Roman"/>
          <w:b w:val="false"/>
          <w:i w:val="false"/>
          <w:color w:val="000000"/>
          <w:sz w:val="28"/>
        </w:rPr>
        <w:t xml:space="preserve"> изложить в следующей редакции:</w:t>
      </w:r>
    </w:p>
    <w:bookmarkStart w:name="z120" w:id="98"/>
    <w:p>
      <w:pPr>
        <w:spacing w:after="0"/>
        <w:ind w:left="0"/>
        <w:jc w:val="both"/>
      </w:pPr>
      <w:r>
        <w:rPr>
          <w:rFonts w:ascii="Times New Roman"/>
          <w:b w:val="false"/>
          <w:i w:val="false"/>
          <w:color w:val="000000"/>
          <w:sz w:val="28"/>
        </w:rPr>
        <w:t>
      "77. Техническое обслуживание ССО производится для обеспечения надежности системы огней, постоянной готовности и безаварийной работы в соответствии с техническими характеристиками, режимами работы и эксплуатационными условиями.";</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79</w:t>
      </w:r>
      <w:r>
        <w:rPr>
          <w:rFonts w:ascii="Times New Roman"/>
          <w:b w:val="false"/>
          <w:i w:val="false"/>
          <w:color w:val="000000"/>
          <w:sz w:val="28"/>
        </w:rPr>
        <w:t xml:space="preserve"> изложить в следующей редакции:</w:t>
      </w:r>
    </w:p>
    <w:bookmarkStart w:name="z122" w:id="99"/>
    <w:p>
      <w:pPr>
        <w:spacing w:after="0"/>
        <w:ind w:left="0"/>
        <w:jc w:val="both"/>
      </w:pPr>
      <w:r>
        <w:rPr>
          <w:rFonts w:ascii="Times New Roman"/>
          <w:b w:val="false"/>
          <w:i w:val="false"/>
          <w:color w:val="000000"/>
          <w:sz w:val="28"/>
        </w:rPr>
        <w:t>
      "79. Перечень работ по обслуживанию при проведении ежедневных (ТО-1), еженедельных (ТО-2), ежемесячных (ТО-3), ежеквартальных (ТО-4) и полугодовых (ТО-5) / сезонных (ТО-С), годовых (ТО-6), внеплановых регламентных работ приводится в технологических картах регламентов профилактического технического обслуживания и заводских инструкциях по эксплуатации ССО.";</w:t>
      </w:r>
    </w:p>
    <w:bookmarkEnd w:id="99"/>
    <w:bookmarkStart w:name="z123" w:id="100"/>
    <w:p>
      <w:pPr>
        <w:spacing w:after="0"/>
        <w:ind w:left="0"/>
        <w:jc w:val="both"/>
      </w:pPr>
      <w:r>
        <w:rPr>
          <w:rFonts w:ascii="Times New Roman"/>
          <w:b w:val="false"/>
          <w:i w:val="false"/>
          <w:color w:val="000000"/>
          <w:sz w:val="28"/>
        </w:rPr>
        <w:t>
      дополнить пунктами 79-1, 79-2, 79-3, 79-4 и 79-5 следующего содержания:</w:t>
      </w:r>
    </w:p>
    <w:bookmarkEnd w:id="100"/>
    <w:bookmarkStart w:name="z124" w:id="101"/>
    <w:p>
      <w:pPr>
        <w:spacing w:after="0"/>
        <w:ind w:left="0"/>
        <w:jc w:val="both"/>
      </w:pPr>
      <w:r>
        <w:rPr>
          <w:rFonts w:ascii="Times New Roman"/>
          <w:b w:val="false"/>
          <w:i w:val="false"/>
          <w:color w:val="000000"/>
          <w:sz w:val="28"/>
        </w:rPr>
        <w:t xml:space="preserve">
      "79-1. Профилактическое техническое обслуживание светосигнального оборудования, электроустановок выполняется в соответствии с требованиями, изложенными в </w:t>
      </w:r>
      <w:r>
        <w:rPr>
          <w:rFonts w:ascii="Times New Roman"/>
          <w:b w:val="false"/>
          <w:i w:val="false"/>
          <w:color w:val="000000"/>
          <w:sz w:val="28"/>
        </w:rPr>
        <w:t>приложениях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к настоящим Правилам.</w:t>
      </w:r>
    </w:p>
    <w:bookmarkEnd w:id="101"/>
    <w:bookmarkStart w:name="z125" w:id="102"/>
    <w:p>
      <w:pPr>
        <w:spacing w:after="0"/>
        <w:ind w:left="0"/>
        <w:jc w:val="both"/>
      </w:pPr>
      <w:r>
        <w:rPr>
          <w:rFonts w:ascii="Times New Roman"/>
          <w:b w:val="false"/>
          <w:i w:val="false"/>
          <w:color w:val="000000"/>
          <w:sz w:val="28"/>
        </w:rPr>
        <w:t>
      79-2. Для анализа показателей безотказности ССО в течение срока службы заполняется карта-накопитель отказов ССО согласно приложению 26 к настоящим Правилам.</w:t>
      </w:r>
    </w:p>
    <w:bookmarkEnd w:id="102"/>
    <w:bookmarkStart w:name="z126" w:id="103"/>
    <w:p>
      <w:pPr>
        <w:spacing w:after="0"/>
        <w:ind w:left="0"/>
        <w:jc w:val="both"/>
      </w:pPr>
      <w:r>
        <w:rPr>
          <w:rFonts w:ascii="Times New Roman"/>
          <w:b w:val="false"/>
          <w:i w:val="false"/>
          <w:color w:val="000000"/>
          <w:sz w:val="28"/>
        </w:rPr>
        <w:t>
      79-3. Каждому огню присваивается идентификационный номер на видимых элементах огня.</w:t>
      </w:r>
    </w:p>
    <w:bookmarkEnd w:id="103"/>
    <w:bookmarkStart w:name="z127" w:id="104"/>
    <w:p>
      <w:pPr>
        <w:spacing w:after="0"/>
        <w:ind w:left="0"/>
        <w:jc w:val="both"/>
      </w:pPr>
      <w:r>
        <w:rPr>
          <w:rFonts w:ascii="Times New Roman"/>
          <w:b w:val="false"/>
          <w:i w:val="false"/>
          <w:color w:val="000000"/>
          <w:sz w:val="28"/>
        </w:rPr>
        <w:t>
      79-4. Подтягивание болтовых соединений огней осуществляется не реже одного раза в год с моментом затяжки, установленным в рекомендациях изготовителя.</w:t>
      </w:r>
    </w:p>
    <w:bookmarkEnd w:id="104"/>
    <w:bookmarkStart w:name="z128" w:id="105"/>
    <w:p>
      <w:pPr>
        <w:spacing w:after="0"/>
        <w:ind w:left="0"/>
        <w:jc w:val="both"/>
      </w:pPr>
      <w:r>
        <w:rPr>
          <w:rFonts w:ascii="Times New Roman"/>
          <w:b w:val="false"/>
          <w:i w:val="false"/>
          <w:color w:val="000000"/>
          <w:sz w:val="28"/>
        </w:rPr>
        <w:t>
      79-5. Службой создается комплект запасных частей, но не менее 10 % для каждой из подсистем огней.";</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80</w:t>
      </w:r>
      <w:r>
        <w:rPr>
          <w:rFonts w:ascii="Times New Roman"/>
          <w:b w:val="false"/>
          <w:i w:val="false"/>
          <w:color w:val="000000"/>
          <w:sz w:val="28"/>
        </w:rPr>
        <w:t xml:space="preserve"> изложить в следующей редакции:</w:t>
      </w:r>
    </w:p>
    <w:bookmarkStart w:name="z130" w:id="106"/>
    <w:p>
      <w:pPr>
        <w:spacing w:after="0"/>
        <w:ind w:left="0"/>
        <w:jc w:val="both"/>
      </w:pPr>
      <w:r>
        <w:rPr>
          <w:rFonts w:ascii="Times New Roman"/>
          <w:b w:val="false"/>
          <w:i w:val="false"/>
          <w:color w:val="000000"/>
          <w:sz w:val="28"/>
        </w:rPr>
        <w:t>
      "80. Летная проверка системы ССО производится при положительных результатах наземных проверок в целях определения правильности функционирования и соответствия ее действующим нормам.</w:t>
      </w:r>
    </w:p>
    <w:bookmarkEnd w:id="106"/>
    <w:bookmarkStart w:name="z131" w:id="107"/>
    <w:p>
      <w:pPr>
        <w:spacing w:after="0"/>
        <w:ind w:left="0"/>
        <w:jc w:val="both"/>
      </w:pPr>
      <w:r>
        <w:rPr>
          <w:rFonts w:ascii="Times New Roman"/>
          <w:b w:val="false"/>
          <w:i w:val="false"/>
          <w:color w:val="000000"/>
          <w:sz w:val="28"/>
        </w:rPr>
        <w:t>
      Наземные проверки ССО включают, но не ограничиваются следующими мероприятиями:</w:t>
      </w:r>
    </w:p>
    <w:bookmarkEnd w:id="107"/>
    <w:bookmarkStart w:name="z132" w:id="108"/>
    <w:p>
      <w:pPr>
        <w:spacing w:after="0"/>
        <w:ind w:left="0"/>
        <w:jc w:val="both"/>
      </w:pPr>
      <w:r>
        <w:rPr>
          <w:rFonts w:ascii="Times New Roman"/>
          <w:b w:val="false"/>
          <w:i w:val="false"/>
          <w:color w:val="000000"/>
          <w:sz w:val="28"/>
        </w:rPr>
        <w:t>
      наличие поврежденных огней или деталей огней;</w:t>
      </w:r>
    </w:p>
    <w:bookmarkEnd w:id="108"/>
    <w:bookmarkStart w:name="z133" w:id="109"/>
    <w:p>
      <w:pPr>
        <w:spacing w:after="0"/>
        <w:ind w:left="0"/>
        <w:jc w:val="both"/>
      </w:pPr>
      <w:r>
        <w:rPr>
          <w:rFonts w:ascii="Times New Roman"/>
          <w:b w:val="false"/>
          <w:i w:val="false"/>
          <w:color w:val="000000"/>
          <w:sz w:val="28"/>
        </w:rPr>
        <w:t>
      состояние светофильтров;</w:t>
      </w:r>
    </w:p>
    <w:bookmarkEnd w:id="109"/>
    <w:bookmarkStart w:name="z134" w:id="110"/>
    <w:p>
      <w:pPr>
        <w:spacing w:after="0"/>
        <w:ind w:left="0"/>
        <w:jc w:val="both"/>
      </w:pPr>
      <w:r>
        <w:rPr>
          <w:rFonts w:ascii="Times New Roman"/>
          <w:b w:val="false"/>
          <w:i w:val="false"/>
          <w:color w:val="000000"/>
          <w:sz w:val="28"/>
        </w:rPr>
        <w:t>
      наличие коррозии;</w:t>
      </w:r>
    </w:p>
    <w:bookmarkEnd w:id="110"/>
    <w:bookmarkStart w:name="z135" w:id="111"/>
    <w:p>
      <w:pPr>
        <w:spacing w:after="0"/>
        <w:ind w:left="0"/>
        <w:jc w:val="both"/>
      </w:pPr>
      <w:r>
        <w:rPr>
          <w:rFonts w:ascii="Times New Roman"/>
          <w:b w:val="false"/>
          <w:i w:val="false"/>
          <w:color w:val="000000"/>
          <w:sz w:val="28"/>
        </w:rPr>
        <w:t>
      чистота;</w:t>
      </w:r>
    </w:p>
    <w:bookmarkEnd w:id="111"/>
    <w:bookmarkStart w:name="z136" w:id="112"/>
    <w:p>
      <w:pPr>
        <w:spacing w:after="0"/>
        <w:ind w:left="0"/>
        <w:jc w:val="both"/>
      </w:pPr>
      <w:r>
        <w:rPr>
          <w:rFonts w:ascii="Times New Roman"/>
          <w:b w:val="false"/>
          <w:i w:val="false"/>
          <w:color w:val="000000"/>
          <w:sz w:val="28"/>
        </w:rPr>
        <w:t>
      протяжку болтовых соединений;</w:t>
      </w:r>
    </w:p>
    <w:bookmarkEnd w:id="112"/>
    <w:bookmarkStart w:name="z137" w:id="113"/>
    <w:p>
      <w:pPr>
        <w:spacing w:after="0"/>
        <w:ind w:left="0"/>
        <w:jc w:val="both"/>
      </w:pPr>
      <w:r>
        <w:rPr>
          <w:rFonts w:ascii="Times New Roman"/>
          <w:b w:val="false"/>
          <w:i w:val="false"/>
          <w:color w:val="000000"/>
          <w:sz w:val="28"/>
        </w:rPr>
        <w:t>
      выравнивание (визирование) огней;</w:t>
      </w:r>
    </w:p>
    <w:bookmarkEnd w:id="113"/>
    <w:bookmarkStart w:name="z138" w:id="114"/>
    <w:p>
      <w:pPr>
        <w:spacing w:after="0"/>
        <w:ind w:left="0"/>
        <w:jc w:val="both"/>
      </w:pPr>
      <w:r>
        <w:rPr>
          <w:rFonts w:ascii="Times New Roman"/>
          <w:b w:val="false"/>
          <w:i w:val="false"/>
          <w:color w:val="000000"/>
          <w:sz w:val="28"/>
        </w:rPr>
        <w:t>
      наличие влаги/воды;</w:t>
      </w:r>
    </w:p>
    <w:bookmarkEnd w:id="114"/>
    <w:bookmarkStart w:name="z139" w:id="115"/>
    <w:p>
      <w:pPr>
        <w:spacing w:after="0"/>
        <w:ind w:left="0"/>
        <w:jc w:val="both"/>
      </w:pPr>
      <w:r>
        <w:rPr>
          <w:rFonts w:ascii="Times New Roman"/>
          <w:b w:val="false"/>
          <w:i w:val="false"/>
          <w:color w:val="000000"/>
          <w:sz w:val="28"/>
        </w:rPr>
        <w:t>
      состояние электрических соединений огней;</w:t>
      </w:r>
    </w:p>
    <w:bookmarkEnd w:id="115"/>
    <w:bookmarkStart w:name="z140" w:id="116"/>
    <w:p>
      <w:pPr>
        <w:spacing w:after="0"/>
        <w:ind w:left="0"/>
        <w:jc w:val="both"/>
      </w:pPr>
      <w:r>
        <w:rPr>
          <w:rFonts w:ascii="Times New Roman"/>
          <w:b w:val="false"/>
          <w:i w:val="false"/>
          <w:color w:val="000000"/>
          <w:sz w:val="28"/>
        </w:rPr>
        <w:t>
      состояние конструкции и фундамента каждого огня.";</w:t>
      </w:r>
    </w:p>
    <w:bookmarkEnd w:id="116"/>
    <w:bookmarkStart w:name="z141" w:id="117"/>
    <w:p>
      <w:pPr>
        <w:spacing w:after="0"/>
        <w:ind w:left="0"/>
        <w:jc w:val="both"/>
      </w:pPr>
      <w:r>
        <w:rPr>
          <w:rFonts w:ascii="Times New Roman"/>
          <w:b w:val="false"/>
          <w:i w:val="false"/>
          <w:color w:val="000000"/>
          <w:sz w:val="28"/>
        </w:rPr>
        <w:t>
      пункт 84 изложить в следующей редакции:</w:t>
      </w:r>
    </w:p>
    <w:bookmarkEnd w:id="117"/>
    <w:bookmarkStart w:name="z142" w:id="118"/>
    <w:p>
      <w:pPr>
        <w:spacing w:after="0"/>
        <w:ind w:left="0"/>
        <w:jc w:val="both"/>
      </w:pPr>
      <w:r>
        <w:rPr>
          <w:rFonts w:ascii="Times New Roman"/>
          <w:b w:val="false"/>
          <w:i w:val="false"/>
          <w:color w:val="000000"/>
          <w:sz w:val="28"/>
        </w:rPr>
        <w:t>
      "84. Летные проверки глиссадных огней проводятся по специальным программам в зависимости от типа системы самолетами-лабораториями и беспилотными авиационными системами.";</w:t>
      </w:r>
    </w:p>
    <w:bookmarkEnd w:id="118"/>
    <w:bookmarkStart w:name="z143" w:id="119"/>
    <w:p>
      <w:pPr>
        <w:spacing w:after="0"/>
        <w:ind w:left="0"/>
        <w:jc w:val="both"/>
      </w:pPr>
      <w:r>
        <w:rPr>
          <w:rFonts w:ascii="Times New Roman"/>
          <w:b w:val="false"/>
          <w:i w:val="false"/>
          <w:color w:val="000000"/>
          <w:sz w:val="28"/>
        </w:rPr>
        <w:t>
      дополнить пунктами 86-1 и 86-2 следующего содержания:</w:t>
      </w:r>
    </w:p>
    <w:bookmarkEnd w:id="119"/>
    <w:bookmarkStart w:name="z144" w:id="120"/>
    <w:p>
      <w:pPr>
        <w:spacing w:after="0"/>
        <w:ind w:left="0"/>
        <w:jc w:val="both"/>
      </w:pPr>
      <w:r>
        <w:rPr>
          <w:rFonts w:ascii="Times New Roman"/>
          <w:b w:val="false"/>
          <w:i w:val="false"/>
          <w:color w:val="000000"/>
          <w:sz w:val="28"/>
        </w:rPr>
        <w:t>
      "86-1. Для взлетно-посадочных полос, оборудованных для обеспечения точного захода на посадку по категориям І, II и III ИКАО, выполняются замеры параметров интенсивности, углов рассеивания световых лучей и ориентации огней, входящих в состав систем огней приближения и огней ВПП, с использованием подвижной измерительной установки, обеспечивающей точность для анализа характеристик отдельных огней.</w:t>
      </w:r>
    </w:p>
    <w:bookmarkEnd w:id="120"/>
    <w:bookmarkStart w:name="z145" w:id="121"/>
    <w:p>
      <w:pPr>
        <w:spacing w:after="0"/>
        <w:ind w:left="0"/>
        <w:jc w:val="both"/>
      </w:pPr>
      <w:r>
        <w:rPr>
          <w:rFonts w:ascii="Times New Roman"/>
          <w:b w:val="false"/>
          <w:i w:val="false"/>
          <w:color w:val="000000"/>
          <w:sz w:val="28"/>
        </w:rPr>
        <w:t>
      86-2. Периодичность замера параметров огней ВПП, используемых для обеспечения точного захода на посадку по категории І, II и III ИКАО, определяется с учетом плотности движения, местного уровня загрязнения, надежности установленного ССО и постоянной оценки результатов эксплуатационных замеров, но не реже двух раз в год для углубленных огней и не реже одного раза в год для надземных огней.";</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102</w:t>
      </w:r>
      <w:r>
        <w:rPr>
          <w:rFonts w:ascii="Times New Roman"/>
          <w:b w:val="false"/>
          <w:i w:val="false"/>
          <w:color w:val="000000"/>
          <w:sz w:val="28"/>
        </w:rPr>
        <w:t xml:space="preserve"> изложить в следующей редакции:</w:t>
      </w:r>
    </w:p>
    <w:bookmarkStart w:name="z147" w:id="122"/>
    <w:p>
      <w:pPr>
        <w:spacing w:after="0"/>
        <w:ind w:left="0"/>
        <w:jc w:val="both"/>
      </w:pPr>
      <w:r>
        <w:rPr>
          <w:rFonts w:ascii="Times New Roman"/>
          <w:b w:val="false"/>
          <w:i w:val="false"/>
          <w:color w:val="000000"/>
          <w:sz w:val="28"/>
        </w:rPr>
        <w:t>
      "102. В случае возникновения аварий одновременно в двух местах предусматривается выделение второй оперативной автомашины в дополнение к основной.";</w:t>
      </w:r>
    </w:p>
    <w:bookmarkEnd w:id="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23, 24, 25, 26, 27 и 28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к настоящему приказу.</w:t>
      </w:r>
    </w:p>
    <w:bookmarkStart w:name="z149" w:id="123"/>
    <w:p>
      <w:pPr>
        <w:spacing w:after="0"/>
        <w:ind w:left="0"/>
        <w:jc w:val="both"/>
      </w:pPr>
      <w:r>
        <w:rPr>
          <w:rFonts w:ascii="Times New Roman"/>
          <w:b w:val="false"/>
          <w:i w:val="false"/>
          <w:color w:val="000000"/>
          <w:sz w:val="28"/>
        </w:rPr>
        <w:t>
      2. Комитету гражданской авиации Министерства транспорта Республики Казахстан в установленном законодательством порядке обеспечить:</w:t>
      </w:r>
    </w:p>
    <w:bookmarkEnd w:id="123"/>
    <w:bookmarkStart w:name="z150" w:id="12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24"/>
    <w:bookmarkStart w:name="z151" w:id="125"/>
    <w:p>
      <w:pPr>
        <w:spacing w:after="0"/>
        <w:ind w:left="0"/>
        <w:jc w:val="both"/>
      </w:pPr>
      <w:r>
        <w:rPr>
          <w:rFonts w:ascii="Times New Roman"/>
          <w:b w:val="false"/>
          <w:i w:val="false"/>
          <w:color w:val="000000"/>
          <w:sz w:val="28"/>
        </w:rPr>
        <w:t>
      2) размещение настоящего приказа на интернет-ресурсе Министерства транспорта Республики Казахстан после его официального опубликования.</w:t>
      </w:r>
    </w:p>
    <w:bookmarkEnd w:id="125"/>
    <w:bookmarkStart w:name="z152" w:id="12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транспорта Республики Казахстан.</w:t>
      </w:r>
    </w:p>
    <w:bookmarkEnd w:id="126"/>
    <w:bookmarkStart w:name="z153" w:id="12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2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транспорта</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Калиакпаров</w:t>
            </w:r>
            <w:r>
              <w:rPr>
                <w:rFonts w:ascii="Times New Roman"/>
                <w:b w:val="false"/>
                <w:i w:val="false"/>
                <w:color w:val="000000"/>
                <w:sz w:val="20"/>
              </w:rPr>
              <w:t>
</w:t>
            </w:r>
          </w:p>
        </w:tc>
      </w:tr>
    </w:tbl>
    <w:p>
      <w:pPr>
        <w:spacing w:after="0"/>
        <w:ind w:left="0"/>
        <w:jc w:val="both"/>
      </w:pPr>
      <w:bookmarkStart w:name="z155" w:id="128"/>
      <w:r>
        <w:rPr>
          <w:rFonts w:ascii="Times New Roman"/>
          <w:b w:val="false"/>
          <w:i w:val="false"/>
          <w:color w:val="000000"/>
          <w:sz w:val="28"/>
        </w:rPr>
        <w:t>
      "СОГЛАСОВАНО"</w:t>
      </w:r>
    </w:p>
    <w:bookmarkEnd w:id="128"/>
    <w:p>
      <w:pPr>
        <w:spacing w:after="0"/>
        <w:ind w:left="0"/>
        <w:jc w:val="both"/>
      </w:pPr>
      <w:r>
        <w:rPr>
          <w:rFonts w:ascii="Times New Roman"/>
          <w:b w:val="false"/>
          <w:i w:val="false"/>
          <w:color w:val="000000"/>
          <w:sz w:val="28"/>
        </w:rPr>
        <w:t>Министерство энергетики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транспорта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2025 года № 410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электросветотехнического</w:t>
            </w:r>
            <w:r>
              <w:br/>
            </w:r>
            <w:r>
              <w:rPr>
                <w:rFonts w:ascii="Times New Roman"/>
                <w:b w:val="false"/>
                <w:i w:val="false"/>
                <w:color w:val="000000"/>
                <w:sz w:val="20"/>
              </w:rPr>
              <w:t>обеспечения полетов</w:t>
            </w:r>
            <w:r>
              <w:br/>
            </w:r>
            <w:r>
              <w:rPr>
                <w:rFonts w:ascii="Times New Roman"/>
                <w:b w:val="false"/>
                <w:i w:val="false"/>
                <w:color w:val="000000"/>
                <w:sz w:val="20"/>
              </w:rPr>
              <w:t>гражданской авиации</w:t>
            </w:r>
            <w:r>
              <w:br/>
            </w:r>
            <w:r>
              <w:rPr>
                <w:rFonts w:ascii="Times New Roman"/>
                <w:b w:val="false"/>
                <w:i w:val="false"/>
                <w:color w:val="000000"/>
                <w:sz w:val="20"/>
              </w:rPr>
              <w:t>Республики Казахстан</w:t>
            </w:r>
          </w:p>
        </w:tc>
      </w:tr>
    </w:tbl>
    <w:bookmarkStart w:name="z158" w:id="129"/>
    <w:p>
      <w:pPr>
        <w:spacing w:after="0"/>
        <w:ind w:left="0"/>
        <w:jc w:val="left"/>
      </w:pPr>
      <w:r>
        <w:rPr>
          <w:rFonts w:ascii="Times New Roman"/>
          <w:b/>
          <w:i w:val="false"/>
          <w:color w:val="000000"/>
        </w:rPr>
        <w:t xml:space="preserve"> Перечень документации службы электросветотехнического обеспечения полетов</w:t>
      </w:r>
    </w:p>
    <w:bookmarkEnd w:id="129"/>
    <w:bookmarkStart w:name="z159" w:id="130"/>
    <w:p>
      <w:pPr>
        <w:spacing w:after="0"/>
        <w:ind w:left="0"/>
        <w:jc w:val="both"/>
      </w:pPr>
      <w:r>
        <w:rPr>
          <w:rFonts w:ascii="Times New Roman"/>
          <w:b w:val="false"/>
          <w:i w:val="false"/>
          <w:color w:val="000000"/>
          <w:sz w:val="28"/>
        </w:rPr>
        <w:t>
      1. Журналы</w:t>
      </w:r>
    </w:p>
    <w:bookmarkEnd w:id="130"/>
    <w:bookmarkStart w:name="z160" w:id="131"/>
    <w:p>
      <w:pPr>
        <w:spacing w:after="0"/>
        <w:ind w:left="0"/>
        <w:jc w:val="both"/>
      </w:pPr>
      <w:r>
        <w:rPr>
          <w:rFonts w:ascii="Times New Roman"/>
          <w:b w:val="false"/>
          <w:i w:val="false"/>
          <w:color w:val="000000"/>
          <w:sz w:val="28"/>
        </w:rPr>
        <w:t>
      1) журнал заявок на текущий ремонт электроустановок;</w:t>
      </w:r>
    </w:p>
    <w:bookmarkEnd w:id="131"/>
    <w:bookmarkStart w:name="z161" w:id="132"/>
    <w:p>
      <w:pPr>
        <w:spacing w:after="0"/>
        <w:ind w:left="0"/>
        <w:jc w:val="both"/>
      </w:pPr>
      <w:r>
        <w:rPr>
          <w:rFonts w:ascii="Times New Roman"/>
          <w:b w:val="false"/>
          <w:i w:val="false"/>
          <w:color w:val="000000"/>
          <w:sz w:val="28"/>
        </w:rPr>
        <w:t>
      2) журнал изучения документов;</w:t>
      </w:r>
    </w:p>
    <w:bookmarkEnd w:id="132"/>
    <w:bookmarkStart w:name="z162" w:id="133"/>
    <w:p>
      <w:pPr>
        <w:spacing w:after="0"/>
        <w:ind w:left="0"/>
        <w:jc w:val="both"/>
      </w:pPr>
      <w:r>
        <w:rPr>
          <w:rFonts w:ascii="Times New Roman"/>
          <w:b w:val="false"/>
          <w:i w:val="false"/>
          <w:color w:val="000000"/>
          <w:sz w:val="28"/>
        </w:rPr>
        <w:t>
      3) журнал кабельных колец (СТОП);</w:t>
      </w:r>
    </w:p>
    <w:bookmarkEnd w:id="133"/>
    <w:bookmarkStart w:name="z163" w:id="134"/>
    <w:p>
      <w:pPr>
        <w:spacing w:after="0"/>
        <w:ind w:left="0"/>
        <w:jc w:val="both"/>
      </w:pPr>
      <w:r>
        <w:rPr>
          <w:rFonts w:ascii="Times New Roman"/>
          <w:b w:val="false"/>
          <w:i w:val="false"/>
          <w:color w:val="000000"/>
          <w:sz w:val="28"/>
        </w:rPr>
        <w:t>
      4) журнал кабельных линий (ЭТОП);</w:t>
      </w:r>
    </w:p>
    <w:bookmarkEnd w:id="134"/>
    <w:bookmarkStart w:name="z164" w:id="135"/>
    <w:p>
      <w:pPr>
        <w:spacing w:after="0"/>
        <w:ind w:left="0"/>
        <w:jc w:val="both"/>
      </w:pPr>
      <w:r>
        <w:rPr>
          <w:rFonts w:ascii="Times New Roman"/>
          <w:b w:val="false"/>
          <w:i w:val="false"/>
          <w:color w:val="000000"/>
          <w:sz w:val="28"/>
        </w:rPr>
        <w:t>
      5) журнал проверки знаний по технике и пожарной безопасности, эксплуатации оборудования;</w:t>
      </w:r>
    </w:p>
    <w:bookmarkEnd w:id="135"/>
    <w:bookmarkStart w:name="z165" w:id="136"/>
    <w:p>
      <w:pPr>
        <w:spacing w:after="0"/>
        <w:ind w:left="0"/>
        <w:jc w:val="both"/>
      </w:pPr>
      <w:r>
        <w:rPr>
          <w:rFonts w:ascii="Times New Roman"/>
          <w:b w:val="false"/>
          <w:i w:val="false"/>
          <w:color w:val="000000"/>
          <w:sz w:val="28"/>
        </w:rPr>
        <w:t>
      6) журнал противоаварийных и противопожарных тренировок;</w:t>
      </w:r>
    </w:p>
    <w:bookmarkEnd w:id="136"/>
    <w:bookmarkStart w:name="z166" w:id="137"/>
    <w:p>
      <w:pPr>
        <w:spacing w:after="0"/>
        <w:ind w:left="0"/>
        <w:jc w:val="both"/>
      </w:pPr>
      <w:r>
        <w:rPr>
          <w:rFonts w:ascii="Times New Roman"/>
          <w:b w:val="false"/>
          <w:i w:val="false"/>
          <w:color w:val="000000"/>
          <w:sz w:val="28"/>
        </w:rPr>
        <w:t>
      7) журнал протоколов, актов испытаний и проверок (ВЛ);</w:t>
      </w:r>
    </w:p>
    <w:bookmarkEnd w:id="137"/>
    <w:bookmarkStart w:name="z167" w:id="138"/>
    <w:p>
      <w:pPr>
        <w:spacing w:after="0"/>
        <w:ind w:left="0"/>
        <w:jc w:val="both"/>
      </w:pPr>
      <w:r>
        <w:rPr>
          <w:rFonts w:ascii="Times New Roman"/>
          <w:b w:val="false"/>
          <w:i w:val="false"/>
          <w:color w:val="000000"/>
          <w:sz w:val="28"/>
        </w:rPr>
        <w:t>
      8) журнал регистрации нарядов и распоряжений;</w:t>
      </w:r>
    </w:p>
    <w:bookmarkEnd w:id="138"/>
    <w:bookmarkStart w:name="z168" w:id="139"/>
    <w:p>
      <w:pPr>
        <w:spacing w:after="0"/>
        <w:ind w:left="0"/>
        <w:jc w:val="both"/>
      </w:pPr>
      <w:r>
        <w:rPr>
          <w:rFonts w:ascii="Times New Roman"/>
          <w:b w:val="false"/>
          <w:i w:val="false"/>
          <w:color w:val="000000"/>
          <w:sz w:val="28"/>
        </w:rPr>
        <w:t>
      9) журнал сопротивлений изоляции кабельных колец;</w:t>
      </w:r>
    </w:p>
    <w:bookmarkEnd w:id="139"/>
    <w:bookmarkStart w:name="z169" w:id="140"/>
    <w:p>
      <w:pPr>
        <w:spacing w:after="0"/>
        <w:ind w:left="0"/>
        <w:jc w:val="both"/>
      </w:pPr>
      <w:r>
        <w:rPr>
          <w:rFonts w:ascii="Times New Roman"/>
          <w:b w:val="false"/>
          <w:i w:val="false"/>
          <w:color w:val="000000"/>
          <w:sz w:val="28"/>
        </w:rPr>
        <w:t>
      10) журнал технической учебы и разборов;</w:t>
      </w:r>
    </w:p>
    <w:bookmarkEnd w:id="140"/>
    <w:bookmarkStart w:name="z170" w:id="141"/>
    <w:p>
      <w:pPr>
        <w:spacing w:after="0"/>
        <w:ind w:left="0"/>
        <w:jc w:val="both"/>
      </w:pPr>
      <w:r>
        <w:rPr>
          <w:rFonts w:ascii="Times New Roman"/>
          <w:b w:val="false"/>
          <w:i w:val="false"/>
          <w:color w:val="000000"/>
          <w:sz w:val="28"/>
        </w:rPr>
        <w:t>
      11) журнал техобслуживания дизель-генераторов (СТОП);</w:t>
      </w:r>
    </w:p>
    <w:bookmarkEnd w:id="141"/>
    <w:bookmarkStart w:name="z171" w:id="142"/>
    <w:p>
      <w:pPr>
        <w:spacing w:after="0"/>
        <w:ind w:left="0"/>
        <w:jc w:val="both"/>
      </w:pPr>
      <w:r>
        <w:rPr>
          <w:rFonts w:ascii="Times New Roman"/>
          <w:b w:val="false"/>
          <w:i w:val="false"/>
          <w:color w:val="000000"/>
          <w:sz w:val="28"/>
        </w:rPr>
        <w:t>
      12) журнал техобслуживания резервных дизель-генераторов (ЭТОП);</w:t>
      </w:r>
    </w:p>
    <w:bookmarkEnd w:id="142"/>
    <w:bookmarkStart w:name="z172" w:id="143"/>
    <w:p>
      <w:pPr>
        <w:spacing w:after="0"/>
        <w:ind w:left="0"/>
        <w:jc w:val="both"/>
      </w:pPr>
      <w:r>
        <w:rPr>
          <w:rFonts w:ascii="Times New Roman"/>
          <w:b w:val="false"/>
          <w:i w:val="false"/>
          <w:color w:val="000000"/>
          <w:sz w:val="28"/>
        </w:rPr>
        <w:t>
      13) журнал учета оборудования и материалов (Планирование);</w:t>
      </w:r>
    </w:p>
    <w:bookmarkEnd w:id="143"/>
    <w:bookmarkStart w:name="z173" w:id="144"/>
    <w:p>
      <w:pPr>
        <w:spacing w:after="0"/>
        <w:ind w:left="0"/>
        <w:jc w:val="both"/>
      </w:pPr>
      <w:r>
        <w:rPr>
          <w:rFonts w:ascii="Times New Roman"/>
          <w:b w:val="false"/>
          <w:i w:val="false"/>
          <w:color w:val="000000"/>
          <w:sz w:val="28"/>
        </w:rPr>
        <w:t>
      14) журнал учета оборудования и материалов (СТОП);</w:t>
      </w:r>
    </w:p>
    <w:bookmarkEnd w:id="144"/>
    <w:bookmarkStart w:name="z174" w:id="145"/>
    <w:p>
      <w:pPr>
        <w:spacing w:after="0"/>
        <w:ind w:left="0"/>
        <w:jc w:val="both"/>
      </w:pPr>
      <w:r>
        <w:rPr>
          <w:rFonts w:ascii="Times New Roman"/>
          <w:b w:val="false"/>
          <w:i w:val="false"/>
          <w:color w:val="000000"/>
          <w:sz w:val="28"/>
        </w:rPr>
        <w:t>
      15) журнал учета оборудования и материалов (ЭТОП);</w:t>
      </w:r>
    </w:p>
    <w:bookmarkEnd w:id="145"/>
    <w:bookmarkStart w:name="z175" w:id="146"/>
    <w:p>
      <w:pPr>
        <w:spacing w:after="0"/>
        <w:ind w:left="0"/>
        <w:jc w:val="both"/>
      </w:pPr>
      <w:r>
        <w:rPr>
          <w:rFonts w:ascii="Times New Roman"/>
          <w:b w:val="false"/>
          <w:i w:val="false"/>
          <w:color w:val="000000"/>
          <w:sz w:val="28"/>
        </w:rPr>
        <w:t>
      16) журнал учета протоколов, актов испытаний и проверок электроустановок;</w:t>
      </w:r>
    </w:p>
    <w:bookmarkEnd w:id="146"/>
    <w:bookmarkStart w:name="z176" w:id="147"/>
    <w:p>
      <w:pPr>
        <w:spacing w:after="0"/>
        <w:ind w:left="0"/>
        <w:jc w:val="both"/>
      </w:pPr>
      <w:r>
        <w:rPr>
          <w:rFonts w:ascii="Times New Roman"/>
          <w:b w:val="false"/>
          <w:i w:val="false"/>
          <w:color w:val="000000"/>
          <w:sz w:val="28"/>
        </w:rPr>
        <w:t>
      17) журнал учета работы ВЛ;</w:t>
      </w:r>
    </w:p>
    <w:bookmarkEnd w:id="147"/>
    <w:bookmarkStart w:name="z177" w:id="148"/>
    <w:p>
      <w:pPr>
        <w:spacing w:after="0"/>
        <w:ind w:left="0"/>
        <w:jc w:val="both"/>
      </w:pPr>
      <w:r>
        <w:rPr>
          <w:rFonts w:ascii="Times New Roman"/>
          <w:b w:val="false"/>
          <w:i w:val="false"/>
          <w:color w:val="000000"/>
          <w:sz w:val="28"/>
        </w:rPr>
        <w:t>
      18) журнал учета работы РЭМ;</w:t>
      </w:r>
    </w:p>
    <w:bookmarkEnd w:id="148"/>
    <w:bookmarkStart w:name="z178" w:id="149"/>
    <w:p>
      <w:pPr>
        <w:spacing w:after="0"/>
        <w:ind w:left="0"/>
        <w:jc w:val="both"/>
      </w:pPr>
      <w:r>
        <w:rPr>
          <w:rFonts w:ascii="Times New Roman"/>
          <w:b w:val="false"/>
          <w:i w:val="false"/>
          <w:color w:val="000000"/>
          <w:sz w:val="28"/>
        </w:rPr>
        <w:t>
      19) журнал учета работы оперативной группы;</w:t>
      </w:r>
    </w:p>
    <w:bookmarkEnd w:id="149"/>
    <w:bookmarkStart w:name="z179" w:id="150"/>
    <w:p>
      <w:pPr>
        <w:spacing w:after="0"/>
        <w:ind w:left="0"/>
        <w:jc w:val="both"/>
      </w:pPr>
      <w:r>
        <w:rPr>
          <w:rFonts w:ascii="Times New Roman"/>
          <w:b w:val="false"/>
          <w:i w:val="false"/>
          <w:color w:val="000000"/>
          <w:sz w:val="28"/>
        </w:rPr>
        <w:t>
      20) журнал учета работы узла (СТОП);</w:t>
      </w:r>
    </w:p>
    <w:bookmarkEnd w:id="150"/>
    <w:bookmarkStart w:name="z180" w:id="151"/>
    <w:p>
      <w:pPr>
        <w:spacing w:after="0"/>
        <w:ind w:left="0"/>
        <w:jc w:val="both"/>
      </w:pPr>
      <w:r>
        <w:rPr>
          <w:rFonts w:ascii="Times New Roman"/>
          <w:b w:val="false"/>
          <w:i w:val="false"/>
          <w:color w:val="000000"/>
          <w:sz w:val="28"/>
        </w:rPr>
        <w:t>
      21) журнал учета работы узла (ЭТОП);</w:t>
      </w:r>
    </w:p>
    <w:bookmarkEnd w:id="151"/>
    <w:bookmarkStart w:name="z181" w:id="152"/>
    <w:p>
      <w:pPr>
        <w:spacing w:after="0"/>
        <w:ind w:left="0"/>
        <w:jc w:val="both"/>
      </w:pPr>
      <w:r>
        <w:rPr>
          <w:rFonts w:ascii="Times New Roman"/>
          <w:b w:val="false"/>
          <w:i w:val="false"/>
          <w:color w:val="000000"/>
          <w:sz w:val="28"/>
        </w:rPr>
        <w:t>
      2. Инструкции</w:t>
      </w:r>
    </w:p>
    <w:bookmarkEnd w:id="152"/>
    <w:bookmarkStart w:name="z182" w:id="153"/>
    <w:p>
      <w:pPr>
        <w:spacing w:after="0"/>
        <w:ind w:left="0"/>
        <w:jc w:val="both"/>
      </w:pPr>
      <w:r>
        <w:rPr>
          <w:rFonts w:ascii="Times New Roman"/>
          <w:b w:val="false"/>
          <w:i w:val="false"/>
          <w:color w:val="000000"/>
          <w:sz w:val="28"/>
        </w:rPr>
        <w:t>
      22) инструкция по ограничению использования оборудования при частичных отказах;</w:t>
      </w:r>
    </w:p>
    <w:bookmarkEnd w:id="153"/>
    <w:bookmarkStart w:name="z183" w:id="154"/>
    <w:p>
      <w:pPr>
        <w:spacing w:after="0"/>
        <w:ind w:left="0"/>
        <w:jc w:val="both"/>
      </w:pPr>
      <w:r>
        <w:rPr>
          <w:rFonts w:ascii="Times New Roman"/>
          <w:b w:val="false"/>
          <w:i w:val="false"/>
          <w:color w:val="000000"/>
          <w:sz w:val="28"/>
        </w:rPr>
        <w:t>
      23) инструкции по технике безопасности и оказанию первой помощи (ВЛ);</w:t>
      </w:r>
    </w:p>
    <w:bookmarkEnd w:id="154"/>
    <w:bookmarkStart w:name="z184" w:id="155"/>
    <w:p>
      <w:pPr>
        <w:spacing w:after="0"/>
        <w:ind w:left="0"/>
        <w:jc w:val="both"/>
      </w:pPr>
      <w:r>
        <w:rPr>
          <w:rFonts w:ascii="Times New Roman"/>
          <w:b w:val="false"/>
          <w:i w:val="false"/>
          <w:color w:val="000000"/>
          <w:sz w:val="28"/>
        </w:rPr>
        <w:t>
      24) инструкции по технике безопасности, мерам пожарной безопасности, ремонту (РЭМ);</w:t>
      </w:r>
    </w:p>
    <w:bookmarkEnd w:id="155"/>
    <w:bookmarkStart w:name="z185" w:id="156"/>
    <w:p>
      <w:pPr>
        <w:spacing w:after="0"/>
        <w:ind w:left="0"/>
        <w:jc w:val="both"/>
      </w:pPr>
      <w:r>
        <w:rPr>
          <w:rFonts w:ascii="Times New Roman"/>
          <w:b w:val="false"/>
          <w:i w:val="false"/>
          <w:color w:val="000000"/>
          <w:sz w:val="28"/>
        </w:rPr>
        <w:t>
      25) инструкции по взаимодействию и технике безопасности (СТОП);</w:t>
      </w:r>
    </w:p>
    <w:bookmarkEnd w:id="156"/>
    <w:bookmarkStart w:name="z186" w:id="157"/>
    <w:p>
      <w:pPr>
        <w:spacing w:after="0"/>
        <w:ind w:left="0"/>
        <w:jc w:val="both"/>
      </w:pPr>
      <w:r>
        <w:rPr>
          <w:rFonts w:ascii="Times New Roman"/>
          <w:b w:val="false"/>
          <w:i w:val="false"/>
          <w:color w:val="000000"/>
          <w:sz w:val="28"/>
        </w:rPr>
        <w:t>
      26) инструкции по взаимодействию и технике безопасности (ЭТОП);</w:t>
      </w:r>
    </w:p>
    <w:bookmarkEnd w:id="157"/>
    <w:bookmarkStart w:name="z187" w:id="158"/>
    <w:p>
      <w:pPr>
        <w:spacing w:after="0"/>
        <w:ind w:left="0"/>
        <w:jc w:val="both"/>
      </w:pPr>
      <w:r>
        <w:rPr>
          <w:rFonts w:ascii="Times New Roman"/>
          <w:b w:val="false"/>
          <w:i w:val="false"/>
          <w:color w:val="000000"/>
          <w:sz w:val="28"/>
        </w:rPr>
        <w:t>
      27) инструкции по взаимодействию с другими службами и технике безопасности (оперативная группа);</w:t>
      </w:r>
    </w:p>
    <w:bookmarkEnd w:id="158"/>
    <w:bookmarkStart w:name="z188" w:id="159"/>
    <w:p>
      <w:pPr>
        <w:spacing w:after="0"/>
        <w:ind w:left="0"/>
        <w:jc w:val="both"/>
      </w:pPr>
      <w:r>
        <w:rPr>
          <w:rFonts w:ascii="Times New Roman"/>
          <w:b w:val="false"/>
          <w:i w:val="false"/>
          <w:color w:val="000000"/>
          <w:sz w:val="28"/>
        </w:rPr>
        <w:t>
      28) инструкции по технике и пожарной безопасности, эксплуатации оборудования;</w:t>
      </w:r>
    </w:p>
    <w:bookmarkEnd w:id="159"/>
    <w:bookmarkStart w:name="z189" w:id="160"/>
    <w:p>
      <w:pPr>
        <w:spacing w:after="0"/>
        <w:ind w:left="0"/>
        <w:jc w:val="both"/>
      </w:pPr>
      <w:r>
        <w:rPr>
          <w:rFonts w:ascii="Times New Roman"/>
          <w:b w:val="false"/>
          <w:i w:val="false"/>
          <w:color w:val="000000"/>
          <w:sz w:val="28"/>
        </w:rPr>
        <w:t>
      3. Схемы</w:t>
      </w:r>
    </w:p>
    <w:bookmarkEnd w:id="160"/>
    <w:bookmarkStart w:name="z190" w:id="161"/>
    <w:p>
      <w:pPr>
        <w:spacing w:after="0"/>
        <w:ind w:left="0"/>
        <w:jc w:val="both"/>
      </w:pPr>
      <w:r>
        <w:rPr>
          <w:rFonts w:ascii="Times New Roman"/>
          <w:b w:val="false"/>
          <w:i w:val="false"/>
          <w:color w:val="000000"/>
          <w:sz w:val="28"/>
        </w:rPr>
        <w:t>
      29) структурная схема службы электросветотехнического обеспечения полетов;</w:t>
      </w:r>
    </w:p>
    <w:bookmarkEnd w:id="161"/>
    <w:bookmarkStart w:name="z191" w:id="162"/>
    <w:p>
      <w:pPr>
        <w:spacing w:after="0"/>
        <w:ind w:left="0"/>
        <w:jc w:val="both"/>
      </w:pPr>
      <w:r>
        <w:rPr>
          <w:rFonts w:ascii="Times New Roman"/>
          <w:b w:val="false"/>
          <w:i w:val="false"/>
          <w:color w:val="000000"/>
          <w:sz w:val="28"/>
        </w:rPr>
        <w:t>
      30) схема дистанционного управления (СТОП);</w:t>
      </w:r>
    </w:p>
    <w:bookmarkEnd w:id="162"/>
    <w:bookmarkStart w:name="z192" w:id="163"/>
    <w:p>
      <w:pPr>
        <w:spacing w:after="0"/>
        <w:ind w:left="0"/>
        <w:jc w:val="both"/>
      </w:pPr>
      <w:r>
        <w:rPr>
          <w:rFonts w:ascii="Times New Roman"/>
          <w:b w:val="false"/>
          <w:i w:val="false"/>
          <w:color w:val="000000"/>
          <w:sz w:val="28"/>
        </w:rPr>
        <w:t>
      31) схема электропитания объектов узла (СТОП);</w:t>
      </w:r>
    </w:p>
    <w:bookmarkEnd w:id="163"/>
    <w:bookmarkStart w:name="z193" w:id="164"/>
    <w:p>
      <w:pPr>
        <w:spacing w:after="0"/>
        <w:ind w:left="0"/>
        <w:jc w:val="both"/>
      </w:pPr>
      <w:r>
        <w:rPr>
          <w:rFonts w:ascii="Times New Roman"/>
          <w:b w:val="false"/>
          <w:i w:val="false"/>
          <w:color w:val="000000"/>
          <w:sz w:val="28"/>
        </w:rPr>
        <w:t>
      32) схемы автоматики дизель-генераторов (СТОП);</w:t>
      </w:r>
    </w:p>
    <w:bookmarkEnd w:id="164"/>
    <w:bookmarkStart w:name="z194" w:id="165"/>
    <w:p>
      <w:pPr>
        <w:spacing w:after="0"/>
        <w:ind w:left="0"/>
        <w:jc w:val="both"/>
      </w:pPr>
      <w:r>
        <w:rPr>
          <w:rFonts w:ascii="Times New Roman"/>
          <w:b w:val="false"/>
          <w:i w:val="false"/>
          <w:color w:val="000000"/>
          <w:sz w:val="28"/>
        </w:rPr>
        <w:t>
      33) схемы высоковольтного и низковольтного электропитания;</w:t>
      </w:r>
    </w:p>
    <w:bookmarkEnd w:id="165"/>
    <w:bookmarkStart w:name="z195" w:id="166"/>
    <w:p>
      <w:pPr>
        <w:spacing w:after="0"/>
        <w:ind w:left="0"/>
        <w:jc w:val="both"/>
      </w:pPr>
      <w:r>
        <w:rPr>
          <w:rFonts w:ascii="Times New Roman"/>
          <w:b w:val="false"/>
          <w:i w:val="false"/>
          <w:color w:val="000000"/>
          <w:sz w:val="28"/>
        </w:rPr>
        <w:t>
      34) схемы светосигнального оборудования;</w:t>
      </w:r>
    </w:p>
    <w:bookmarkEnd w:id="166"/>
    <w:bookmarkStart w:name="z196" w:id="167"/>
    <w:p>
      <w:pPr>
        <w:spacing w:after="0"/>
        <w:ind w:left="0"/>
        <w:jc w:val="both"/>
      </w:pPr>
      <w:r>
        <w:rPr>
          <w:rFonts w:ascii="Times New Roman"/>
          <w:b w:val="false"/>
          <w:i w:val="false"/>
          <w:color w:val="000000"/>
          <w:sz w:val="28"/>
        </w:rPr>
        <w:t>
      35) схемы низковольтных щитов и щитов гарантированного питания (СТОП);</w:t>
      </w:r>
    </w:p>
    <w:bookmarkEnd w:id="167"/>
    <w:bookmarkStart w:name="z197" w:id="168"/>
    <w:p>
      <w:pPr>
        <w:spacing w:after="0"/>
        <w:ind w:left="0"/>
        <w:jc w:val="both"/>
      </w:pPr>
      <w:r>
        <w:rPr>
          <w:rFonts w:ascii="Times New Roman"/>
          <w:b w:val="false"/>
          <w:i w:val="false"/>
          <w:color w:val="000000"/>
          <w:sz w:val="28"/>
        </w:rPr>
        <w:t>
      36) схемы регуляторов яркости;</w:t>
      </w:r>
    </w:p>
    <w:bookmarkEnd w:id="168"/>
    <w:bookmarkStart w:name="z198" w:id="169"/>
    <w:p>
      <w:pPr>
        <w:spacing w:after="0"/>
        <w:ind w:left="0"/>
        <w:jc w:val="both"/>
      </w:pPr>
      <w:r>
        <w:rPr>
          <w:rFonts w:ascii="Times New Roman"/>
          <w:b w:val="false"/>
          <w:i w:val="false"/>
          <w:color w:val="000000"/>
          <w:sz w:val="28"/>
        </w:rPr>
        <w:t>
      37) схемы электрооборудования объектов общего назначения;</w:t>
      </w:r>
    </w:p>
    <w:bookmarkEnd w:id="169"/>
    <w:bookmarkStart w:name="z199" w:id="170"/>
    <w:p>
      <w:pPr>
        <w:spacing w:after="0"/>
        <w:ind w:left="0"/>
        <w:jc w:val="both"/>
      </w:pPr>
      <w:r>
        <w:rPr>
          <w:rFonts w:ascii="Times New Roman"/>
          <w:b w:val="false"/>
          <w:i w:val="false"/>
          <w:color w:val="000000"/>
          <w:sz w:val="28"/>
        </w:rPr>
        <w:t>
      38) схемы светосигнального оборудования;</w:t>
      </w:r>
    </w:p>
    <w:bookmarkEnd w:id="170"/>
    <w:bookmarkStart w:name="z200" w:id="171"/>
    <w:p>
      <w:pPr>
        <w:spacing w:after="0"/>
        <w:ind w:left="0"/>
        <w:jc w:val="both"/>
      </w:pPr>
      <w:r>
        <w:rPr>
          <w:rFonts w:ascii="Times New Roman"/>
          <w:b w:val="false"/>
          <w:i w:val="false"/>
          <w:color w:val="000000"/>
          <w:sz w:val="28"/>
        </w:rPr>
        <w:t>
      39) исполнительные схемы силовых и осветительных сетей;</w:t>
      </w:r>
    </w:p>
    <w:bookmarkEnd w:id="171"/>
    <w:bookmarkStart w:name="z201" w:id="172"/>
    <w:p>
      <w:pPr>
        <w:spacing w:after="0"/>
        <w:ind w:left="0"/>
        <w:jc w:val="both"/>
      </w:pPr>
      <w:r>
        <w:rPr>
          <w:rFonts w:ascii="Times New Roman"/>
          <w:b w:val="false"/>
          <w:i w:val="false"/>
          <w:color w:val="000000"/>
          <w:sz w:val="28"/>
        </w:rPr>
        <w:t>
      40) комплект схем электроснабжения и электропитания;</w:t>
      </w:r>
    </w:p>
    <w:bookmarkEnd w:id="172"/>
    <w:bookmarkStart w:name="z202" w:id="173"/>
    <w:p>
      <w:pPr>
        <w:spacing w:after="0"/>
        <w:ind w:left="0"/>
        <w:jc w:val="both"/>
      </w:pPr>
      <w:r>
        <w:rPr>
          <w:rFonts w:ascii="Times New Roman"/>
          <w:b w:val="false"/>
          <w:i w:val="false"/>
          <w:color w:val="000000"/>
          <w:sz w:val="28"/>
        </w:rPr>
        <w:t>
      4. Графики</w:t>
      </w:r>
    </w:p>
    <w:bookmarkEnd w:id="173"/>
    <w:bookmarkStart w:name="z203" w:id="174"/>
    <w:p>
      <w:pPr>
        <w:spacing w:after="0"/>
        <w:ind w:left="0"/>
        <w:jc w:val="both"/>
      </w:pPr>
      <w:r>
        <w:rPr>
          <w:rFonts w:ascii="Times New Roman"/>
          <w:b w:val="false"/>
          <w:i w:val="false"/>
          <w:color w:val="000000"/>
          <w:sz w:val="28"/>
        </w:rPr>
        <w:t>
      41) график включения и отключения наружного освещения;</w:t>
      </w:r>
    </w:p>
    <w:bookmarkEnd w:id="174"/>
    <w:bookmarkStart w:name="z204" w:id="175"/>
    <w:p>
      <w:pPr>
        <w:spacing w:after="0"/>
        <w:ind w:left="0"/>
        <w:jc w:val="both"/>
      </w:pPr>
      <w:r>
        <w:rPr>
          <w:rFonts w:ascii="Times New Roman"/>
          <w:b w:val="false"/>
          <w:i w:val="false"/>
          <w:color w:val="000000"/>
          <w:sz w:val="28"/>
        </w:rPr>
        <w:t>
      42) график капитального ремонта оборудования (Планирование);</w:t>
      </w:r>
    </w:p>
    <w:bookmarkEnd w:id="175"/>
    <w:bookmarkStart w:name="z205" w:id="176"/>
    <w:p>
      <w:pPr>
        <w:spacing w:after="0"/>
        <w:ind w:left="0"/>
        <w:jc w:val="both"/>
      </w:pPr>
      <w:r>
        <w:rPr>
          <w:rFonts w:ascii="Times New Roman"/>
          <w:b w:val="false"/>
          <w:i w:val="false"/>
          <w:color w:val="000000"/>
          <w:sz w:val="28"/>
        </w:rPr>
        <w:t>
      43) график капитального ремонта оборудования (СТОП);</w:t>
      </w:r>
    </w:p>
    <w:bookmarkEnd w:id="176"/>
    <w:bookmarkStart w:name="z206" w:id="177"/>
    <w:p>
      <w:pPr>
        <w:spacing w:after="0"/>
        <w:ind w:left="0"/>
        <w:jc w:val="both"/>
      </w:pPr>
      <w:r>
        <w:rPr>
          <w:rFonts w:ascii="Times New Roman"/>
          <w:b w:val="false"/>
          <w:i w:val="false"/>
          <w:color w:val="000000"/>
          <w:sz w:val="28"/>
        </w:rPr>
        <w:t>
      44) график капитального ремонта оборудования (ЭТОП);</w:t>
      </w:r>
    </w:p>
    <w:bookmarkEnd w:id="177"/>
    <w:bookmarkStart w:name="z207" w:id="178"/>
    <w:p>
      <w:pPr>
        <w:spacing w:after="0"/>
        <w:ind w:left="0"/>
        <w:jc w:val="both"/>
      </w:pPr>
      <w:r>
        <w:rPr>
          <w:rFonts w:ascii="Times New Roman"/>
          <w:b w:val="false"/>
          <w:i w:val="false"/>
          <w:color w:val="000000"/>
          <w:sz w:val="28"/>
        </w:rPr>
        <w:t>
      45) график летных проверок (СТОП);</w:t>
      </w:r>
    </w:p>
    <w:bookmarkEnd w:id="178"/>
    <w:bookmarkStart w:name="z208" w:id="179"/>
    <w:p>
      <w:pPr>
        <w:spacing w:after="0"/>
        <w:ind w:left="0"/>
        <w:jc w:val="both"/>
      </w:pPr>
      <w:r>
        <w:rPr>
          <w:rFonts w:ascii="Times New Roman"/>
          <w:b w:val="false"/>
          <w:i w:val="false"/>
          <w:color w:val="000000"/>
          <w:sz w:val="28"/>
        </w:rPr>
        <w:t>
      46) график метрологической поверки (СТОП);</w:t>
      </w:r>
    </w:p>
    <w:bookmarkEnd w:id="179"/>
    <w:bookmarkStart w:name="z209" w:id="180"/>
    <w:p>
      <w:pPr>
        <w:spacing w:after="0"/>
        <w:ind w:left="0"/>
        <w:jc w:val="both"/>
      </w:pPr>
      <w:r>
        <w:rPr>
          <w:rFonts w:ascii="Times New Roman"/>
          <w:b w:val="false"/>
          <w:i w:val="false"/>
          <w:color w:val="000000"/>
          <w:sz w:val="28"/>
        </w:rPr>
        <w:t>
      47) график метрологической поверки средств измерения (ЭТОП);</w:t>
      </w:r>
    </w:p>
    <w:bookmarkEnd w:id="180"/>
    <w:bookmarkStart w:name="z210" w:id="181"/>
    <w:p>
      <w:pPr>
        <w:spacing w:after="0"/>
        <w:ind w:left="0"/>
        <w:jc w:val="both"/>
      </w:pPr>
      <w:r>
        <w:rPr>
          <w:rFonts w:ascii="Times New Roman"/>
          <w:b w:val="false"/>
          <w:i w:val="false"/>
          <w:color w:val="000000"/>
          <w:sz w:val="28"/>
        </w:rPr>
        <w:t>
      48) график обслуживания и ремонтов (СТОП);</w:t>
      </w:r>
    </w:p>
    <w:bookmarkEnd w:id="181"/>
    <w:bookmarkStart w:name="z211" w:id="182"/>
    <w:p>
      <w:pPr>
        <w:spacing w:after="0"/>
        <w:ind w:left="0"/>
        <w:jc w:val="both"/>
      </w:pPr>
      <w:r>
        <w:rPr>
          <w:rFonts w:ascii="Times New Roman"/>
          <w:b w:val="false"/>
          <w:i w:val="false"/>
          <w:color w:val="000000"/>
          <w:sz w:val="28"/>
        </w:rPr>
        <w:t>
      49) график периодичности капитального ремонта оборудования;</w:t>
      </w:r>
    </w:p>
    <w:bookmarkEnd w:id="182"/>
    <w:bookmarkStart w:name="z212" w:id="183"/>
    <w:p>
      <w:pPr>
        <w:spacing w:after="0"/>
        <w:ind w:left="0"/>
        <w:jc w:val="both"/>
      </w:pPr>
      <w:r>
        <w:rPr>
          <w:rFonts w:ascii="Times New Roman"/>
          <w:b w:val="false"/>
          <w:i w:val="false"/>
          <w:color w:val="000000"/>
          <w:sz w:val="28"/>
        </w:rPr>
        <w:t>
      50) график планово-предупредительных ремонтов (ЭТОП);</w:t>
      </w:r>
    </w:p>
    <w:bookmarkEnd w:id="183"/>
    <w:bookmarkStart w:name="z213" w:id="184"/>
    <w:p>
      <w:pPr>
        <w:spacing w:after="0"/>
        <w:ind w:left="0"/>
        <w:jc w:val="both"/>
      </w:pPr>
      <w:r>
        <w:rPr>
          <w:rFonts w:ascii="Times New Roman"/>
          <w:b w:val="false"/>
          <w:i w:val="false"/>
          <w:color w:val="000000"/>
          <w:sz w:val="28"/>
        </w:rPr>
        <w:t>
      51) график поверок и учет (Планирование);</w:t>
      </w:r>
    </w:p>
    <w:bookmarkEnd w:id="184"/>
    <w:bookmarkStart w:name="z214" w:id="185"/>
    <w:p>
      <w:pPr>
        <w:spacing w:after="0"/>
        <w:ind w:left="0"/>
        <w:jc w:val="both"/>
      </w:pPr>
      <w:r>
        <w:rPr>
          <w:rFonts w:ascii="Times New Roman"/>
          <w:b w:val="false"/>
          <w:i w:val="false"/>
          <w:color w:val="000000"/>
          <w:sz w:val="28"/>
        </w:rPr>
        <w:t>
      52) графики дежурств и отпусков сменного персонала;</w:t>
      </w:r>
    </w:p>
    <w:bookmarkEnd w:id="185"/>
    <w:bookmarkStart w:name="z215" w:id="186"/>
    <w:p>
      <w:pPr>
        <w:spacing w:after="0"/>
        <w:ind w:left="0"/>
        <w:jc w:val="both"/>
      </w:pPr>
      <w:r>
        <w:rPr>
          <w:rFonts w:ascii="Times New Roman"/>
          <w:b w:val="false"/>
          <w:i w:val="false"/>
          <w:color w:val="000000"/>
          <w:sz w:val="28"/>
        </w:rPr>
        <w:t>
      53) графики заявок на поставки и финансирование (Планирование);</w:t>
      </w:r>
    </w:p>
    <w:bookmarkEnd w:id="186"/>
    <w:bookmarkStart w:name="z216" w:id="187"/>
    <w:p>
      <w:pPr>
        <w:spacing w:after="0"/>
        <w:ind w:left="0"/>
        <w:jc w:val="both"/>
      </w:pPr>
      <w:r>
        <w:rPr>
          <w:rFonts w:ascii="Times New Roman"/>
          <w:b w:val="false"/>
          <w:i w:val="false"/>
          <w:color w:val="000000"/>
          <w:sz w:val="28"/>
        </w:rPr>
        <w:t>
      5. Ведомости</w:t>
      </w:r>
    </w:p>
    <w:bookmarkEnd w:id="187"/>
    <w:bookmarkStart w:name="z217" w:id="188"/>
    <w:p>
      <w:pPr>
        <w:spacing w:after="0"/>
        <w:ind w:left="0"/>
        <w:jc w:val="both"/>
      </w:pPr>
      <w:r>
        <w:rPr>
          <w:rFonts w:ascii="Times New Roman"/>
          <w:b w:val="false"/>
          <w:i w:val="false"/>
          <w:color w:val="000000"/>
          <w:sz w:val="28"/>
        </w:rPr>
        <w:t>
      54) ведомость дефектов и перечень работ (Планирование);</w:t>
      </w:r>
    </w:p>
    <w:bookmarkEnd w:id="188"/>
    <w:bookmarkStart w:name="z218" w:id="189"/>
    <w:p>
      <w:pPr>
        <w:spacing w:after="0"/>
        <w:ind w:left="0"/>
        <w:jc w:val="both"/>
      </w:pPr>
      <w:r>
        <w:rPr>
          <w:rFonts w:ascii="Times New Roman"/>
          <w:b w:val="false"/>
          <w:i w:val="false"/>
          <w:color w:val="000000"/>
          <w:sz w:val="28"/>
        </w:rPr>
        <w:t>
      55) ведомости дефектов светосигнального оборудования;</w:t>
      </w:r>
    </w:p>
    <w:bookmarkEnd w:id="189"/>
    <w:bookmarkStart w:name="z219" w:id="190"/>
    <w:p>
      <w:pPr>
        <w:spacing w:after="0"/>
        <w:ind w:left="0"/>
        <w:jc w:val="both"/>
      </w:pPr>
      <w:r>
        <w:rPr>
          <w:rFonts w:ascii="Times New Roman"/>
          <w:b w:val="false"/>
          <w:i w:val="false"/>
          <w:color w:val="000000"/>
          <w:sz w:val="28"/>
        </w:rPr>
        <w:t>
      56) ведомости дефектов оборудования (ЭТОП);</w:t>
      </w:r>
    </w:p>
    <w:bookmarkEnd w:id="190"/>
    <w:bookmarkStart w:name="z220" w:id="191"/>
    <w:p>
      <w:pPr>
        <w:spacing w:after="0"/>
        <w:ind w:left="0"/>
        <w:jc w:val="both"/>
      </w:pPr>
      <w:r>
        <w:rPr>
          <w:rFonts w:ascii="Times New Roman"/>
          <w:b w:val="false"/>
          <w:i w:val="false"/>
          <w:color w:val="000000"/>
          <w:sz w:val="28"/>
        </w:rPr>
        <w:t>
      57) ведомость установок релейных защит (ЭТОП);</w:t>
      </w:r>
    </w:p>
    <w:bookmarkEnd w:id="191"/>
    <w:bookmarkStart w:name="z221" w:id="192"/>
    <w:p>
      <w:pPr>
        <w:spacing w:after="0"/>
        <w:ind w:left="0"/>
        <w:jc w:val="both"/>
      </w:pPr>
      <w:r>
        <w:rPr>
          <w:rFonts w:ascii="Times New Roman"/>
          <w:b w:val="false"/>
          <w:i w:val="false"/>
          <w:color w:val="000000"/>
          <w:sz w:val="28"/>
        </w:rPr>
        <w:t>
      58) ведомости установок релейных защит;</w:t>
      </w:r>
    </w:p>
    <w:bookmarkEnd w:id="192"/>
    <w:bookmarkStart w:name="z222" w:id="193"/>
    <w:p>
      <w:pPr>
        <w:spacing w:after="0"/>
        <w:ind w:left="0"/>
        <w:jc w:val="both"/>
      </w:pPr>
      <w:r>
        <w:rPr>
          <w:rFonts w:ascii="Times New Roman"/>
          <w:b w:val="false"/>
          <w:i w:val="false"/>
          <w:color w:val="000000"/>
          <w:sz w:val="28"/>
        </w:rPr>
        <w:t>
      6. Приказы / указания / распоряжения;</w:t>
      </w:r>
    </w:p>
    <w:bookmarkEnd w:id="193"/>
    <w:bookmarkStart w:name="z223" w:id="194"/>
    <w:p>
      <w:pPr>
        <w:spacing w:after="0"/>
        <w:ind w:left="0"/>
        <w:jc w:val="both"/>
      </w:pPr>
      <w:r>
        <w:rPr>
          <w:rFonts w:ascii="Times New Roman"/>
          <w:b w:val="false"/>
          <w:i w:val="false"/>
          <w:color w:val="000000"/>
          <w:sz w:val="28"/>
        </w:rPr>
        <w:t>
      59) приказы, указания и распоряжения по службе;</w:t>
      </w:r>
    </w:p>
    <w:bookmarkEnd w:id="194"/>
    <w:bookmarkStart w:name="z224" w:id="195"/>
    <w:p>
      <w:pPr>
        <w:spacing w:after="0"/>
        <w:ind w:left="0"/>
        <w:jc w:val="both"/>
      </w:pPr>
      <w:r>
        <w:rPr>
          <w:rFonts w:ascii="Times New Roman"/>
          <w:b w:val="false"/>
          <w:i w:val="false"/>
          <w:color w:val="000000"/>
          <w:sz w:val="28"/>
        </w:rPr>
        <w:t>
      60) приказы, указания и руководящие документы (ЭТОП);</w:t>
      </w:r>
    </w:p>
    <w:bookmarkEnd w:id="195"/>
    <w:bookmarkStart w:name="z225" w:id="196"/>
    <w:p>
      <w:pPr>
        <w:spacing w:after="0"/>
        <w:ind w:left="0"/>
        <w:jc w:val="both"/>
      </w:pPr>
      <w:r>
        <w:rPr>
          <w:rFonts w:ascii="Times New Roman"/>
          <w:b w:val="false"/>
          <w:i w:val="false"/>
          <w:color w:val="000000"/>
          <w:sz w:val="28"/>
        </w:rPr>
        <w:t>
      61) указания, приказы и документы по работе узла (СТОП);</w:t>
      </w:r>
    </w:p>
    <w:bookmarkEnd w:id="196"/>
    <w:bookmarkStart w:name="z226" w:id="197"/>
    <w:p>
      <w:pPr>
        <w:spacing w:after="0"/>
        <w:ind w:left="0"/>
        <w:jc w:val="both"/>
      </w:pPr>
      <w:r>
        <w:rPr>
          <w:rFonts w:ascii="Times New Roman"/>
          <w:b w:val="false"/>
          <w:i w:val="false"/>
          <w:color w:val="000000"/>
          <w:sz w:val="28"/>
        </w:rPr>
        <w:t>
      62) распоряжения по узлу о назначении ответственных лиц (СТОП);</w:t>
      </w:r>
    </w:p>
    <w:bookmarkEnd w:id="197"/>
    <w:bookmarkStart w:name="z227" w:id="198"/>
    <w:p>
      <w:pPr>
        <w:spacing w:after="0"/>
        <w:ind w:left="0"/>
        <w:jc w:val="both"/>
      </w:pPr>
      <w:r>
        <w:rPr>
          <w:rFonts w:ascii="Times New Roman"/>
          <w:b w:val="false"/>
          <w:i w:val="false"/>
          <w:color w:val="000000"/>
          <w:sz w:val="28"/>
        </w:rPr>
        <w:t>
      63) распоряжения по узлу о назначении ответственных лиц (ЭТОП);</w:t>
      </w:r>
    </w:p>
    <w:bookmarkEnd w:id="198"/>
    <w:bookmarkStart w:name="z228" w:id="199"/>
    <w:p>
      <w:pPr>
        <w:spacing w:after="0"/>
        <w:ind w:left="0"/>
        <w:jc w:val="both"/>
      </w:pPr>
      <w:r>
        <w:rPr>
          <w:rFonts w:ascii="Times New Roman"/>
          <w:b w:val="false"/>
          <w:i w:val="false"/>
          <w:color w:val="000000"/>
          <w:sz w:val="28"/>
        </w:rPr>
        <w:t>
      7. Прочие документы</w:t>
      </w:r>
    </w:p>
    <w:bookmarkEnd w:id="199"/>
    <w:bookmarkStart w:name="z229" w:id="200"/>
    <w:p>
      <w:pPr>
        <w:spacing w:after="0"/>
        <w:ind w:left="0"/>
        <w:jc w:val="both"/>
      </w:pPr>
      <w:r>
        <w:rPr>
          <w:rFonts w:ascii="Times New Roman"/>
          <w:b w:val="false"/>
          <w:i w:val="false"/>
          <w:color w:val="000000"/>
          <w:sz w:val="28"/>
        </w:rPr>
        <w:t>
      64) положение о службе;</w:t>
      </w:r>
    </w:p>
    <w:bookmarkEnd w:id="200"/>
    <w:bookmarkStart w:name="z230" w:id="201"/>
    <w:p>
      <w:pPr>
        <w:spacing w:after="0"/>
        <w:ind w:left="0"/>
        <w:jc w:val="both"/>
      </w:pPr>
      <w:r>
        <w:rPr>
          <w:rFonts w:ascii="Times New Roman"/>
          <w:b w:val="false"/>
          <w:i w:val="false"/>
          <w:color w:val="000000"/>
          <w:sz w:val="28"/>
        </w:rPr>
        <w:t>
      65) проектно-сметная документация (Планирование);</w:t>
      </w:r>
    </w:p>
    <w:bookmarkEnd w:id="201"/>
    <w:bookmarkStart w:name="z231" w:id="202"/>
    <w:p>
      <w:pPr>
        <w:spacing w:after="0"/>
        <w:ind w:left="0"/>
        <w:jc w:val="both"/>
      </w:pPr>
      <w:r>
        <w:rPr>
          <w:rFonts w:ascii="Times New Roman"/>
          <w:b w:val="false"/>
          <w:i w:val="false"/>
          <w:color w:val="000000"/>
          <w:sz w:val="28"/>
        </w:rPr>
        <w:t>
      66) проектно-сметная документация на эксплуатируемое оборудование;</w:t>
      </w:r>
    </w:p>
    <w:bookmarkEnd w:id="202"/>
    <w:bookmarkStart w:name="z232" w:id="203"/>
    <w:p>
      <w:pPr>
        <w:spacing w:after="0"/>
        <w:ind w:left="0"/>
        <w:jc w:val="both"/>
      </w:pPr>
      <w:r>
        <w:rPr>
          <w:rFonts w:ascii="Times New Roman"/>
          <w:b w:val="false"/>
          <w:i w:val="false"/>
          <w:color w:val="000000"/>
          <w:sz w:val="28"/>
        </w:rPr>
        <w:t>
      67) заводские описания и паспорта на оборудование (СТОП);</w:t>
      </w:r>
    </w:p>
    <w:bookmarkEnd w:id="203"/>
    <w:bookmarkStart w:name="z233" w:id="204"/>
    <w:p>
      <w:pPr>
        <w:spacing w:after="0"/>
        <w:ind w:left="0"/>
        <w:jc w:val="both"/>
      </w:pPr>
      <w:r>
        <w:rPr>
          <w:rFonts w:ascii="Times New Roman"/>
          <w:b w:val="false"/>
          <w:i w:val="false"/>
          <w:color w:val="000000"/>
          <w:sz w:val="28"/>
        </w:rPr>
        <w:t>
      68) заводские описания, паспорта и формуляры (ВЛ);</w:t>
      </w:r>
    </w:p>
    <w:bookmarkEnd w:id="204"/>
    <w:bookmarkStart w:name="z234" w:id="205"/>
    <w:p>
      <w:pPr>
        <w:spacing w:after="0"/>
        <w:ind w:left="0"/>
        <w:jc w:val="both"/>
      </w:pPr>
      <w:r>
        <w:rPr>
          <w:rFonts w:ascii="Times New Roman"/>
          <w:b w:val="false"/>
          <w:i w:val="false"/>
          <w:color w:val="000000"/>
          <w:sz w:val="28"/>
        </w:rPr>
        <w:t>
      69) заводские описания, паспорта и формуляры (РЭМ);</w:t>
      </w:r>
    </w:p>
    <w:bookmarkEnd w:id="205"/>
    <w:bookmarkStart w:name="z235" w:id="206"/>
    <w:p>
      <w:pPr>
        <w:spacing w:after="0"/>
        <w:ind w:left="0"/>
        <w:jc w:val="both"/>
      </w:pPr>
      <w:r>
        <w:rPr>
          <w:rFonts w:ascii="Times New Roman"/>
          <w:b w:val="false"/>
          <w:i w:val="false"/>
          <w:color w:val="000000"/>
          <w:sz w:val="28"/>
        </w:rPr>
        <w:t>
      70) паспорта кабельных колец;</w:t>
      </w:r>
    </w:p>
    <w:bookmarkEnd w:id="206"/>
    <w:bookmarkStart w:name="z236" w:id="207"/>
    <w:p>
      <w:pPr>
        <w:spacing w:after="0"/>
        <w:ind w:left="0"/>
        <w:jc w:val="both"/>
      </w:pPr>
      <w:r>
        <w:rPr>
          <w:rFonts w:ascii="Times New Roman"/>
          <w:b w:val="false"/>
          <w:i w:val="false"/>
          <w:color w:val="000000"/>
          <w:sz w:val="28"/>
        </w:rPr>
        <w:t>
      71) бланки нарядов, протоколов, актов;</w:t>
      </w:r>
    </w:p>
    <w:bookmarkEnd w:id="207"/>
    <w:bookmarkStart w:name="z237" w:id="208"/>
    <w:p>
      <w:pPr>
        <w:spacing w:after="0"/>
        <w:ind w:left="0"/>
        <w:jc w:val="both"/>
      </w:pPr>
      <w:r>
        <w:rPr>
          <w:rFonts w:ascii="Times New Roman"/>
          <w:b w:val="false"/>
          <w:i w:val="false"/>
          <w:color w:val="000000"/>
          <w:sz w:val="28"/>
        </w:rPr>
        <w:t>
      72) протоколы испытаний светосигнального оборудования;</w:t>
      </w:r>
    </w:p>
    <w:bookmarkEnd w:id="208"/>
    <w:bookmarkStart w:name="z238" w:id="209"/>
    <w:p>
      <w:pPr>
        <w:spacing w:after="0"/>
        <w:ind w:left="0"/>
        <w:jc w:val="both"/>
      </w:pPr>
      <w:r>
        <w:rPr>
          <w:rFonts w:ascii="Times New Roman"/>
          <w:b w:val="false"/>
          <w:i w:val="false"/>
          <w:color w:val="000000"/>
          <w:sz w:val="28"/>
        </w:rPr>
        <w:t>
      73) протоколы наземных проверок;</w:t>
      </w:r>
    </w:p>
    <w:bookmarkEnd w:id="209"/>
    <w:bookmarkStart w:name="z239" w:id="210"/>
    <w:p>
      <w:pPr>
        <w:spacing w:after="0"/>
        <w:ind w:left="0"/>
        <w:jc w:val="both"/>
      </w:pPr>
      <w:r>
        <w:rPr>
          <w:rFonts w:ascii="Times New Roman"/>
          <w:b w:val="false"/>
          <w:i w:val="false"/>
          <w:color w:val="000000"/>
          <w:sz w:val="28"/>
        </w:rPr>
        <w:t>
      74) акты летных проверок (СТОП);</w:t>
      </w:r>
    </w:p>
    <w:bookmarkEnd w:id="210"/>
    <w:bookmarkStart w:name="z240" w:id="211"/>
    <w:p>
      <w:pPr>
        <w:spacing w:after="0"/>
        <w:ind w:left="0"/>
        <w:jc w:val="both"/>
      </w:pPr>
      <w:r>
        <w:rPr>
          <w:rFonts w:ascii="Times New Roman"/>
          <w:b w:val="false"/>
          <w:i w:val="false"/>
          <w:color w:val="000000"/>
          <w:sz w:val="28"/>
        </w:rPr>
        <w:t>
      75) акты разграничения ответственности за эксплуатацию электроустановок;</w:t>
      </w:r>
    </w:p>
    <w:bookmarkEnd w:id="211"/>
    <w:bookmarkStart w:name="z241" w:id="212"/>
    <w:p>
      <w:pPr>
        <w:spacing w:after="0"/>
        <w:ind w:left="0"/>
        <w:jc w:val="both"/>
      </w:pPr>
      <w:r>
        <w:rPr>
          <w:rFonts w:ascii="Times New Roman"/>
          <w:b w:val="false"/>
          <w:i w:val="false"/>
          <w:color w:val="000000"/>
          <w:sz w:val="28"/>
        </w:rPr>
        <w:t>
      76) штатное расписание и фактическая численность;</w:t>
      </w:r>
    </w:p>
    <w:bookmarkEnd w:id="212"/>
    <w:bookmarkStart w:name="z242" w:id="213"/>
    <w:p>
      <w:pPr>
        <w:spacing w:after="0"/>
        <w:ind w:left="0"/>
        <w:jc w:val="both"/>
      </w:pPr>
      <w:r>
        <w:rPr>
          <w:rFonts w:ascii="Times New Roman"/>
          <w:b w:val="false"/>
          <w:i w:val="false"/>
          <w:color w:val="000000"/>
          <w:sz w:val="28"/>
        </w:rPr>
        <w:t>
      77) регламент профилактического техобслуживания (СТОП);</w:t>
      </w:r>
    </w:p>
    <w:bookmarkEnd w:id="213"/>
    <w:bookmarkStart w:name="z243" w:id="214"/>
    <w:p>
      <w:pPr>
        <w:spacing w:after="0"/>
        <w:ind w:left="0"/>
        <w:jc w:val="both"/>
      </w:pPr>
      <w:r>
        <w:rPr>
          <w:rFonts w:ascii="Times New Roman"/>
          <w:b w:val="false"/>
          <w:i w:val="false"/>
          <w:color w:val="000000"/>
          <w:sz w:val="28"/>
        </w:rPr>
        <w:t>
      78) регламент профилактического техобслуживания (ЭТОП);</w:t>
      </w:r>
    </w:p>
    <w:bookmarkEnd w:id="214"/>
    <w:bookmarkStart w:name="z244" w:id="215"/>
    <w:p>
      <w:pPr>
        <w:spacing w:after="0"/>
        <w:ind w:left="0"/>
        <w:jc w:val="both"/>
      </w:pPr>
      <w:r>
        <w:rPr>
          <w:rFonts w:ascii="Times New Roman"/>
          <w:b w:val="false"/>
          <w:i w:val="false"/>
          <w:color w:val="000000"/>
          <w:sz w:val="28"/>
        </w:rPr>
        <w:t>
      79) рекламационные акты;</w:t>
      </w:r>
    </w:p>
    <w:bookmarkEnd w:id="215"/>
    <w:bookmarkStart w:name="z245" w:id="216"/>
    <w:p>
      <w:pPr>
        <w:spacing w:after="0"/>
        <w:ind w:left="0"/>
        <w:jc w:val="both"/>
      </w:pPr>
      <w:r>
        <w:rPr>
          <w:rFonts w:ascii="Times New Roman"/>
          <w:b w:val="false"/>
          <w:i w:val="false"/>
          <w:color w:val="000000"/>
          <w:sz w:val="28"/>
        </w:rPr>
        <w:t>
      80) удостоверение годности к эксплуатации;</w:t>
      </w:r>
    </w:p>
    <w:bookmarkEnd w:id="216"/>
    <w:bookmarkStart w:name="z246" w:id="217"/>
    <w:p>
      <w:pPr>
        <w:spacing w:after="0"/>
        <w:ind w:left="0"/>
        <w:jc w:val="both"/>
      </w:pPr>
      <w:r>
        <w:rPr>
          <w:rFonts w:ascii="Times New Roman"/>
          <w:b w:val="false"/>
          <w:i w:val="false"/>
          <w:color w:val="000000"/>
          <w:sz w:val="28"/>
        </w:rPr>
        <w:t>
      81) руководство по техническому обслуживанию светосигнального оборудования;</w:t>
      </w:r>
    </w:p>
    <w:bookmarkEnd w:id="217"/>
    <w:bookmarkStart w:name="z247" w:id="218"/>
    <w:p>
      <w:pPr>
        <w:spacing w:after="0"/>
        <w:ind w:left="0"/>
        <w:jc w:val="both"/>
      </w:pPr>
      <w:r>
        <w:rPr>
          <w:rFonts w:ascii="Times New Roman"/>
          <w:b w:val="false"/>
          <w:i w:val="false"/>
          <w:color w:val="000000"/>
          <w:sz w:val="28"/>
        </w:rPr>
        <w:t>
      82) руководство по техническому обслуживанию электротехнического оборудования;</w:t>
      </w:r>
    </w:p>
    <w:bookmarkEnd w:id="218"/>
    <w:bookmarkStart w:name="z248" w:id="219"/>
    <w:p>
      <w:pPr>
        <w:spacing w:after="0"/>
        <w:ind w:left="0"/>
        <w:jc w:val="both"/>
      </w:pPr>
      <w:r>
        <w:rPr>
          <w:rFonts w:ascii="Times New Roman"/>
          <w:b w:val="false"/>
          <w:i w:val="false"/>
          <w:color w:val="000000"/>
          <w:sz w:val="28"/>
        </w:rPr>
        <w:t>
      83) контрольные экземпляры Правил по ЭСТОП;</w:t>
      </w:r>
    </w:p>
    <w:bookmarkEnd w:id="219"/>
    <w:bookmarkStart w:name="z249" w:id="220"/>
    <w:p>
      <w:pPr>
        <w:spacing w:after="0"/>
        <w:ind w:left="0"/>
        <w:jc w:val="both"/>
      </w:pPr>
      <w:r>
        <w:rPr>
          <w:rFonts w:ascii="Times New Roman"/>
          <w:b w:val="false"/>
          <w:i w:val="false"/>
          <w:color w:val="000000"/>
          <w:sz w:val="28"/>
        </w:rPr>
        <w:t>
      84) нормы и указания по испытаниям электроустановок (ВЛ);</w:t>
      </w:r>
    </w:p>
    <w:bookmarkEnd w:id="220"/>
    <w:bookmarkStart w:name="z250" w:id="221"/>
    <w:p>
      <w:pPr>
        <w:spacing w:after="0"/>
        <w:ind w:left="0"/>
        <w:jc w:val="both"/>
      </w:pPr>
      <w:r>
        <w:rPr>
          <w:rFonts w:ascii="Times New Roman"/>
          <w:b w:val="false"/>
          <w:i w:val="false"/>
          <w:color w:val="000000"/>
          <w:sz w:val="28"/>
        </w:rPr>
        <w:t>
      85) заявки на оборудование, материалы и приборы;</w:t>
      </w:r>
    </w:p>
    <w:bookmarkEnd w:id="221"/>
    <w:bookmarkStart w:name="z251" w:id="222"/>
    <w:p>
      <w:pPr>
        <w:spacing w:after="0"/>
        <w:ind w:left="0"/>
        <w:jc w:val="both"/>
      </w:pPr>
      <w:r>
        <w:rPr>
          <w:rFonts w:ascii="Times New Roman"/>
          <w:b w:val="false"/>
          <w:i w:val="false"/>
          <w:color w:val="000000"/>
          <w:sz w:val="28"/>
        </w:rPr>
        <w:t>
      86) папка заявок (Планирование);</w:t>
      </w:r>
    </w:p>
    <w:bookmarkEnd w:id="222"/>
    <w:bookmarkStart w:name="z252" w:id="223"/>
    <w:p>
      <w:pPr>
        <w:spacing w:after="0"/>
        <w:ind w:left="0"/>
        <w:jc w:val="both"/>
      </w:pPr>
      <w:r>
        <w:rPr>
          <w:rFonts w:ascii="Times New Roman"/>
          <w:b w:val="false"/>
          <w:i w:val="false"/>
          <w:color w:val="000000"/>
          <w:sz w:val="28"/>
        </w:rPr>
        <w:t>
      87) планы трасс линий электропередачи и привязки кабельных сетей;</w:t>
      </w:r>
    </w:p>
    <w:bookmarkEnd w:id="223"/>
    <w:bookmarkStart w:name="z253" w:id="224"/>
    <w:p>
      <w:pPr>
        <w:spacing w:after="0"/>
        <w:ind w:left="0"/>
        <w:jc w:val="both"/>
      </w:pPr>
      <w:r>
        <w:rPr>
          <w:rFonts w:ascii="Times New Roman"/>
          <w:b w:val="false"/>
          <w:i w:val="false"/>
          <w:color w:val="000000"/>
          <w:sz w:val="28"/>
        </w:rPr>
        <w:t>
      88) планы работ (РЭМ, ВЛ, Планирование);</w:t>
      </w:r>
    </w:p>
    <w:bookmarkEnd w:id="224"/>
    <w:bookmarkStart w:name="z254" w:id="225"/>
    <w:p>
      <w:pPr>
        <w:spacing w:after="0"/>
        <w:ind w:left="0"/>
        <w:jc w:val="both"/>
      </w:pPr>
      <w:r>
        <w:rPr>
          <w:rFonts w:ascii="Times New Roman"/>
          <w:b w:val="false"/>
          <w:i w:val="false"/>
          <w:color w:val="000000"/>
          <w:sz w:val="28"/>
        </w:rPr>
        <w:t>
      89) опись средств измерений, защитных средств и оборудования;</w:t>
      </w:r>
    </w:p>
    <w:bookmarkEnd w:id="225"/>
    <w:bookmarkStart w:name="z255" w:id="226"/>
    <w:p>
      <w:pPr>
        <w:spacing w:after="0"/>
        <w:ind w:left="0"/>
        <w:jc w:val="both"/>
      </w:pPr>
      <w:r>
        <w:rPr>
          <w:rFonts w:ascii="Times New Roman"/>
          <w:b w:val="false"/>
          <w:i w:val="false"/>
          <w:color w:val="000000"/>
          <w:sz w:val="28"/>
        </w:rPr>
        <w:t>
      90) список телефонов абонентов и служб;</w:t>
      </w:r>
    </w:p>
    <w:bookmarkEnd w:id="226"/>
    <w:bookmarkStart w:name="z256" w:id="227"/>
    <w:p>
      <w:pPr>
        <w:spacing w:after="0"/>
        <w:ind w:left="0"/>
        <w:jc w:val="both"/>
      </w:pPr>
      <w:r>
        <w:rPr>
          <w:rFonts w:ascii="Times New Roman"/>
          <w:b w:val="false"/>
          <w:i w:val="false"/>
          <w:color w:val="000000"/>
          <w:sz w:val="28"/>
        </w:rPr>
        <w:t>
      91) карта-накопитель отказов и повреждений ССО.</w:t>
      </w:r>
    </w:p>
    <w:bookmarkEnd w:id="227"/>
    <w:bookmarkStart w:name="z257" w:id="228"/>
    <w:p>
      <w:pPr>
        <w:spacing w:after="0"/>
        <w:ind w:left="0"/>
        <w:jc w:val="both"/>
      </w:pPr>
      <w:r>
        <w:rPr>
          <w:rFonts w:ascii="Times New Roman"/>
          <w:b w:val="false"/>
          <w:i w:val="false"/>
          <w:color w:val="000000"/>
          <w:sz w:val="28"/>
        </w:rPr>
        <w:t>
      Документация, указанная в перечне службы электросветотехнического обеспечения полетов, может вестись в бумажном и/или электронном форматах с применением программного обеспечения.</w:t>
      </w:r>
    </w:p>
    <w:bookmarkEnd w:id="2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транспорта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2025 года № 410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электросветотехнического</w:t>
            </w:r>
            <w:r>
              <w:br/>
            </w:r>
            <w:r>
              <w:rPr>
                <w:rFonts w:ascii="Times New Roman"/>
                <w:b w:val="false"/>
                <w:i w:val="false"/>
                <w:color w:val="000000"/>
                <w:sz w:val="20"/>
              </w:rPr>
              <w:t>обеспечения полетов</w:t>
            </w:r>
            <w:r>
              <w:br/>
            </w:r>
            <w:r>
              <w:rPr>
                <w:rFonts w:ascii="Times New Roman"/>
                <w:b w:val="false"/>
                <w:i w:val="false"/>
                <w:color w:val="000000"/>
                <w:sz w:val="20"/>
              </w:rPr>
              <w:t>гражданской авиации</w:t>
            </w:r>
            <w:r>
              <w:br/>
            </w:r>
            <w:r>
              <w:rPr>
                <w:rFonts w:ascii="Times New Roman"/>
                <w:b w:val="false"/>
                <w:i w:val="false"/>
                <w:color w:val="000000"/>
                <w:sz w:val="20"/>
              </w:rPr>
              <w:t>Республики Казахстан</w:t>
            </w:r>
          </w:p>
        </w:tc>
      </w:tr>
    </w:tbl>
    <w:bookmarkStart w:name="z260" w:id="229"/>
    <w:p>
      <w:pPr>
        <w:spacing w:after="0"/>
        <w:ind w:left="0"/>
        <w:jc w:val="left"/>
      </w:pPr>
      <w:r>
        <w:rPr>
          <w:rFonts w:ascii="Times New Roman"/>
          <w:b/>
          <w:i w:val="false"/>
          <w:color w:val="000000"/>
        </w:rPr>
        <w:t xml:space="preserve"> Минимальный регламент профилактического технического обслуживания светосигнального оборудования и электроустановок</w:t>
      </w:r>
    </w:p>
    <w:bookmarkEnd w:id="229"/>
    <w:bookmarkStart w:name="z261" w:id="230"/>
    <w:p>
      <w:pPr>
        <w:spacing w:after="0"/>
        <w:ind w:left="0"/>
        <w:jc w:val="both"/>
      </w:pPr>
      <w:r>
        <w:rPr>
          <w:rFonts w:ascii="Times New Roman"/>
          <w:b w:val="false"/>
          <w:i w:val="false"/>
          <w:color w:val="000000"/>
          <w:sz w:val="28"/>
        </w:rPr>
        <w:t>
      1. Техническое обслуживание общего характера для систем светосигнального оборудования, состоит из следующего графика и мероприятий:</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Виды работ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ТО-5/ТО-С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Внепланово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работы системы управления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очистка оборудования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наличие влаги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фильтров и систем вентиляции / кондиционирования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щитов безопасности, огнетушителей и защитного оборудования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сопротивления изоляции всех внешних цепей и колец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входного напряжения в распределительные пункты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сопротивления заземления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и проверка шин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работы реле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предохранителей масляного типа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масляных выключателей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Переключение на резервные источники питания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панелей управления или компьютерного оборудования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фотоэлемента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антенны GPS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молниезащитных устройств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прочего электрооборудования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Испытание диэлектрической прочности масла в трансформаторах и регуляторах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Окраска оборудования при необходимости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bookmarkStart w:name="z262" w:id="231"/>
    <w:p>
      <w:pPr>
        <w:spacing w:after="0"/>
        <w:ind w:left="0"/>
        <w:jc w:val="both"/>
      </w:pPr>
      <w:r>
        <w:rPr>
          <w:rFonts w:ascii="Times New Roman"/>
          <w:b w:val="false"/>
          <w:i w:val="false"/>
          <w:color w:val="000000"/>
          <w:sz w:val="28"/>
        </w:rPr>
        <w:t>
      2. Техническое обслуживание надземных боковых огней ВПП и РД, состоит из следующего графика и мероприятий:</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Виды работ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ТО-5/ТО-С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Внепланово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на предмет перегоревших ламп и ремонт при необходимости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чистоты линз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Фотометрическое тестирование, проверка направленности и углов наклона.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Визировка огней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коннекторов и контактов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высоты установки огней и креплений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наличия влаги в огнях и колодцах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коррозию и износ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установки ламп и очистка контактов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состояния прокладок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снега и/или растительности вокруг огней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263" w:id="232"/>
    <w:p>
      <w:pPr>
        <w:spacing w:after="0"/>
        <w:ind w:left="0"/>
        <w:jc w:val="both"/>
      </w:pPr>
      <w:r>
        <w:rPr>
          <w:rFonts w:ascii="Times New Roman"/>
          <w:b w:val="false"/>
          <w:i w:val="false"/>
          <w:color w:val="000000"/>
          <w:sz w:val="28"/>
        </w:rPr>
        <w:t>
      3. Техническое обслуживание углубленных огней ВПП и РД, состоит из следующего графика и мероприятий:</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Виды работ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ТО-5 / ТО-С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Внепланово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Осмотр на предмет перегоревших и тусклых ламп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дефектных огней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линз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Фотометрическое тестирование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крепления болтовых соединений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наличия воды в основаниях огней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снега вокруг огней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вторичного кабеля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264" w:id="233"/>
    <w:p>
      <w:pPr>
        <w:spacing w:after="0"/>
        <w:ind w:left="0"/>
        <w:jc w:val="both"/>
      </w:pPr>
      <w:r>
        <w:rPr>
          <w:rFonts w:ascii="Times New Roman"/>
          <w:b w:val="false"/>
          <w:i w:val="false"/>
          <w:color w:val="000000"/>
          <w:sz w:val="28"/>
        </w:rPr>
        <w:t>
      4. Техническое обслуживание огней индикации глиссады, состоит из следующего графика и мероприятий:</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Виды работ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ТО-5 / ТО-С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Внепланово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работы ламп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работы дистанционного управления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механических частей на повреждения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ламп и фильтров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повреждение водой и наличия насекомых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наличие грызунов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Проверка углов наклона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прямой видимости (на предмет растительности и препятствий)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сопротивления заземления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5" w:id="234"/>
    <w:p>
      <w:pPr>
        <w:spacing w:after="0"/>
        <w:ind w:left="0"/>
        <w:jc w:val="both"/>
      </w:pPr>
      <w:r>
        <w:rPr>
          <w:rFonts w:ascii="Times New Roman"/>
          <w:b w:val="false"/>
          <w:i w:val="false"/>
          <w:color w:val="000000"/>
          <w:sz w:val="28"/>
        </w:rPr>
        <w:t>
      5. Техническое обслуживание огней приближения, состоит из следующего графика и мероприятий:</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Виды работ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ТО-5 / ТО-С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перегоревшие лампы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работы дистанционного управления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перегоревших ламп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чистоты углубленных огней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от растительности, закрывающей огни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угла установки огней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конструкций на целостность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прямой видимости (на предмет растительности и препятствий)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сопротивления изоляции кабеля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266" w:id="235"/>
    <w:p>
      <w:pPr>
        <w:spacing w:after="0"/>
        <w:ind w:left="0"/>
        <w:jc w:val="both"/>
      </w:pPr>
      <w:r>
        <w:rPr>
          <w:rFonts w:ascii="Times New Roman"/>
          <w:b w:val="false"/>
          <w:i w:val="false"/>
          <w:color w:val="000000"/>
          <w:sz w:val="28"/>
        </w:rPr>
        <w:t>
      6. Техническое обслуживание импульсных огней приближения, состоит из следующего графика и мероприятий:</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Виды работ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ТО-5 / ТО-С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Внепланово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Визуальная проверка работы всех огней на всех уровнях яркости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работы дистанционного управления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направленности огней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прямой видимости (на предмет растительности и препятствий)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всех опор, зеркал и т. п. на выравнивание и угол установки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состояния стеклянных и отражающих элементов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конструкций на гниение, коррозию, натяжение растяжек, перекос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Внутренний осмотр и очистка шкафов мигающих блоков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заземления, молниезащиты, оборудования на клеммах и опорах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всех ламп по рекомендуемому сроку службы от производителя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267" w:id="236"/>
    <w:p>
      <w:pPr>
        <w:spacing w:after="0"/>
        <w:ind w:left="0"/>
        <w:jc w:val="both"/>
      </w:pPr>
      <w:r>
        <w:rPr>
          <w:rFonts w:ascii="Times New Roman"/>
          <w:b w:val="false"/>
          <w:i w:val="false"/>
          <w:color w:val="000000"/>
          <w:sz w:val="28"/>
        </w:rPr>
        <w:t>
      7. Техническое обслуживание аэродромных знаков, состоит из следующего графика и мероприятий:</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Виды работ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ТО-5 / ТО-С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Внепланово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перегоревшие лампы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прямой видимости (на предмет растительности и препятствий)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опорной конструкции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Замер освещенности / яркости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конструкции и ее окраски, чистка, ремонт или замена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снега вокруг знаков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268" w:id="237"/>
    <w:p>
      <w:pPr>
        <w:spacing w:after="0"/>
        <w:ind w:left="0"/>
        <w:jc w:val="both"/>
      </w:pPr>
      <w:r>
        <w:rPr>
          <w:rFonts w:ascii="Times New Roman"/>
          <w:b w:val="false"/>
          <w:i w:val="false"/>
          <w:color w:val="000000"/>
          <w:sz w:val="28"/>
        </w:rPr>
        <w:t>
      8. Техническое обслуживание регуляторов яркости, состоит из следующего графика и мероприятий:</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Виды работ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ТО-5 / ТО-С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управляющих цепей на всех ступенях яркости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состояния и работы регулятора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входного напряжения и тока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выходного тока на каждой ступени яркости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выходной нагрузки на регуляторе (при необходимости)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контрольно-измерительных приборов на надлежащее функционирование каждого уровня яркости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угла открытия тиристора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Проверка работы функции измерения сопротивления изоляции, обрыва кольца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системы выявления перегоревших ламп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мест коррозии и повторная окраска (при необходимости)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Калибровка входных и выходных параметров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269" w:id="238"/>
    <w:p>
      <w:pPr>
        <w:spacing w:after="0"/>
        <w:ind w:left="0"/>
        <w:jc w:val="both"/>
      </w:pPr>
      <w:r>
        <w:rPr>
          <w:rFonts w:ascii="Times New Roman"/>
          <w:b w:val="false"/>
          <w:i w:val="false"/>
          <w:color w:val="000000"/>
          <w:sz w:val="28"/>
        </w:rPr>
        <w:t>
      9. Техническое обслуживание прожекторного освещения перрона, состоит из следующего графика и мероприятий:</w:t>
      </w:r>
    </w:p>
    <w:bookmarkEnd w:id="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Виды работ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ТО-5 / ТО-С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Внепланово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перегоревших ламп, замена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функционирования переключения с дистанционного управления (при наличии); ремонт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и регулировка направленности и угла наклона прожекторов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уровня освещенности мест стоянок воздушных судов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270" w:id="239"/>
    <w:p>
      <w:pPr>
        <w:spacing w:after="0"/>
        <w:ind w:left="0"/>
        <w:jc w:val="both"/>
      </w:pPr>
      <w:r>
        <w:rPr>
          <w:rFonts w:ascii="Times New Roman"/>
          <w:b w:val="false"/>
          <w:i w:val="false"/>
          <w:color w:val="000000"/>
          <w:sz w:val="28"/>
        </w:rPr>
        <w:t>
      10. Техническое обслуживание дизель-генераторных установок, состоит из следующего графика и мероприятий:</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Виды работ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предмет статуса технических параметров, наличия ошибок и протечек жидкости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Запуск генератора под нагрузкой продолжительностью не менее 10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автоматического запуска при пропадании сети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времени выхода генератора на рабочий режим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показаний вольтметра, чтобы убедиться, что напряжение соответствует приемлемым допускам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переключающего оборудования на перенагрев и неисправности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генератора на вибрации и перенагрев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Проверка дизельного двигателя на любую неравномерность работы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уровня топлива в баке после пробного запуска; дозаправка топливом при необходимости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выявление аномалий или нежелательных рабочих показателей; принятие коррективных мер и ремонт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Регистрации показаний измерительных приборов при пробном запуске и сравнение с предшествующими показаниями для обнаружения потенциальных дефектов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271" w:id="240"/>
    <w:p>
      <w:pPr>
        <w:spacing w:after="0"/>
        <w:ind w:left="0"/>
        <w:jc w:val="both"/>
      </w:pPr>
      <w:r>
        <w:rPr>
          <w:rFonts w:ascii="Times New Roman"/>
          <w:b w:val="false"/>
          <w:i w:val="false"/>
          <w:color w:val="000000"/>
          <w:sz w:val="28"/>
        </w:rPr>
        <w:t>
      11. Настоящий регламент устанавливает минимальные требования к профилактическому техническому обслуживанию систем светосигнального оборудования и электроустановок.</w:t>
      </w:r>
    </w:p>
    <w:bookmarkEnd w:id="240"/>
    <w:bookmarkStart w:name="z272" w:id="241"/>
    <w:p>
      <w:pPr>
        <w:spacing w:after="0"/>
        <w:ind w:left="0"/>
        <w:jc w:val="both"/>
      </w:pPr>
      <w:r>
        <w:rPr>
          <w:rFonts w:ascii="Times New Roman"/>
          <w:b w:val="false"/>
          <w:i w:val="false"/>
          <w:color w:val="000000"/>
          <w:sz w:val="28"/>
        </w:rPr>
        <w:t>
      12. Эксплуатант аэродрома вправе устанавливать более частую или расширенную периодичность и состав технического обслуживания, руководствуясь:</w:t>
      </w:r>
    </w:p>
    <w:bookmarkEnd w:id="241"/>
    <w:bookmarkStart w:name="z273" w:id="242"/>
    <w:p>
      <w:pPr>
        <w:spacing w:after="0"/>
        <w:ind w:left="0"/>
        <w:jc w:val="both"/>
      </w:pPr>
      <w:r>
        <w:rPr>
          <w:rFonts w:ascii="Times New Roman"/>
          <w:b w:val="false"/>
          <w:i w:val="false"/>
          <w:color w:val="000000"/>
          <w:sz w:val="28"/>
        </w:rPr>
        <w:t>
      технической документацией (инструкциями, руководствами) завода-изготовителя оборудования;</w:t>
      </w:r>
    </w:p>
    <w:bookmarkEnd w:id="242"/>
    <w:bookmarkStart w:name="z274" w:id="243"/>
    <w:p>
      <w:pPr>
        <w:spacing w:after="0"/>
        <w:ind w:left="0"/>
        <w:jc w:val="both"/>
      </w:pPr>
      <w:r>
        <w:rPr>
          <w:rFonts w:ascii="Times New Roman"/>
          <w:b w:val="false"/>
          <w:i w:val="false"/>
          <w:color w:val="000000"/>
          <w:sz w:val="28"/>
        </w:rPr>
        <w:t>
      результатами анализа технического состояния оборудования;</w:t>
      </w:r>
    </w:p>
    <w:bookmarkEnd w:id="243"/>
    <w:bookmarkStart w:name="z275" w:id="244"/>
    <w:p>
      <w:pPr>
        <w:spacing w:after="0"/>
        <w:ind w:left="0"/>
        <w:jc w:val="both"/>
      </w:pPr>
      <w:r>
        <w:rPr>
          <w:rFonts w:ascii="Times New Roman"/>
          <w:b w:val="false"/>
          <w:i w:val="false"/>
          <w:color w:val="000000"/>
          <w:sz w:val="28"/>
        </w:rPr>
        <w:t>
      условиями эксплуатации с учетом климатических и иных локальных факторов.</w:t>
      </w:r>
    </w:p>
    <w:bookmarkEnd w:id="244"/>
    <w:bookmarkStart w:name="z276" w:id="245"/>
    <w:p>
      <w:pPr>
        <w:spacing w:after="0"/>
        <w:ind w:left="0"/>
        <w:jc w:val="both"/>
      </w:pPr>
      <w:r>
        <w:rPr>
          <w:rFonts w:ascii="Times New Roman"/>
          <w:b w:val="false"/>
          <w:i w:val="false"/>
          <w:color w:val="000000"/>
          <w:sz w:val="28"/>
        </w:rPr>
        <w:t>
      13. При этом объем и периодичность технического обслуживания не могут быть ниже установленных в настоящем регламенте.</w:t>
      </w:r>
    </w:p>
    <w:bookmarkEnd w:id="245"/>
    <w:bookmarkStart w:name="z277" w:id="246"/>
    <w:p>
      <w:pPr>
        <w:spacing w:after="0"/>
        <w:ind w:left="0"/>
        <w:jc w:val="both"/>
      </w:pPr>
      <w:r>
        <w:rPr>
          <w:rFonts w:ascii="Times New Roman"/>
          <w:b w:val="false"/>
          <w:i w:val="false"/>
          <w:color w:val="000000"/>
          <w:sz w:val="28"/>
        </w:rPr>
        <w:t>
      14. Служба для выполнения регламентных работ по профилактическому техническому обслуживанию оснащается как минимум следующими электроизмерительными приборами:</w:t>
      </w:r>
    </w:p>
    <w:bookmarkEnd w:id="246"/>
    <w:bookmarkStart w:name="z278" w:id="247"/>
    <w:p>
      <w:pPr>
        <w:spacing w:after="0"/>
        <w:ind w:left="0"/>
        <w:jc w:val="both"/>
      </w:pPr>
      <w:r>
        <w:rPr>
          <w:rFonts w:ascii="Times New Roman"/>
          <w:b w:val="false"/>
          <w:i w:val="false"/>
          <w:color w:val="000000"/>
          <w:sz w:val="28"/>
        </w:rPr>
        <w:t>
      мультиметр (универсальный измерительный прибор);</w:t>
      </w:r>
    </w:p>
    <w:bookmarkEnd w:id="247"/>
    <w:bookmarkStart w:name="z279" w:id="248"/>
    <w:p>
      <w:pPr>
        <w:spacing w:after="0"/>
        <w:ind w:left="0"/>
        <w:jc w:val="both"/>
      </w:pPr>
      <w:r>
        <w:rPr>
          <w:rFonts w:ascii="Times New Roman"/>
          <w:b w:val="false"/>
          <w:i w:val="false"/>
          <w:color w:val="000000"/>
          <w:sz w:val="28"/>
        </w:rPr>
        <w:t>
      мегомметр (измеритель сопротивления изоляции);</w:t>
      </w:r>
    </w:p>
    <w:bookmarkEnd w:id="248"/>
    <w:bookmarkStart w:name="z280" w:id="249"/>
    <w:p>
      <w:pPr>
        <w:spacing w:after="0"/>
        <w:ind w:left="0"/>
        <w:jc w:val="both"/>
      </w:pPr>
      <w:r>
        <w:rPr>
          <w:rFonts w:ascii="Times New Roman"/>
          <w:b w:val="false"/>
          <w:i w:val="false"/>
          <w:color w:val="000000"/>
          <w:sz w:val="28"/>
        </w:rPr>
        <w:t>
      микроомметр (измеритель переходного сопротивления);</w:t>
      </w:r>
    </w:p>
    <w:bookmarkEnd w:id="249"/>
    <w:bookmarkStart w:name="z281" w:id="250"/>
    <w:p>
      <w:pPr>
        <w:spacing w:after="0"/>
        <w:ind w:left="0"/>
        <w:jc w:val="both"/>
      </w:pPr>
      <w:r>
        <w:rPr>
          <w:rFonts w:ascii="Times New Roman"/>
          <w:b w:val="false"/>
          <w:i w:val="false"/>
          <w:color w:val="000000"/>
          <w:sz w:val="28"/>
        </w:rPr>
        <w:t>
      клещи токовые (токовые клещи);</w:t>
      </w:r>
    </w:p>
    <w:bookmarkEnd w:id="250"/>
    <w:bookmarkStart w:name="z282" w:id="251"/>
    <w:p>
      <w:pPr>
        <w:spacing w:after="0"/>
        <w:ind w:left="0"/>
        <w:jc w:val="both"/>
      </w:pPr>
      <w:r>
        <w:rPr>
          <w:rFonts w:ascii="Times New Roman"/>
          <w:b w:val="false"/>
          <w:i w:val="false"/>
          <w:color w:val="000000"/>
          <w:sz w:val="28"/>
        </w:rPr>
        <w:t>
      измеритель петли фаза-нуль (петли короткого замыкания);</w:t>
      </w:r>
    </w:p>
    <w:bookmarkEnd w:id="251"/>
    <w:bookmarkStart w:name="z283" w:id="252"/>
    <w:p>
      <w:pPr>
        <w:spacing w:after="0"/>
        <w:ind w:left="0"/>
        <w:jc w:val="both"/>
      </w:pPr>
      <w:r>
        <w:rPr>
          <w:rFonts w:ascii="Times New Roman"/>
          <w:b w:val="false"/>
          <w:i w:val="false"/>
          <w:color w:val="000000"/>
          <w:sz w:val="28"/>
        </w:rPr>
        <w:t>
      измеритель сопротивления заземления;</w:t>
      </w:r>
    </w:p>
    <w:bookmarkEnd w:id="252"/>
    <w:bookmarkStart w:name="z284" w:id="253"/>
    <w:p>
      <w:pPr>
        <w:spacing w:after="0"/>
        <w:ind w:left="0"/>
        <w:jc w:val="both"/>
      </w:pPr>
      <w:r>
        <w:rPr>
          <w:rFonts w:ascii="Times New Roman"/>
          <w:b w:val="false"/>
          <w:i w:val="false"/>
          <w:color w:val="000000"/>
          <w:sz w:val="28"/>
        </w:rPr>
        <w:t>
      люксметр (измеритель освещенности);</w:t>
      </w:r>
    </w:p>
    <w:bookmarkEnd w:id="253"/>
    <w:bookmarkStart w:name="z285" w:id="254"/>
    <w:p>
      <w:pPr>
        <w:spacing w:after="0"/>
        <w:ind w:left="0"/>
        <w:jc w:val="both"/>
      </w:pPr>
      <w:r>
        <w:rPr>
          <w:rFonts w:ascii="Times New Roman"/>
          <w:b w:val="false"/>
          <w:i w:val="false"/>
          <w:color w:val="000000"/>
          <w:sz w:val="28"/>
        </w:rPr>
        <w:t>
      фазоуказатель;</w:t>
      </w:r>
    </w:p>
    <w:bookmarkEnd w:id="254"/>
    <w:bookmarkStart w:name="z286" w:id="255"/>
    <w:p>
      <w:pPr>
        <w:spacing w:after="0"/>
        <w:ind w:left="0"/>
        <w:jc w:val="both"/>
      </w:pPr>
      <w:r>
        <w:rPr>
          <w:rFonts w:ascii="Times New Roman"/>
          <w:b w:val="false"/>
          <w:i w:val="false"/>
          <w:color w:val="000000"/>
          <w:sz w:val="28"/>
        </w:rPr>
        <w:t>
      колориметр с функцией измерения яркости кд/м</w:t>
      </w:r>
      <w:r>
        <w:rPr>
          <w:rFonts w:ascii="Times New Roman"/>
          <w:b w:val="false"/>
          <w:i w:val="false"/>
          <w:color w:val="000000"/>
          <w:vertAlign w:val="superscript"/>
        </w:rPr>
        <w:t>2</w:t>
      </w:r>
      <w:r>
        <w:rPr>
          <w:rFonts w:ascii="Times New Roman"/>
          <w:b w:val="false"/>
          <w:i w:val="false"/>
          <w:color w:val="000000"/>
          <w:sz w:val="28"/>
        </w:rPr>
        <w:t>;</w:t>
      </w:r>
    </w:p>
    <w:bookmarkEnd w:id="255"/>
    <w:bookmarkStart w:name="z287" w:id="256"/>
    <w:p>
      <w:pPr>
        <w:spacing w:after="0"/>
        <w:ind w:left="0"/>
        <w:jc w:val="both"/>
      </w:pPr>
      <w:r>
        <w:rPr>
          <w:rFonts w:ascii="Times New Roman"/>
          <w:b w:val="false"/>
          <w:i w:val="false"/>
          <w:color w:val="000000"/>
          <w:sz w:val="28"/>
        </w:rPr>
        <w:t>
      динамометрический ключ;</w:t>
      </w:r>
    </w:p>
    <w:bookmarkEnd w:id="256"/>
    <w:bookmarkStart w:name="z288" w:id="257"/>
    <w:p>
      <w:pPr>
        <w:spacing w:after="0"/>
        <w:ind w:left="0"/>
        <w:jc w:val="both"/>
      </w:pPr>
      <w:r>
        <w:rPr>
          <w:rFonts w:ascii="Times New Roman"/>
          <w:b w:val="false"/>
          <w:i w:val="false"/>
          <w:color w:val="000000"/>
          <w:sz w:val="28"/>
        </w:rPr>
        <w:t>
      портативный осциллограф.</w:t>
      </w:r>
    </w:p>
    <w:bookmarkEnd w:id="2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транспорта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2025 года № 410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Правилам</w:t>
            </w:r>
            <w:r>
              <w:br/>
            </w:r>
            <w:r>
              <w:rPr>
                <w:rFonts w:ascii="Times New Roman"/>
                <w:b w:val="false"/>
                <w:i w:val="false"/>
                <w:color w:val="000000"/>
                <w:sz w:val="20"/>
              </w:rPr>
              <w:t>электросветотехнического</w:t>
            </w:r>
            <w:r>
              <w:br/>
            </w:r>
            <w:r>
              <w:rPr>
                <w:rFonts w:ascii="Times New Roman"/>
                <w:b w:val="false"/>
                <w:i w:val="false"/>
                <w:color w:val="000000"/>
                <w:sz w:val="20"/>
              </w:rPr>
              <w:t>обеспечения полетов</w:t>
            </w:r>
            <w:r>
              <w:br/>
            </w:r>
            <w:r>
              <w:rPr>
                <w:rFonts w:ascii="Times New Roman"/>
                <w:b w:val="false"/>
                <w:i w:val="false"/>
                <w:color w:val="000000"/>
                <w:sz w:val="20"/>
              </w:rPr>
              <w:t>гражданской авиации</w:t>
            </w:r>
            <w:r>
              <w:br/>
            </w:r>
            <w:r>
              <w:rPr>
                <w:rFonts w:ascii="Times New Roman"/>
                <w:b w:val="false"/>
                <w:i w:val="false"/>
                <w:color w:val="000000"/>
                <w:sz w:val="20"/>
              </w:rPr>
              <w:t>Республики Казахстан</w:t>
            </w:r>
          </w:p>
        </w:tc>
      </w:tr>
    </w:tbl>
    <w:bookmarkStart w:name="z291" w:id="258"/>
    <w:p>
      <w:pPr>
        <w:spacing w:after="0"/>
        <w:ind w:left="0"/>
        <w:jc w:val="left"/>
      </w:pPr>
      <w:r>
        <w:rPr>
          <w:rFonts w:ascii="Times New Roman"/>
          <w:b/>
          <w:i w:val="false"/>
          <w:color w:val="000000"/>
        </w:rPr>
        <w:t xml:space="preserve"> ФОРМА ЖУРНАЛА КАБЕЛЬНЫХ ЛИНИЙ УЗЛА ЭТОП СЛУЖБЫ ЭСТОП АЭРОПОРТА</w:t>
      </w:r>
      <w:r>
        <w:br/>
      </w:r>
      <w:r>
        <w:rPr>
          <w:rFonts w:ascii="Times New Roman"/>
          <w:b/>
          <w:i w:val="false"/>
          <w:color w:val="000000"/>
        </w:rPr>
        <w:t>___________________________________________________</w:t>
      </w:r>
    </w:p>
    <w:bookmarkEnd w:id="258"/>
    <w:bookmarkStart w:name="z292" w:id="259"/>
    <w:p>
      <w:pPr>
        <w:spacing w:after="0"/>
        <w:ind w:left="0"/>
        <w:jc w:val="both"/>
      </w:pPr>
      <w:r>
        <w:rPr>
          <w:rFonts w:ascii="Times New Roman"/>
          <w:b w:val="false"/>
          <w:i w:val="false"/>
          <w:color w:val="000000"/>
          <w:sz w:val="28"/>
        </w:rPr>
        <w:t>
      В журнал следует включить:</w:t>
      </w:r>
    </w:p>
    <w:bookmarkEnd w:id="259"/>
    <w:bookmarkStart w:name="z293" w:id="260"/>
    <w:p>
      <w:pPr>
        <w:spacing w:after="0"/>
        <w:ind w:left="0"/>
        <w:jc w:val="both"/>
      </w:pPr>
      <w:r>
        <w:rPr>
          <w:rFonts w:ascii="Times New Roman"/>
          <w:b w:val="false"/>
          <w:i w:val="false"/>
          <w:color w:val="000000"/>
          <w:sz w:val="28"/>
        </w:rPr>
        <w:t>
      1. Список лиц ответственных за обслуживание кабельных линий аэропорта</w:t>
      </w:r>
    </w:p>
    <w:bookmarkEnd w:id="260"/>
    <w:p>
      <w:pPr>
        <w:spacing w:after="0"/>
        <w:ind w:left="0"/>
        <w:jc w:val="both"/>
      </w:pPr>
      <w:bookmarkStart w:name="z294" w:id="261"/>
      <w:r>
        <w:rPr>
          <w:rFonts w:ascii="Times New Roman"/>
          <w:b w:val="false"/>
          <w:i w:val="false"/>
          <w:color w:val="000000"/>
          <w:sz w:val="28"/>
        </w:rPr>
        <w:t>
      2. Кабель (фидер)_________________________________________________</w:t>
      </w:r>
    </w:p>
    <w:bookmarkEnd w:id="261"/>
    <w:p>
      <w:pPr>
        <w:spacing w:after="0"/>
        <w:ind w:left="0"/>
        <w:jc w:val="both"/>
      </w:pPr>
      <w:r>
        <w:rPr>
          <w:rFonts w:ascii="Times New Roman"/>
          <w:b w:val="false"/>
          <w:i w:val="false"/>
          <w:color w:val="000000"/>
          <w:sz w:val="28"/>
        </w:rPr>
        <w:t>(номер от объекта до объекта)</w:t>
      </w:r>
    </w:p>
    <w:p>
      <w:pPr>
        <w:spacing w:after="0"/>
        <w:ind w:left="0"/>
        <w:jc w:val="both"/>
      </w:pPr>
      <w:bookmarkStart w:name="z295" w:id="262"/>
      <w:r>
        <w:rPr>
          <w:rFonts w:ascii="Times New Roman"/>
          <w:b w:val="false"/>
          <w:i w:val="false"/>
          <w:color w:val="000000"/>
          <w:sz w:val="28"/>
        </w:rPr>
        <w:t>
      2.1. Паспорт кабель марки _____ длиной _____ м проложен ____ от</w:t>
      </w:r>
    </w:p>
    <w:bookmarkEnd w:id="262"/>
    <w:p>
      <w:pPr>
        <w:spacing w:after="0"/>
        <w:ind w:left="0"/>
        <w:jc w:val="both"/>
      </w:pPr>
      <w:r>
        <w:rPr>
          <w:rFonts w:ascii="Times New Roman"/>
          <w:b w:val="false"/>
          <w:i w:val="false"/>
          <w:color w:val="000000"/>
          <w:sz w:val="28"/>
        </w:rPr>
        <w:t>(дата)_______________________ до __________________________________</w:t>
      </w:r>
    </w:p>
    <w:p>
      <w:pPr>
        <w:spacing w:after="0"/>
        <w:ind w:left="0"/>
        <w:jc w:val="both"/>
      </w:pPr>
      <w:r>
        <w:rPr>
          <w:rFonts w:ascii="Times New Roman"/>
          <w:b w:val="false"/>
          <w:i w:val="false"/>
          <w:color w:val="000000"/>
          <w:sz w:val="28"/>
        </w:rPr>
        <w:t>(наименование объекта) (наименование объекта)</w:t>
      </w:r>
    </w:p>
    <w:p>
      <w:pPr>
        <w:spacing w:after="0"/>
        <w:ind w:left="0"/>
        <w:jc w:val="both"/>
      </w:pPr>
      <w:r>
        <w:rPr>
          <w:rFonts w:ascii="Times New Roman"/>
          <w:b w:val="false"/>
          <w:i w:val="false"/>
          <w:color w:val="000000"/>
          <w:sz w:val="28"/>
        </w:rPr>
        <w:t>__________________________ ______________________________________</w:t>
      </w:r>
    </w:p>
    <w:p>
      <w:pPr>
        <w:spacing w:after="0"/>
        <w:ind w:left="0"/>
        <w:jc w:val="both"/>
      </w:pPr>
      <w:r>
        <w:rPr>
          <w:rFonts w:ascii="Times New Roman"/>
          <w:b w:val="false"/>
          <w:i w:val="false"/>
          <w:color w:val="000000"/>
          <w:sz w:val="28"/>
        </w:rPr>
        <w:t>При ___________________ (монтажной организацией) (способ прокладки)</w:t>
      </w:r>
    </w:p>
    <w:p>
      <w:pPr>
        <w:spacing w:after="0"/>
        <w:ind w:left="0"/>
        <w:jc w:val="both"/>
      </w:pPr>
      <w:r>
        <w:rPr>
          <w:rFonts w:ascii="Times New Roman"/>
          <w:b w:val="false"/>
          <w:i w:val="false"/>
          <w:color w:val="000000"/>
          <w:sz w:val="28"/>
        </w:rPr>
        <w:t>(прокладке заполнении ________________ имеет ______________ соединительных</w:t>
      </w:r>
    </w:p>
    <w:p>
      <w:pPr>
        <w:spacing w:after="0"/>
        <w:ind w:left="0"/>
        <w:jc w:val="both"/>
      </w:pPr>
      <w:r>
        <w:rPr>
          <w:rFonts w:ascii="Times New Roman"/>
          <w:b w:val="false"/>
          <w:i w:val="false"/>
          <w:color w:val="000000"/>
          <w:sz w:val="28"/>
        </w:rPr>
        <w:t>и ______________ паспорта) (количество) (количество)</w:t>
      </w:r>
    </w:p>
    <w:p>
      <w:pPr>
        <w:spacing w:after="0"/>
        <w:ind w:left="0"/>
        <w:jc w:val="both"/>
      </w:pPr>
      <w:r>
        <w:rPr>
          <w:rFonts w:ascii="Times New Roman"/>
          <w:b w:val="false"/>
          <w:i w:val="false"/>
          <w:color w:val="000000"/>
          <w:sz w:val="28"/>
        </w:rPr>
        <w:t>концевых муфт. Общая мощность питаемых электроприемников -______ кВт.</w:t>
      </w:r>
    </w:p>
    <w:p>
      <w:pPr>
        <w:spacing w:after="0"/>
        <w:ind w:left="0"/>
        <w:jc w:val="both"/>
      </w:pPr>
      <w:r>
        <w:rPr>
          <w:rFonts w:ascii="Times New Roman"/>
          <w:b w:val="false"/>
          <w:i w:val="false"/>
          <w:color w:val="000000"/>
          <w:sz w:val="28"/>
        </w:rPr>
        <w:t>Максимально допустимая готовая нагрузка в зимний период __________ А,</w:t>
      </w:r>
    </w:p>
    <w:p>
      <w:pPr>
        <w:spacing w:after="0"/>
        <w:ind w:left="0"/>
        <w:jc w:val="both"/>
      </w:pPr>
      <w:r>
        <w:rPr>
          <w:rFonts w:ascii="Times New Roman"/>
          <w:b w:val="false"/>
          <w:i w:val="false"/>
          <w:color w:val="000000"/>
          <w:sz w:val="28"/>
        </w:rPr>
        <w:t>в летний период ______________ А</w:t>
      </w:r>
    </w:p>
    <w:p>
      <w:pPr>
        <w:spacing w:after="0"/>
        <w:ind w:left="0"/>
        <w:jc w:val="both"/>
      </w:pPr>
      <w:bookmarkStart w:name="z296" w:id="263"/>
      <w:r>
        <w:rPr>
          <w:rFonts w:ascii="Times New Roman"/>
          <w:b w:val="false"/>
          <w:i w:val="false"/>
          <w:color w:val="000000"/>
          <w:sz w:val="28"/>
        </w:rPr>
        <w:t>
      2.2. Перечень эксплуатационных испытаний измерений и профилактических</w:t>
      </w:r>
    </w:p>
    <w:bookmarkEnd w:id="263"/>
    <w:p>
      <w:pPr>
        <w:spacing w:after="0"/>
        <w:ind w:left="0"/>
        <w:jc w:val="both"/>
      </w:pPr>
      <w:r>
        <w:rPr>
          <w:rFonts w:ascii="Times New Roman"/>
          <w:b w:val="false"/>
          <w:i w:val="false"/>
          <w:color w:val="000000"/>
          <w:sz w:val="28"/>
        </w:rPr>
        <w:t>ремонтов, данные измерений токовых нагрузок, испытаний изоляции</w:t>
      </w:r>
    </w:p>
    <w:p>
      <w:pPr>
        <w:spacing w:after="0"/>
        <w:ind w:left="0"/>
        <w:jc w:val="both"/>
      </w:pPr>
      <w:r>
        <w:rPr>
          <w:rFonts w:ascii="Times New Roman"/>
          <w:b w:val="false"/>
          <w:i w:val="false"/>
          <w:color w:val="000000"/>
          <w:sz w:val="28"/>
        </w:rPr>
        <w:t>повышенным напряжением и т. д.</w:t>
      </w:r>
    </w:p>
    <w:bookmarkStart w:name="z297" w:id="264"/>
    <w:p>
      <w:pPr>
        <w:spacing w:after="0"/>
        <w:ind w:left="0"/>
        <w:jc w:val="both"/>
      </w:pPr>
      <w:r>
        <w:rPr>
          <w:rFonts w:ascii="Times New Roman"/>
          <w:b w:val="false"/>
          <w:i w:val="false"/>
          <w:color w:val="000000"/>
          <w:sz w:val="28"/>
        </w:rPr>
        <w:t>
      3. Перечень неисправностей и повреждений данной кабельной линии:</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характер неисправности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Выполненные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98" w:id="265"/>
      <w:r>
        <w:rPr>
          <w:rFonts w:ascii="Times New Roman"/>
          <w:b w:val="false"/>
          <w:i w:val="false"/>
          <w:color w:val="000000"/>
          <w:sz w:val="28"/>
        </w:rPr>
        <w:t>
      4. Схему трассы кабельной линии с указанием марки кабеля, его длины,</w:t>
      </w:r>
    </w:p>
    <w:bookmarkEnd w:id="265"/>
    <w:p>
      <w:pPr>
        <w:spacing w:after="0"/>
        <w:ind w:left="0"/>
        <w:jc w:val="both"/>
      </w:pPr>
      <w:r>
        <w:rPr>
          <w:rFonts w:ascii="Times New Roman"/>
          <w:b w:val="false"/>
          <w:i w:val="false"/>
          <w:color w:val="000000"/>
          <w:sz w:val="28"/>
        </w:rPr>
        <w:t>количества соединительных муфт и т. д.</w:t>
      </w:r>
    </w:p>
    <w:bookmarkStart w:name="z299" w:id="266"/>
    <w:p>
      <w:pPr>
        <w:spacing w:after="0"/>
        <w:ind w:left="0"/>
        <w:jc w:val="left"/>
      </w:pPr>
      <w:r>
        <w:rPr>
          <w:rFonts w:ascii="Times New Roman"/>
          <w:b/>
          <w:i w:val="false"/>
          <w:color w:val="000000"/>
        </w:rPr>
        <w:t xml:space="preserve"> ФОРМА ЖУРНАЛА ПРОФИЛАКТИЧЕСКОГО РЕМОНТА КАБЕЛЬНЫХ ЛИНИЙ</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выполненных работ (место и характер повреждения, и его устранение, испытания повышенным напряжением, капитальный, текущий, профилактический ремонт и т. 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установленных муфт,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Сопротивление изоляции после ремонта, кОм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транспорта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2025 года № 410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 к Правилам</w:t>
            </w:r>
            <w:r>
              <w:br/>
            </w:r>
            <w:r>
              <w:rPr>
                <w:rFonts w:ascii="Times New Roman"/>
                <w:b w:val="false"/>
                <w:i w:val="false"/>
                <w:color w:val="000000"/>
                <w:sz w:val="20"/>
              </w:rPr>
              <w:t>электросветотехнического</w:t>
            </w:r>
            <w:r>
              <w:br/>
            </w:r>
            <w:r>
              <w:rPr>
                <w:rFonts w:ascii="Times New Roman"/>
                <w:b w:val="false"/>
                <w:i w:val="false"/>
                <w:color w:val="000000"/>
                <w:sz w:val="20"/>
              </w:rPr>
              <w:t>обеспечения полетов</w:t>
            </w:r>
            <w:r>
              <w:br/>
            </w:r>
            <w:r>
              <w:rPr>
                <w:rFonts w:ascii="Times New Roman"/>
                <w:b w:val="false"/>
                <w:i w:val="false"/>
                <w:color w:val="000000"/>
                <w:sz w:val="20"/>
              </w:rPr>
              <w:t>гражданской авиации</w:t>
            </w:r>
            <w:r>
              <w:br/>
            </w:r>
            <w:r>
              <w:rPr>
                <w:rFonts w:ascii="Times New Roman"/>
                <w:b w:val="false"/>
                <w:i w:val="false"/>
                <w:color w:val="000000"/>
                <w:sz w:val="20"/>
              </w:rPr>
              <w:t>Республики Казахстан</w:t>
            </w:r>
          </w:p>
        </w:tc>
      </w:tr>
    </w:tbl>
    <w:bookmarkStart w:name="z302" w:id="267"/>
    <w:p>
      <w:pPr>
        <w:spacing w:after="0"/>
        <w:ind w:left="0"/>
        <w:jc w:val="left"/>
      </w:pPr>
      <w:r>
        <w:rPr>
          <w:rFonts w:ascii="Times New Roman"/>
          <w:b/>
          <w:i w:val="false"/>
          <w:color w:val="000000"/>
        </w:rPr>
        <w:t xml:space="preserve"> РАЗРЕШЕНИЕ НА ПРОИЗВОДСТВО ЗЕМЛЯНЫХ РАБОТ</w:t>
      </w:r>
    </w:p>
    <w:bookmarkEnd w:id="267"/>
    <w:p>
      <w:pPr>
        <w:spacing w:after="0"/>
        <w:ind w:left="0"/>
        <w:jc w:val="both"/>
      </w:pPr>
      <w:bookmarkStart w:name="z303" w:id="268"/>
      <w:r>
        <w:rPr>
          <w:rFonts w:ascii="Times New Roman"/>
          <w:b w:val="false"/>
          <w:i w:val="false"/>
          <w:color w:val="000000"/>
          <w:sz w:val="28"/>
        </w:rPr>
        <w:t>
      На территории ___________________________________________________</w:t>
      </w:r>
    </w:p>
    <w:bookmarkEnd w:id="268"/>
    <w:p>
      <w:pPr>
        <w:spacing w:after="0"/>
        <w:ind w:left="0"/>
        <w:jc w:val="both"/>
      </w:pPr>
      <w:r>
        <w:rPr>
          <w:rFonts w:ascii="Times New Roman"/>
          <w:b w:val="false"/>
          <w:i w:val="false"/>
          <w:color w:val="000000"/>
          <w:sz w:val="28"/>
        </w:rPr>
        <w:t>(аэропорт, предприятие ГА)</w:t>
      </w:r>
    </w:p>
    <w:p>
      <w:pPr>
        <w:spacing w:after="0"/>
        <w:ind w:left="0"/>
        <w:jc w:val="both"/>
      </w:pPr>
      <w:r>
        <w:rPr>
          <w:rFonts w:ascii="Times New Roman"/>
          <w:b w:val="false"/>
          <w:i w:val="false"/>
          <w:color w:val="000000"/>
          <w:sz w:val="28"/>
        </w:rPr>
        <w:t>Представителю __________________________________________________</w:t>
      </w:r>
    </w:p>
    <w:p>
      <w:pPr>
        <w:spacing w:after="0"/>
        <w:ind w:left="0"/>
        <w:jc w:val="both"/>
      </w:pPr>
      <w:r>
        <w:rPr>
          <w:rFonts w:ascii="Times New Roman"/>
          <w:b w:val="false"/>
          <w:i w:val="false"/>
          <w:color w:val="000000"/>
          <w:sz w:val="28"/>
        </w:rPr>
        <w:t>(организация, должность)</w:t>
      </w:r>
    </w:p>
    <w:p>
      <w:pPr>
        <w:spacing w:after="0"/>
        <w:ind w:left="0"/>
        <w:jc w:val="both"/>
      </w:pPr>
      <w:r>
        <w:rPr>
          <w:rFonts w:ascii="Times New Roman"/>
          <w:b w:val="false"/>
          <w:i w:val="false"/>
          <w:color w:val="000000"/>
          <w:sz w:val="28"/>
        </w:rPr>
        <w:t>г-ну ____________________________________________________________</w:t>
      </w:r>
    </w:p>
    <w:p>
      <w:pPr>
        <w:spacing w:after="0"/>
        <w:ind w:left="0"/>
        <w:jc w:val="both"/>
      </w:pPr>
      <w:r>
        <w:rPr>
          <w:rFonts w:ascii="Times New Roman"/>
          <w:b w:val="false"/>
          <w:i w:val="false"/>
          <w:color w:val="000000"/>
          <w:sz w:val="28"/>
        </w:rPr>
        <w:t>разрешается производство работ</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(характер работы)</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(место проведения работы)</w:t>
      </w:r>
    </w:p>
    <w:p>
      <w:pPr>
        <w:spacing w:after="0"/>
        <w:ind w:left="0"/>
        <w:jc w:val="both"/>
      </w:pPr>
      <w:r>
        <w:rPr>
          <w:rFonts w:ascii="Times New Roman"/>
          <w:b w:val="false"/>
          <w:i w:val="false"/>
          <w:color w:val="000000"/>
          <w:sz w:val="28"/>
        </w:rPr>
        <w:t>с раскрытием траншеи (котлована) длиной _________ м. по проекту</w:t>
      </w:r>
    </w:p>
    <w:p>
      <w:pPr>
        <w:spacing w:after="0"/>
        <w:ind w:left="0"/>
        <w:jc w:val="both"/>
      </w:pPr>
      <w:r>
        <w:rPr>
          <w:rFonts w:ascii="Times New Roman"/>
          <w:b w:val="false"/>
          <w:i w:val="false"/>
          <w:color w:val="000000"/>
          <w:sz w:val="28"/>
        </w:rPr>
        <w:t>(эскизу) № ____________________ от____________________20____ г,</w:t>
      </w:r>
    </w:p>
    <w:p>
      <w:pPr>
        <w:spacing w:after="0"/>
        <w:ind w:left="0"/>
        <w:jc w:val="both"/>
      </w:pPr>
      <w:r>
        <w:rPr>
          <w:rFonts w:ascii="Times New Roman"/>
          <w:b w:val="false"/>
          <w:i w:val="false"/>
          <w:color w:val="000000"/>
          <w:sz w:val="28"/>
        </w:rPr>
        <w:t>согласованному с _________________________________________________,</w:t>
      </w:r>
    </w:p>
    <w:p>
      <w:pPr>
        <w:spacing w:after="0"/>
        <w:ind w:left="0"/>
        <w:jc w:val="both"/>
      </w:pPr>
      <w:r>
        <w:rPr>
          <w:rFonts w:ascii="Times New Roman"/>
          <w:b w:val="false"/>
          <w:i w:val="false"/>
          <w:color w:val="000000"/>
          <w:sz w:val="28"/>
        </w:rPr>
        <w:t>(указать лицо и организацию)</w:t>
      </w:r>
    </w:p>
    <w:p>
      <w:pPr>
        <w:spacing w:after="0"/>
        <w:ind w:left="0"/>
        <w:jc w:val="both"/>
      </w:pPr>
      <w:r>
        <w:rPr>
          <w:rFonts w:ascii="Times New Roman"/>
          <w:b w:val="false"/>
          <w:i w:val="false"/>
          <w:color w:val="000000"/>
          <w:sz w:val="28"/>
        </w:rPr>
        <w:t xml:space="preserve">при соблюдении </w:t>
      </w:r>
      <w:r>
        <w:rPr>
          <w:rFonts w:ascii="Times New Roman"/>
          <w:b w:val="false"/>
          <w:i w:val="false"/>
          <w:color w:val="000000"/>
          <w:sz w:val="28"/>
        </w:rPr>
        <w:t>Правил</w:t>
      </w:r>
      <w:r>
        <w:rPr>
          <w:rFonts w:ascii="Times New Roman"/>
          <w:b w:val="false"/>
          <w:i w:val="false"/>
          <w:color w:val="000000"/>
          <w:sz w:val="28"/>
        </w:rPr>
        <w:t xml:space="preserve"> установления охранных зон объектов электрических сетей</w:t>
      </w:r>
    </w:p>
    <w:p>
      <w:pPr>
        <w:spacing w:after="0"/>
        <w:ind w:left="0"/>
        <w:jc w:val="both"/>
      </w:pPr>
      <w:r>
        <w:rPr>
          <w:rFonts w:ascii="Times New Roman"/>
          <w:b w:val="false"/>
          <w:i w:val="false"/>
          <w:color w:val="000000"/>
          <w:sz w:val="28"/>
        </w:rPr>
        <w:t>и особых условий использования земельных участков, расположенных в границах</w:t>
      </w:r>
    </w:p>
    <w:p>
      <w:pPr>
        <w:spacing w:after="0"/>
        <w:ind w:left="0"/>
        <w:jc w:val="both"/>
      </w:pPr>
      <w:r>
        <w:rPr>
          <w:rFonts w:ascii="Times New Roman"/>
          <w:b w:val="false"/>
          <w:i w:val="false"/>
          <w:color w:val="000000"/>
          <w:sz w:val="28"/>
        </w:rPr>
        <w:t>таких зон, утвержденных Приказом Министра энергетики РК от 28.09.2017 года</w:t>
      </w:r>
    </w:p>
    <w:p>
      <w:pPr>
        <w:spacing w:after="0"/>
        <w:ind w:left="0"/>
        <w:jc w:val="both"/>
      </w:pPr>
      <w:r>
        <w:rPr>
          <w:rFonts w:ascii="Times New Roman"/>
          <w:b w:val="false"/>
          <w:i w:val="false"/>
          <w:color w:val="000000"/>
          <w:sz w:val="28"/>
        </w:rPr>
        <w:t>№ 330. Работа должна быть начата в сроки, указанные в настоящем разрешении,</w:t>
      </w:r>
    </w:p>
    <w:p>
      <w:pPr>
        <w:spacing w:after="0"/>
        <w:ind w:left="0"/>
        <w:jc w:val="both"/>
      </w:pPr>
      <w:r>
        <w:rPr>
          <w:rFonts w:ascii="Times New Roman"/>
          <w:b w:val="false"/>
          <w:i w:val="false"/>
          <w:color w:val="000000"/>
          <w:sz w:val="28"/>
        </w:rPr>
        <w:t>с выполнением следующих условий:</w:t>
      </w:r>
    </w:p>
    <w:p>
      <w:pPr>
        <w:spacing w:after="0"/>
        <w:ind w:left="0"/>
        <w:jc w:val="both"/>
      </w:pPr>
      <w:bookmarkStart w:name="z304" w:id="269"/>
      <w:r>
        <w:rPr>
          <w:rFonts w:ascii="Times New Roman"/>
          <w:b w:val="false"/>
          <w:i w:val="false"/>
          <w:color w:val="000000"/>
          <w:sz w:val="28"/>
        </w:rPr>
        <w:t>
      1. Земляные работы на территории аэропорта должны выполняться при соблюдении</w:t>
      </w:r>
    </w:p>
    <w:bookmarkEnd w:id="269"/>
    <w:p>
      <w:pPr>
        <w:spacing w:after="0"/>
        <w:ind w:left="0"/>
        <w:jc w:val="both"/>
      </w:pPr>
      <w:r>
        <w:rPr>
          <w:rFonts w:ascii="Times New Roman"/>
          <w:b w:val="false"/>
          <w:i w:val="false"/>
          <w:color w:val="000000"/>
          <w:sz w:val="28"/>
        </w:rPr>
        <w:t>правил техники безопасности и под техническим надзором соответствующих</w:t>
      </w:r>
    </w:p>
    <w:p>
      <w:pPr>
        <w:spacing w:after="0"/>
        <w:ind w:left="0"/>
        <w:jc w:val="both"/>
      </w:pPr>
      <w:r>
        <w:rPr>
          <w:rFonts w:ascii="Times New Roman"/>
          <w:b w:val="false"/>
          <w:i w:val="false"/>
          <w:color w:val="000000"/>
          <w:sz w:val="28"/>
        </w:rPr>
        <w:t>эксплуатационных служб.</w:t>
      </w:r>
    </w:p>
    <w:p>
      <w:pPr>
        <w:spacing w:after="0"/>
        <w:ind w:left="0"/>
        <w:jc w:val="both"/>
      </w:pPr>
      <w:bookmarkStart w:name="z305" w:id="270"/>
      <w:r>
        <w:rPr>
          <w:rFonts w:ascii="Times New Roman"/>
          <w:b w:val="false"/>
          <w:i w:val="false"/>
          <w:color w:val="000000"/>
          <w:sz w:val="28"/>
        </w:rPr>
        <w:t>
      2. Во время выполнения paбoт лицо, ответственное за производство работ, обязано</w:t>
      </w:r>
    </w:p>
    <w:bookmarkEnd w:id="270"/>
    <w:p>
      <w:pPr>
        <w:spacing w:after="0"/>
        <w:ind w:left="0"/>
        <w:jc w:val="both"/>
      </w:pPr>
      <w:r>
        <w:rPr>
          <w:rFonts w:ascii="Times New Roman"/>
          <w:b w:val="false"/>
          <w:i w:val="false"/>
          <w:color w:val="000000"/>
          <w:sz w:val="28"/>
        </w:rPr>
        <w:t>находиться на месте, имея при себе разрешение и утвержденный проект (эскиз).</w:t>
      </w:r>
    </w:p>
    <w:p>
      <w:pPr>
        <w:spacing w:after="0"/>
        <w:ind w:left="0"/>
        <w:jc w:val="both"/>
      </w:pPr>
      <w:bookmarkStart w:name="z306" w:id="271"/>
      <w:r>
        <w:rPr>
          <w:rFonts w:ascii="Times New Roman"/>
          <w:b w:val="false"/>
          <w:i w:val="false"/>
          <w:color w:val="000000"/>
          <w:sz w:val="28"/>
        </w:rPr>
        <w:t>
      3. Лицо, ответственное за производство работ, обязано до их начала вызвать на место</w:t>
      </w:r>
    </w:p>
    <w:bookmarkEnd w:id="271"/>
    <w:p>
      <w:pPr>
        <w:spacing w:after="0"/>
        <w:ind w:left="0"/>
        <w:jc w:val="both"/>
      </w:pPr>
      <w:r>
        <w:rPr>
          <w:rFonts w:ascii="Times New Roman"/>
          <w:b w:val="false"/>
          <w:i w:val="false"/>
          <w:color w:val="000000"/>
          <w:sz w:val="28"/>
        </w:rPr>
        <w:t>работ представителей эксплуатационных служб, указанных в разрешении, установить</w:t>
      </w:r>
    </w:p>
    <w:p>
      <w:pPr>
        <w:spacing w:after="0"/>
        <w:ind w:left="0"/>
        <w:jc w:val="both"/>
      </w:pPr>
      <w:r>
        <w:rPr>
          <w:rFonts w:ascii="Times New Roman"/>
          <w:b w:val="false"/>
          <w:i w:val="false"/>
          <w:color w:val="000000"/>
          <w:sz w:val="28"/>
        </w:rPr>
        <w:t>совместно с ними точное расположение подземных коммуникаций и принять</w:t>
      </w:r>
    </w:p>
    <w:p>
      <w:pPr>
        <w:spacing w:after="0"/>
        <w:ind w:left="0"/>
        <w:jc w:val="both"/>
      </w:pPr>
      <w:r>
        <w:rPr>
          <w:rFonts w:ascii="Times New Roman"/>
          <w:b w:val="false"/>
          <w:i w:val="false"/>
          <w:color w:val="000000"/>
          <w:sz w:val="28"/>
        </w:rPr>
        <w:t>необходимые меры, обеспечивающие их полную сохранность.</w:t>
      </w:r>
    </w:p>
    <w:p>
      <w:pPr>
        <w:spacing w:after="0"/>
        <w:ind w:left="0"/>
        <w:jc w:val="both"/>
      </w:pPr>
      <w:r>
        <w:rPr>
          <w:rFonts w:ascii="Times New Roman"/>
          <w:b w:val="false"/>
          <w:i w:val="false"/>
          <w:color w:val="000000"/>
          <w:sz w:val="28"/>
        </w:rPr>
        <w:t>При выполнении земляных работ механизмами, лицо, ответственное за их</w:t>
      </w:r>
    </w:p>
    <w:p>
      <w:pPr>
        <w:spacing w:after="0"/>
        <w:ind w:left="0"/>
        <w:jc w:val="both"/>
      </w:pPr>
      <w:r>
        <w:rPr>
          <w:rFonts w:ascii="Times New Roman"/>
          <w:b w:val="false"/>
          <w:i w:val="false"/>
          <w:color w:val="000000"/>
          <w:sz w:val="28"/>
        </w:rPr>
        <w:t>производство, обязано вручить водителю землеройного механизма эскиз, показать</w:t>
      </w:r>
    </w:p>
    <w:p>
      <w:pPr>
        <w:spacing w:after="0"/>
        <w:ind w:left="0"/>
        <w:jc w:val="both"/>
      </w:pPr>
      <w:r>
        <w:rPr>
          <w:rFonts w:ascii="Times New Roman"/>
          <w:b w:val="false"/>
          <w:i w:val="false"/>
          <w:color w:val="000000"/>
          <w:sz w:val="28"/>
        </w:rPr>
        <w:t>на месте границы работ и расположение действующих подземных коммуникаций,</w:t>
      </w:r>
    </w:p>
    <w:p>
      <w:pPr>
        <w:spacing w:after="0"/>
        <w:ind w:left="0"/>
        <w:jc w:val="both"/>
      </w:pPr>
      <w:r>
        <w:rPr>
          <w:rFonts w:ascii="Times New Roman"/>
          <w:b w:val="false"/>
          <w:i w:val="false"/>
          <w:color w:val="000000"/>
          <w:sz w:val="28"/>
        </w:rPr>
        <w:t>сохранность которых должна быть обеспечена.</w:t>
      </w:r>
    </w:p>
    <w:p>
      <w:pPr>
        <w:spacing w:after="0"/>
        <w:ind w:left="0"/>
        <w:jc w:val="both"/>
      </w:pPr>
      <w:r>
        <w:rPr>
          <w:rFonts w:ascii="Times New Roman"/>
          <w:b w:val="false"/>
          <w:i w:val="false"/>
          <w:color w:val="000000"/>
          <w:sz w:val="28"/>
        </w:rPr>
        <w:t>Руководители эксплуатационных служб обязаны обеспечить явку своих</w:t>
      </w:r>
    </w:p>
    <w:p>
      <w:pPr>
        <w:spacing w:after="0"/>
        <w:ind w:left="0"/>
        <w:jc w:val="both"/>
      </w:pPr>
      <w:r>
        <w:rPr>
          <w:rFonts w:ascii="Times New Roman"/>
          <w:b w:val="false"/>
          <w:i w:val="false"/>
          <w:color w:val="000000"/>
          <w:sz w:val="28"/>
        </w:rPr>
        <w:t>ответственных представителей к месту работ по вызову строящей организации и дать</w:t>
      </w:r>
    </w:p>
    <w:p>
      <w:pPr>
        <w:spacing w:after="0"/>
        <w:ind w:left="0"/>
        <w:jc w:val="both"/>
      </w:pPr>
      <w:r>
        <w:rPr>
          <w:rFonts w:ascii="Times New Roman"/>
          <w:b w:val="false"/>
          <w:i w:val="false"/>
          <w:color w:val="000000"/>
          <w:sz w:val="28"/>
        </w:rPr>
        <w:t>исчерпывающие указания в письменном виде об условиях, необходимых</w:t>
      </w:r>
    </w:p>
    <w:p>
      <w:pPr>
        <w:spacing w:after="0"/>
        <w:ind w:left="0"/>
        <w:jc w:val="both"/>
      </w:pPr>
      <w:r>
        <w:rPr>
          <w:rFonts w:ascii="Times New Roman"/>
          <w:b w:val="false"/>
          <w:i w:val="false"/>
          <w:color w:val="000000"/>
          <w:sz w:val="28"/>
        </w:rPr>
        <w:t>для обеспечения сохранности принадлежащих им подземных коммуникаций.</w:t>
      </w:r>
    </w:p>
    <w:p>
      <w:pPr>
        <w:spacing w:after="0"/>
        <w:ind w:left="0"/>
        <w:jc w:val="both"/>
      </w:pPr>
      <w:bookmarkStart w:name="z307" w:id="272"/>
      <w:r>
        <w:rPr>
          <w:rFonts w:ascii="Times New Roman"/>
          <w:b w:val="false"/>
          <w:i w:val="false"/>
          <w:color w:val="000000"/>
          <w:sz w:val="28"/>
        </w:rPr>
        <w:t>
      4. Ответственность за повреждение существующих коммуникаций несет организация,</w:t>
      </w:r>
    </w:p>
    <w:bookmarkEnd w:id="272"/>
    <w:p>
      <w:pPr>
        <w:spacing w:after="0"/>
        <w:ind w:left="0"/>
        <w:jc w:val="both"/>
      </w:pPr>
      <w:r>
        <w:rPr>
          <w:rFonts w:ascii="Times New Roman"/>
          <w:b w:val="false"/>
          <w:i w:val="false"/>
          <w:color w:val="000000"/>
          <w:sz w:val="28"/>
        </w:rPr>
        <w:t>производящая работы и лицо, ответственное за производство работ.</w:t>
      </w:r>
    </w:p>
    <w:p>
      <w:pPr>
        <w:spacing w:after="0"/>
        <w:ind w:left="0"/>
        <w:jc w:val="both"/>
      </w:pPr>
      <w:bookmarkStart w:name="z308" w:id="273"/>
      <w:r>
        <w:rPr>
          <w:rFonts w:ascii="Times New Roman"/>
          <w:b w:val="false"/>
          <w:i w:val="false"/>
          <w:color w:val="000000"/>
          <w:sz w:val="28"/>
        </w:rPr>
        <w:t>
      5. Каждое место работ должно быть ограждено и оборудовано стандартными</w:t>
      </w:r>
    </w:p>
    <w:bookmarkEnd w:id="273"/>
    <w:p>
      <w:pPr>
        <w:spacing w:after="0"/>
        <w:ind w:left="0"/>
        <w:jc w:val="both"/>
      </w:pPr>
      <w:r>
        <w:rPr>
          <w:rFonts w:ascii="Times New Roman"/>
          <w:b w:val="false"/>
          <w:i w:val="false"/>
          <w:color w:val="000000"/>
          <w:sz w:val="28"/>
        </w:rPr>
        <w:t>предупреждающими знаками. В вечернее время к ограждению должны быть</w:t>
      </w:r>
    </w:p>
    <w:p>
      <w:pPr>
        <w:spacing w:after="0"/>
        <w:ind w:left="0"/>
        <w:jc w:val="both"/>
      </w:pPr>
      <w:r>
        <w:rPr>
          <w:rFonts w:ascii="Times New Roman"/>
          <w:b w:val="false"/>
          <w:i w:val="false"/>
          <w:color w:val="000000"/>
          <w:sz w:val="28"/>
        </w:rPr>
        <w:t>прикреплены красные габаритные огни.</w:t>
      </w:r>
    </w:p>
    <w:p>
      <w:pPr>
        <w:spacing w:after="0"/>
        <w:ind w:left="0"/>
        <w:jc w:val="both"/>
      </w:pPr>
      <w:bookmarkStart w:name="z309" w:id="274"/>
      <w:r>
        <w:rPr>
          <w:rFonts w:ascii="Times New Roman"/>
          <w:b w:val="false"/>
          <w:i w:val="false"/>
          <w:color w:val="000000"/>
          <w:sz w:val="28"/>
        </w:rPr>
        <w:t>
      6. Во время производства земляных работ должны быть приняты меры</w:t>
      </w:r>
    </w:p>
    <w:bookmarkEnd w:id="274"/>
    <w:p>
      <w:pPr>
        <w:spacing w:after="0"/>
        <w:ind w:left="0"/>
        <w:jc w:val="both"/>
      </w:pPr>
      <w:r>
        <w:rPr>
          <w:rFonts w:ascii="Times New Roman"/>
          <w:b w:val="false"/>
          <w:i w:val="false"/>
          <w:color w:val="000000"/>
          <w:sz w:val="28"/>
        </w:rPr>
        <w:t>предосторожности при подвеске встречающихся на трассе подземных коммуникаций</w:t>
      </w:r>
    </w:p>
    <w:p>
      <w:pPr>
        <w:spacing w:after="0"/>
        <w:ind w:left="0"/>
        <w:jc w:val="both"/>
      </w:pPr>
      <w:r>
        <w:rPr>
          <w:rFonts w:ascii="Times New Roman"/>
          <w:b w:val="false"/>
          <w:i w:val="false"/>
          <w:color w:val="000000"/>
          <w:sz w:val="28"/>
        </w:rPr>
        <w:t>(кабелей).</w:t>
      </w:r>
    </w:p>
    <w:p>
      <w:pPr>
        <w:spacing w:after="0"/>
        <w:ind w:left="0"/>
        <w:jc w:val="both"/>
      </w:pPr>
      <w:r>
        <w:rPr>
          <w:rFonts w:ascii="Times New Roman"/>
          <w:b w:val="false"/>
          <w:i w:val="false"/>
          <w:color w:val="000000"/>
          <w:sz w:val="28"/>
        </w:rPr>
        <w:t>Производство работ согласовано с представителями:</w:t>
      </w:r>
    </w:p>
    <w:p>
      <w:pPr>
        <w:spacing w:after="0"/>
        <w:ind w:left="0"/>
        <w:jc w:val="both"/>
      </w:pPr>
      <w:r>
        <w:rPr>
          <w:rFonts w:ascii="Times New Roman"/>
          <w:b w:val="false"/>
          <w:i w:val="false"/>
          <w:color w:val="000000"/>
          <w:sz w:val="28"/>
        </w:rPr>
        <w:t>Служба электротехнического обеспечения полетов</w:t>
      </w:r>
    </w:p>
    <w:p>
      <w:pPr>
        <w:spacing w:after="0"/>
        <w:ind w:left="0"/>
        <w:jc w:val="both"/>
      </w:pPr>
      <w:r>
        <w:rPr>
          <w:rFonts w:ascii="Times New Roman"/>
          <w:b w:val="false"/>
          <w:i w:val="false"/>
          <w:color w:val="000000"/>
          <w:sz w:val="28"/>
        </w:rPr>
        <w:t>_______________________________________________________ _________________</w:t>
      </w:r>
    </w:p>
    <w:p>
      <w:pPr>
        <w:spacing w:after="0"/>
        <w:ind w:left="0"/>
        <w:jc w:val="both"/>
      </w:pPr>
      <w:r>
        <w:rPr>
          <w:rFonts w:ascii="Times New Roman"/>
          <w:b w:val="false"/>
          <w:i w:val="false"/>
          <w:color w:val="000000"/>
          <w:sz w:val="28"/>
        </w:rPr>
        <w:t>(должность, ф.и.о.) (подпись)</w:t>
      </w:r>
    </w:p>
    <w:p>
      <w:pPr>
        <w:spacing w:after="0"/>
        <w:ind w:left="0"/>
        <w:jc w:val="both"/>
      </w:pPr>
      <w:r>
        <w:rPr>
          <w:rFonts w:ascii="Times New Roman"/>
          <w:b w:val="false"/>
          <w:i w:val="false"/>
          <w:color w:val="000000"/>
          <w:sz w:val="28"/>
        </w:rPr>
        <w:t>Аэродромная служба ___________________________________ _________________</w:t>
      </w:r>
    </w:p>
    <w:p>
      <w:pPr>
        <w:spacing w:after="0"/>
        <w:ind w:left="0"/>
        <w:jc w:val="both"/>
      </w:pPr>
      <w:r>
        <w:rPr>
          <w:rFonts w:ascii="Times New Roman"/>
          <w:b w:val="false"/>
          <w:i w:val="false"/>
          <w:color w:val="000000"/>
          <w:sz w:val="28"/>
        </w:rPr>
        <w:t>(должность, ф.и.о.) (подпись)</w:t>
      </w:r>
    </w:p>
    <w:p>
      <w:pPr>
        <w:spacing w:after="0"/>
        <w:ind w:left="0"/>
        <w:jc w:val="both"/>
      </w:pPr>
      <w:r>
        <w:rPr>
          <w:rFonts w:ascii="Times New Roman"/>
          <w:b w:val="false"/>
          <w:i w:val="false"/>
          <w:color w:val="000000"/>
          <w:sz w:val="28"/>
        </w:rPr>
        <w:t>Служба теплотехнического и санитарно-технического обеспечения</w:t>
      </w:r>
    </w:p>
    <w:p>
      <w:pPr>
        <w:spacing w:after="0"/>
        <w:ind w:left="0"/>
        <w:jc w:val="both"/>
      </w:pPr>
      <w:r>
        <w:rPr>
          <w:rFonts w:ascii="Times New Roman"/>
          <w:b w:val="false"/>
          <w:i w:val="false"/>
          <w:color w:val="000000"/>
          <w:sz w:val="28"/>
        </w:rPr>
        <w:t>______________________________________________________________ _________</w:t>
      </w:r>
    </w:p>
    <w:p>
      <w:pPr>
        <w:spacing w:after="0"/>
        <w:ind w:left="0"/>
        <w:jc w:val="both"/>
      </w:pPr>
      <w:r>
        <w:rPr>
          <w:rFonts w:ascii="Times New Roman"/>
          <w:b w:val="false"/>
          <w:i w:val="false"/>
          <w:color w:val="000000"/>
          <w:sz w:val="28"/>
        </w:rPr>
        <w:t>(должность, ф.и.о.) (подпись)</w:t>
      </w:r>
    </w:p>
    <w:p>
      <w:pPr>
        <w:spacing w:after="0"/>
        <w:ind w:left="0"/>
        <w:jc w:val="both"/>
      </w:pPr>
      <w:r>
        <w:rPr>
          <w:rFonts w:ascii="Times New Roman"/>
          <w:b w:val="false"/>
          <w:i w:val="false"/>
          <w:color w:val="000000"/>
          <w:sz w:val="28"/>
        </w:rPr>
        <w:t>РГП "Казаэронавигация": ________________________________________ _________</w:t>
      </w:r>
    </w:p>
    <w:p>
      <w:pPr>
        <w:spacing w:after="0"/>
        <w:ind w:left="0"/>
        <w:jc w:val="both"/>
      </w:pPr>
      <w:r>
        <w:rPr>
          <w:rFonts w:ascii="Times New Roman"/>
          <w:b w:val="false"/>
          <w:i w:val="false"/>
          <w:color w:val="000000"/>
          <w:sz w:val="28"/>
        </w:rPr>
        <w:t>(должность, ф.и.о.) (подпись)</w:t>
      </w:r>
    </w:p>
    <w:p>
      <w:pPr>
        <w:spacing w:after="0"/>
        <w:ind w:left="0"/>
        <w:jc w:val="both"/>
      </w:pPr>
      <w:r>
        <w:rPr>
          <w:rFonts w:ascii="Times New Roman"/>
          <w:b w:val="false"/>
          <w:i w:val="false"/>
          <w:color w:val="000000"/>
          <w:sz w:val="28"/>
        </w:rPr>
        <w:t>Служба ЭРТОС ______________________________________ ___________________</w:t>
      </w:r>
    </w:p>
    <w:p>
      <w:pPr>
        <w:spacing w:after="0"/>
        <w:ind w:left="0"/>
        <w:jc w:val="both"/>
      </w:pPr>
      <w:r>
        <w:rPr>
          <w:rFonts w:ascii="Times New Roman"/>
          <w:b w:val="false"/>
          <w:i w:val="false"/>
          <w:color w:val="000000"/>
          <w:sz w:val="28"/>
        </w:rPr>
        <w:t>(должность, ф.и.о.) (подпись)</w:t>
      </w:r>
    </w:p>
    <w:p>
      <w:pPr>
        <w:spacing w:after="0"/>
        <w:ind w:left="0"/>
        <w:jc w:val="both"/>
      </w:pPr>
      <w:r>
        <w:rPr>
          <w:rFonts w:ascii="Times New Roman"/>
          <w:b w:val="false"/>
          <w:i w:val="false"/>
          <w:color w:val="000000"/>
          <w:sz w:val="28"/>
        </w:rPr>
        <w:t>Служба движения _______________________________________ ________________</w:t>
      </w:r>
    </w:p>
    <w:p>
      <w:pPr>
        <w:spacing w:after="0"/>
        <w:ind w:left="0"/>
        <w:jc w:val="both"/>
      </w:pPr>
      <w:r>
        <w:rPr>
          <w:rFonts w:ascii="Times New Roman"/>
          <w:b w:val="false"/>
          <w:i w:val="false"/>
          <w:color w:val="000000"/>
          <w:sz w:val="28"/>
        </w:rPr>
        <w:t>(должность, ф.и.о.) (подпись)</w:t>
      </w:r>
    </w:p>
    <w:p>
      <w:pPr>
        <w:spacing w:after="0"/>
        <w:ind w:left="0"/>
        <w:jc w:val="both"/>
      </w:pPr>
      <w:r>
        <w:rPr>
          <w:rFonts w:ascii="Times New Roman"/>
          <w:b w:val="false"/>
          <w:i w:val="false"/>
          <w:color w:val="000000"/>
          <w:sz w:val="28"/>
        </w:rPr>
        <w:t>Я, _____________________________________________________________________</w:t>
      </w:r>
    </w:p>
    <w:p>
      <w:pPr>
        <w:spacing w:after="0"/>
        <w:ind w:left="0"/>
        <w:jc w:val="both"/>
      </w:pPr>
      <w:r>
        <w:rPr>
          <w:rFonts w:ascii="Times New Roman"/>
          <w:b w:val="false"/>
          <w:i w:val="false"/>
          <w:color w:val="000000"/>
          <w:sz w:val="28"/>
        </w:rPr>
        <w:t>(ф.и.о., должность производителя работ и наименование организации)</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обязуюсь соблюдать все указанные выше условия и за невыполнение обязательств</w:t>
      </w:r>
    </w:p>
    <w:p>
      <w:pPr>
        <w:spacing w:after="0"/>
        <w:ind w:left="0"/>
        <w:jc w:val="both"/>
      </w:pPr>
      <w:r>
        <w:rPr>
          <w:rFonts w:ascii="Times New Roman"/>
          <w:b w:val="false"/>
          <w:i w:val="false"/>
          <w:color w:val="000000"/>
          <w:sz w:val="28"/>
        </w:rPr>
        <w:t>настоящего разрешения несу ответственность</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(подпись, дата)</w:t>
      </w:r>
    </w:p>
    <w:p>
      <w:pPr>
        <w:spacing w:after="0"/>
        <w:ind w:left="0"/>
        <w:jc w:val="both"/>
      </w:pPr>
      <w:r>
        <w:rPr>
          <w:rFonts w:ascii="Times New Roman"/>
          <w:b w:val="false"/>
          <w:i w:val="false"/>
          <w:color w:val="000000"/>
          <w:sz w:val="28"/>
        </w:rPr>
        <w:t>Адрес организации ответственного производителя работ</w:t>
      </w:r>
    </w:p>
    <w:p>
      <w:pPr>
        <w:spacing w:after="0"/>
        <w:ind w:left="0"/>
        <w:jc w:val="both"/>
      </w:pPr>
      <w:r>
        <w:rPr>
          <w:rFonts w:ascii="Times New Roman"/>
          <w:b w:val="false"/>
          <w:i w:val="false"/>
          <w:color w:val="000000"/>
          <w:sz w:val="28"/>
        </w:rPr>
        <w:t>______________________________________________, телефон ________________</w:t>
      </w:r>
    </w:p>
    <w:p>
      <w:pPr>
        <w:spacing w:after="0"/>
        <w:ind w:left="0"/>
        <w:jc w:val="both"/>
      </w:pPr>
      <w:r>
        <w:rPr>
          <w:rFonts w:ascii="Times New Roman"/>
          <w:b w:val="false"/>
          <w:i w:val="false"/>
          <w:color w:val="000000"/>
          <w:sz w:val="28"/>
        </w:rPr>
        <w:t>Домашний адрес ответственного производителя работ</w:t>
      </w:r>
    </w:p>
    <w:p>
      <w:pPr>
        <w:spacing w:after="0"/>
        <w:ind w:left="0"/>
        <w:jc w:val="both"/>
      </w:pPr>
      <w:r>
        <w:rPr>
          <w:rFonts w:ascii="Times New Roman"/>
          <w:b w:val="false"/>
          <w:i w:val="false"/>
          <w:color w:val="000000"/>
          <w:sz w:val="28"/>
        </w:rPr>
        <w:t>______________________________________________, телефон________________</w:t>
      </w:r>
    </w:p>
    <w:p>
      <w:pPr>
        <w:spacing w:after="0"/>
        <w:ind w:left="0"/>
        <w:jc w:val="both"/>
      </w:pPr>
      <w:r>
        <w:rPr>
          <w:rFonts w:ascii="Times New Roman"/>
          <w:b w:val="false"/>
          <w:i w:val="false"/>
          <w:color w:val="000000"/>
          <w:sz w:val="28"/>
        </w:rPr>
        <w:t>Производство работ с соблюдением вышеуказанных условий разрешаю</w:t>
      </w:r>
    </w:p>
    <w:p>
      <w:pPr>
        <w:spacing w:after="0"/>
        <w:ind w:left="0"/>
        <w:jc w:val="both"/>
      </w:pPr>
      <w:r>
        <w:rPr>
          <w:rFonts w:ascii="Times New Roman"/>
          <w:b w:val="false"/>
          <w:i w:val="false"/>
          <w:color w:val="000000"/>
          <w:sz w:val="28"/>
        </w:rPr>
        <w:t>с "____"__________20 ____г. по "____"__________20____ г.</w:t>
      </w:r>
    </w:p>
    <w:p>
      <w:pPr>
        <w:spacing w:after="0"/>
        <w:ind w:left="0"/>
        <w:jc w:val="both"/>
      </w:pPr>
      <w:r>
        <w:rPr>
          <w:rFonts w:ascii="Times New Roman"/>
          <w:b w:val="false"/>
          <w:i w:val="false"/>
          <w:color w:val="000000"/>
          <w:sz w:val="28"/>
        </w:rPr>
        <w:t>Начальник аэропорта _____________________ ______________________________</w:t>
      </w:r>
    </w:p>
    <w:p>
      <w:pPr>
        <w:spacing w:after="0"/>
        <w:ind w:left="0"/>
        <w:jc w:val="both"/>
      </w:pPr>
      <w:r>
        <w:rPr>
          <w:rFonts w:ascii="Times New Roman"/>
          <w:b w:val="false"/>
          <w:i w:val="false"/>
          <w:color w:val="000000"/>
          <w:sz w:val="28"/>
        </w:rPr>
        <w:t>(подпись) (ф. и. о.)</w:t>
      </w:r>
    </w:p>
    <w:p>
      <w:pPr>
        <w:spacing w:after="0"/>
        <w:ind w:left="0"/>
        <w:jc w:val="both"/>
      </w:pPr>
      <w:r>
        <w:rPr>
          <w:rFonts w:ascii="Times New Roman"/>
          <w:b w:val="false"/>
          <w:i w:val="false"/>
          <w:color w:val="000000"/>
          <w:sz w:val="28"/>
        </w:rPr>
        <w:t>"____"______________20 ___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транспорта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2025 года № 410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 к Правилам</w:t>
            </w:r>
            <w:r>
              <w:br/>
            </w:r>
            <w:r>
              <w:rPr>
                <w:rFonts w:ascii="Times New Roman"/>
                <w:b w:val="false"/>
                <w:i w:val="false"/>
                <w:color w:val="000000"/>
                <w:sz w:val="20"/>
              </w:rPr>
              <w:t>электросветотехнического</w:t>
            </w:r>
            <w:r>
              <w:br/>
            </w:r>
            <w:r>
              <w:rPr>
                <w:rFonts w:ascii="Times New Roman"/>
                <w:b w:val="false"/>
                <w:i w:val="false"/>
                <w:color w:val="000000"/>
                <w:sz w:val="20"/>
              </w:rPr>
              <w:t>обеспечения полетов</w:t>
            </w:r>
            <w:r>
              <w:br/>
            </w:r>
            <w:r>
              <w:rPr>
                <w:rFonts w:ascii="Times New Roman"/>
                <w:b w:val="false"/>
                <w:i w:val="false"/>
                <w:color w:val="000000"/>
                <w:sz w:val="20"/>
              </w:rPr>
              <w:t>гражданской авиации</w:t>
            </w:r>
            <w:r>
              <w:br/>
            </w:r>
            <w:r>
              <w:rPr>
                <w:rFonts w:ascii="Times New Roman"/>
                <w:b w:val="false"/>
                <w:i w:val="false"/>
                <w:color w:val="000000"/>
                <w:sz w:val="20"/>
              </w:rPr>
              <w:t>Республики Казахстан</w:t>
            </w:r>
          </w:p>
        </w:tc>
      </w:tr>
    </w:tbl>
    <w:bookmarkStart w:name="z312" w:id="275"/>
    <w:p>
      <w:pPr>
        <w:spacing w:after="0"/>
        <w:ind w:left="0"/>
        <w:jc w:val="left"/>
      </w:pPr>
      <w:r>
        <w:rPr>
          <w:rFonts w:ascii="Times New Roman"/>
          <w:b/>
          <w:i w:val="false"/>
          <w:color w:val="000000"/>
        </w:rPr>
        <w:t xml:space="preserve"> Требования к наземным и летным проверкам светосигнального оборудования</w:t>
      </w:r>
    </w:p>
    <w:bookmarkEnd w:id="275"/>
    <w:bookmarkStart w:name="z313" w:id="276"/>
    <w:p>
      <w:pPr>
        <w:spacing w:after="0"/>
        <w:ind w:left="0"/>
        <w:jc w:val="left"/>
      </w:pPr>
      <w:r>
        <w:rPr>
          <w:rFonts w:ascii="Times New Roman"/>
          <w:b/>
          <w:i w:val="false"/>
          <w:color w:val="000000"/>
        </w:rPr>
        <w:t xml:space="preserve"> Наземные проверки</w:t>
      </w:r>
    </w:p>
    <w:bookmarkEnd w:id="276"/>
    <w:bookmarkStart w:name="z314" w:id="277"/>
    <w:p>
      <w:pPr>
        <w:spacing w:after="0"/>
        <w:ind w:left="0"/>
        <w:jc w:val="both"/>
      </w:pPr>
      <w:r>
        <w:rPr>
          <w:rFonts w:ascii="Times New Roman"/>
          <w:b w:val="false"/>
          <w:i w:val="false"/>
          <w:color w:val="000000"/>
          <w:sz w:val="28"/>
        </w:rPr>
        <w:t>
      1. Наземные проверки выполняются в целях проверки соответствия характеристик светосигнального оборудования.</w:t>
      </w:r>
    </w:p>
    <w:bookmarkEnd w:id="277"/>
    <w:bookmarkStart w:name="z315" w:id="278"/>
    <w:p>
      <w:pPr>
        <w:spacing w:after="0"/>
        <w:ind w:left="0"/>
        <w:jc w:val="both"/>
      </w:pPr>
      <w:r>
        <w:rPr>
          <w:rFonts w:ascii="Times New Roman"/>
          <w:b w:val="false"/>
          <w:i w:val="false"/>
          <w:color w:val="000000"/>
          <w:sz w:val="28"/>
        </w:rPr>
        <w:t>
      2. Наземные проверки системы светосигнального оборудования включают ряд различных мероприятий, которые необходимо выполнять с определенной периодичностью. Эти проверки включают, но не ограничиваются следующим:</w:t>
      </w:r>
    </w:p>
    <w:bookmarkEnd w:id="278"/>
    <w:bookmarkStart w:name="z316" w:id="279"/>
    <w:p>
      <w:pPr>
        <w:spacing w:after="0"/>
        <w:ind w:left="0"/>
        <w:jc w:val="both"/>
      </w:pPr>
      <w:r>
        <w:rPr>
          <w:rFonts w:ascii="Times New Roman"/>
          <w:b w:val="false"/>
          <w:i w:val="false"/>
          <w:color w:val="000000"/>
          <w:sz w:val="28"/>
        </w:rPr>
        <w:t>
      проверка на наличие поврежденных ламп или частей блоков;</w:t>
      </w:r>
    </w:p>
    <w:bookmarkEnd w:id="279"/>
    <w:bookmarkStart w:name="z317" w:id="280"/>
    <w:p>
      <w:pPr>
        <w:spacing w:after="0"/>
        <w:ind w:left="0"/>
        <w:jc w:val="both"/>
      </w:pPr>
      <w:r>
        <w:rPr>
          <w:rFonts w:ascii="Times New Roman"/>
          <w:b w:val="false"/>
          <w:i w:val="false"/>
          <w:color w:val="000000"/>
          <w:sz w:val="28"/>
        </w:rPr>
        <w:t>
      состояние фильтров;</w:t>
      </w:r>
    </w:p>
    <w:bookmarkEnd w:id="280"/>
    <w:bookmarkStart w:name="z318" w:id="281"/>
    <w:p>
      <w:pPr>
        <w:spacing w:after="0"/>
        <w:ind w:left="0"/>
        <w:jc w:val="both"/>
      </w:pPr>
      <w:r>
        <w:rPr>
          <w:rFonts w:ascii="Times New Roman"/>
          <w:b w:val="false"/>
          <w:i w:val="false"/>
          <w:color w:val="000000"/>
          <w:sz w:val="28"/>
        </w:rPr>
        <w:t>
      наличие коррозии;</w:t>
      </w:r>
    </w:p>
    <w:bookmarkEnd w:id="281"/>
    <w:bookmarkStart w:name="z319" w:id="282"/>
    <w:p>
      <w:pPr>
        <w:spacing w:after="0"/>
        <w:ind w:left="0"/>
        <w:jc w:val="both"/>
      </w:pPr>
      <w:r>
        <w:rPr>
          <w:rFonts w:ascii="Times New Roman"/>
          <w:b w:val="false"/>
          <w:i w:val="false"/>
          <w:color w:val="000000"/>
          <w:sz w:val="28"/>
        </w:rPr>
        <w:t>
      чистота оборудования;</w:t>
      </w:r>
    </w:p>
    <w:bookmarkEnd w:id="282"/>
    <w:bookmarkStart w:name="z320" w:id="283"/>
    <w:p>
      <w:pPr>
        <w:spacing w:after="0"/>
        <w:ind w:left="0"/>
        <w:jc w:val="both"/>
      </w:pPr>
      <w:r>
        <w:rPr>
          <w:rFonts w:ascii="Times New Roman"/>
          <w:b w:val="false"/>
          <w:i w:val="false"/>
          <w:color w:val="000000"/>
          <w:sz w:val="28"/>
        </w:rPr>
        <w:t>
      подтягивание крепежных элементов блоков;</w:t>
      </w:r>
    </w:p>
    <w:bookmarkEnd w:id="283"/>
    <w:bookmarkStart w:name="z321" w:id="284"/>
    <w:p>
      <w:pPr>
        <w:spacing w:after="0"/>
        <w:ind w:left="0"/>
        <w:jc w:val="both"/>
      </w:pPr>
      <w:r>
        <w:rPr>
          <w:rFonts w:ascii="Times New Roman"/>
          <w:b w:val="false"/>
          <w:i w:val="false"/>
          <w:color w:val="000000"/>
          <w:sz w:val="28"/>
        </w:rPr>
        <w:t>
      выравнивание (ориентация) огней;</w:t>
      </w:r>
    </w:p>
    <w:bookmarkEnd w:id="284"/>
    <w:bookmarkStart w:name="z322" w:id="285"/>
    <w:p>
      <w:pPr>
        <w:spacing w:after="0"/>
        <w:ind w:left="0"/>
        <w:jc w:val="both"/>
      </w:pPr>
      <w:r>
        <w:rPr>
          <w:rFonts w:ascii="Times New Roman"/>
          <w:b w:val="false"/>
          <w:i w:val="false"/>
          <w:color w:val="000000"/>
          <w:sz w:val="28"/>
        </w:rPr>
        <w:t>
      наличие влаги/воды;</w:t>
      </w:r>
    </w:p>
    <w:bookmarkEnd w:id="285"/>
    <w:bookmarkStart w:name="z323" w:id="286"/>
    <w:p>
      <w:pPr>
        <w:spacing w:after="0"/>
        <w:ind w:left="0"/>
        <w:jc w:val="both"/>
      </w:pPr>
      <w:r>
        <w:rPr>
          <w:rFonts w:ascii="Times New Roman"/>
          <w:b w:val="false"/>
          <w:i w:val="false"/>
          <w:color w:val="000000"/>
          <w:sz w:val="28"/>
        </w:rPr>
        <w:t>
      электрические соединения огней;</w:t>
      </w:r>
    </w:p>
    <w:bookmarkEnd w:id="286"/>
    <w:bookmarkStart w:name="z324" w:id="287"/>
    <w:p>
      <w:pPr>
        <w:spacing w:after="0"/>
        <w:ind w:left="0"/>
        <w:jc w:val="both"/>
      </w:pPr>
      <w:r>
        <w:rPr>
          <w:rFonts w:ascii="Times New Roman"/>
          <w:b w:val="false"/>
          <w:i w:val="false"/>
          <w:color w:val="000000"/>
          <w:sz w:val="28"/>
        </w:rPr>
        <w:t>
      состояние конструкции и фундамента каждого блока.</w:t>
      </w:r>
    </w:p>
    <w:bookmarkEnd w:id="287"/>
    <w:bookmarkStart w:name="z325" w:id="288"/>
    <w:p>
      <w:pPr>
        <w:spacing w:after="0"/>
        <w:ind w:left="0"/>
        <w:jc w:val="both"/>
      </w:pPr>
      <w:r>
        <w:rPr>
          <w:rFonts w:ascii="Times New Roman"/>
          <w:b w:val="false"/>
          <w:i w:val="false"/>
          <w:color w:val="000000"/>
          <w:sz w:val="28"/>
        </w:rPr>
        <w:t>
      3. По результатам наземной проверки светосигнального оборудования и электроустановок составляется соответствующий акт, копия которого предоставляется организации, выполняющей летную проверку.</w:t>
      </w:r>
    </w:p>
    <w:bookmarkEnd w:id="288"/>
    <w:bookmarkStart w:name="z326" w:id="289"/>
    <w:p>
      <w:pPr>
        <w:spacing w:after="0"/>
        <w:ind w:left="0"/>
        <w:jc w:val="both"/>
      </w:pPr>
      <w:r>
        <w:rPr>
          <w:rFonts w:ascii="Times New Roman"/>
          <w:b w:val="false"/>
          <w:i w:val="false"/>
          <w:color w:val="000000"/>
          <w:sz w:val="28"/>
        </w:rPr>
        <w:t xml:space="preserve">
      Летные проверки </w:t>
      </w:r>
    </w:p>
    <w:bookmarkEnd w:id="289"/>
    <w:bookmarkStart w:name="z327" w:id="290"/>
    <w:p>
      <w:pPr>
        <w:spacing w:after="0"/>
        <w:ind w:left="0"/>
        <w:jc w:val="both"/>
      </w:pPr>
      <w:r>
        <w:rPr>
          <w:rFonts w:ascii="Times New Roman"/>
          <w:b w:val="false"/>
          <w:i w:val="false"/>
          <w:color w:val="000000"/>
          <w:sz w:val="28"/>
        </w:rPr>
        <w:t>
      4. При контрольно-проверочных полетах в дневное и ночное время, устанавливается следующее:</w:t>
      </w:r>
    </w:p>
    <w:bookmarkEnd w:id="290"/>
    <w:bookmarkStart w:name="z328" w:id="291"/>
    <w:p>
      <w:pPr>
        <w:spacing w:after="0"/>
        <w:ind w:left="0"/>
        <w:jc w:val="both"/>
      </w:pPr>
      <w:r>
        <w:rPr>
          <w:rFonts w:ascii="Times New Roman"/>
          <w:b w:val="false"/>
          <w:i w:val="false"/>
          <w:color w:val="000000"/>
          <w:sz w:val="28"/>
        </w:rPr>
        <w:t>
      все огни системы имеют одинаковую интенсивность свечения (а);</w:t>
      </w:r>
    </w:p>
    <w:bookmarkEnd w:id="291"/>
    <w:bookmarkStart w:name="z329" w:id="292"/>
    <w:p>
      <w:pPr>
        <w:spacing w:after="0"/>
        <w:ind w:left="0"/>
        <w:jc w:val="both"/>
      </w:pPr>
      <w:r>
        <w:rPr>
          <w:rFonts w:ascii="Times New Roman"/>
          <w:b w:val="false"/>
          <w:i w:val="false"/>
          <w:color w:val="000000"/>
          <w:sz w:val="28"/>
        </w:rPr>
        <w:t>
      огни, формирующие схему, расположены преимущественно в одной горизонтальной плоскости (b);</w:t>
      </w:r>
    </w:p>
    <w:bookmarkEnd w:id="292"/>
    <w:bookmarkStart w:name="z330" w:id="293"/>
    <w:p>
      <w:pPr>
        <w:spacing w:after="0"/>
        <w:ind w:left="0"/>
        <w:jc w:val="both"/>
      </w:pPr>
      <w:r>
        <w:rPr>
          <w:rFonts w:ascii="Times New Roman"/>
          <w:b w:val="false"/>
          <w:i w:val="false"/>
          <w:color w:val="000000"/>
          <w:sz w:val="28"/>
        </w:rPr>
        <w:t>
      соответствующие огни по обеим сторонам взлетно-посадочной полосы становятся видимыми одновременно и синхронно изменяют цвет при необходимости (c);</w:t>
      </w:r>
    </w:p>
    <w:bookmarkEnd w:id="293"/>
    <w:bookmarkStart w:name="z331" w:id="294"/>
    <w:p>
      <w:pPr>
        <w:spacing w:after="0"/>
        <w:ind w:left="0"/>
        <w:jc w:val="both"/>
      </w:pPr>
      <w:r>
        <w:rPr>
          <w:rFonts w:ascii="Times New Roman"/>
          <w:b w:val="false"/>
          <w:i w:val="false"/>
          <w:color w:val="000000"/>
          <w:sz w:val="28"/>
        </w:rPr>
        <w:t>
      система индицирует правильный угол наклона глиссады, углы отсечки установлены корректно (d);</w:t>
      </w:r>
    </w:p>
    <w:bookmarkEnd w:id="294"/>
    <w:bookmarkStart w:name="z332" w:id="295"/>
    <w:p>
      <w:pPr>
        <w:spacing w:after="0"/>
        <w:ind w:left="0"/>
        <w:jc w:val="both"/>
      </w:pPr>
      <w:r>
        <w:rPr>
          <w:rFonts w:ascii="Times New Roman"/>
          <w:b w:val="false"/>
          <w:i w:val="false"/>
          <w:color w:val="000000"/>
          <w:sz w:val="28"/>
        </w:rPr>
        <w:t>
      дальность видимости огней в полете соответствует установленным требованиям (e);</w:t>
      </w:r>
    </w:p>
    <w:bookmarkEnd w:id="295"/>
    <w:bookmarkStart w:name="z333" w:id="296"/>
    <w:p>
      <w:pPr>
        <w:spacing w:after="0"/>
        <w:ind w:left="0"/>
        <w:jc w:val="both"/>
      </w:pPr>
      <w:r>
        <w:rPr>
          <w:rFonts w:ascii="Times New Roman"/>
          <w:b w:val="false"/>
          <w:i w:val="false"/>
          <w:color w:val="000000"/>
          <w:sz w:val="28"/>
        </w:rPr>
        <w:t>
      азимут, относительно продолжения осевой линии ВПП, в направлении которого система полностью видна днем и ночью, соответствует проектному значению (f);</w:t>
      </w:r>
    </w:p>
    <w:bookmarkEnd w:id="296"/>
    <w:bookmarkStart w:name="z334" w:id="297"/>
    <w:p>
      <w:pPr>
        <w:spacing w:after="0"/>
        <w:ind w:left="0"/>
        <w:jc w:val="both"/>
      </w:pPr>
      <w:r>
        <w:rPr>
          <w:rFonts w:ascii="Times New Roman"/>
          <w:b w:val="false"/>
          <w:i w:val="false"/>
          <w:color w:val="000000"/>
          <w:sz w:val="28"/>
        </w:rPr>
        <w:t>
      ступени регулирования яркости огней изменяются последовательно и без сбоев (g);</w:t>
      </w:r>
    </w:p>
    <w:bookmarkEnd w:id="297"/>
    <w:bookmarkStart w:name="z335" w:id="298"/>
    <w:p>
      <w:pPr>
        <w:spacing w:after="0"/>
        <w:ind w:left="0"/>
        <w:jc w:val="both"/>
      </w:pPr>
      <w:r>
        <w:rPr>
          <w:rFonts w:ascii="Times New Roman"/>
          <w:b w:val="false"/>
          <w:i w:val="false"/>
          <w:color w:val="000000"/>
          <w:sz w:val="28"/>
        </w:rPr>
        <w:t>
      интенсивность свечения огней системы и огней ВПП совпадает при одинаковых установках силы света (h);</w:t>
      </w:r>
    </w:p>
    <w:bookmarkEnd w:id="298"/>
    <w:bookmarkStart w:name="z336" w:id="299"/>
    <w:p>
      <w:pPr>
        <w:spacing w:after="0"/>
        <w:ind w:left="0"/>
        <w:jc w:val="both"/>
      </w:pPr>
      <w:r>
        <w:rPr>
          <w:rFonts w:ascii="Times New Roman"/>
          <w:b w:val="false"/>
          <w:i w:val="false"/>
          <w:color w:val="000000"/>
          <w:sz w:val="28"/>
        </w:rPr>
        <w:t>
      запас высоты при пролете над препятствиями при визуальном восприятии сигнала "все красные" является достаточным (i);</w:t>
      </w:r>
    </w:p>
    <w:bookmarkEnd w:id="299"/>
    <w:bookmarkStart w:name="z337" w:id="300"/>
    <w:p>
      <w:pPr>
        <w:spacing w:after="0"/>
        <w:ind w:left="0"/>
        <w:jc w:val="both"/>
      </w:pPr>
      <w:r>
        <w:rPr>
          <w:rFonts w:ascii="Times New Roman"/>
          <w:b w:val="false"/>
          <w:i w:val="false"/>
          <w:color w:val="000000"/>
          <w:sz w:val="28"/>
        </w:rPr>
        <w:t>
      При наличии результатов измерений углов, указанных в пунктах (d), выполненных в дневное время, ночные измерения не проводятся. Субъективная визуальная оценка считается достаточной.</w:t>
      </w:r>
    </w:p>
    <w:bookmarkEnd w:id="300"/>
    <w:bookmarkStart w:name="z338" w:id="301"/>
    <w:p>
      <w:pPr>
        <w:spacing w:after="0"/>
        <w:ind w:left="0"/>
        <w:jc w:val="both"/>
      </w:pPr>
      <w:r>
        <w:rPr>
          <w:rFonts w:ascii="Times New Roman"/>
          <w:b w:val="false"/>
          <w:i w:val="false"/>
          <w:color w:val="000000"/>
          <w:sz w:val="28"/>
        </w:rPr>
        <w:t>
      В ходе летных проверок, проверяется наличие неаэронавигационных огней, которые мешают четкому распознаванию аэронавигационных наземных огней или дезориентировать.</w:t>
      </w:r>
    </w:p>
    <w:bookmarkEnd w:id="301"/>
    <w:bookmarkStart w:name="z339" w:id="302"/>
    <w:p>
      <w:pPr>
        <w:spacing w:after="0"/>
        <w:ind w:left="0"/>
        <w:jc w:val="both"/>
      </w:pPr>
      <w:r>
        <w:rPr>
          <w:rFonts w:ascii="Times New Roman"/>
          <w:b w:val="false"/>
          <w:i w:val="false"/>
          <w:color w:val="000000"/>
          <w:sz w:val="28"/>
        </w:rPr>
        <w:t>
      5. Для получения объективной оценки пригодности к эксплуатации ССО при проведении летных проверок систем светосигнального оборудования должно производиться фотографирование и запись на видеокамеру высокого качества. Видеосъемки и фотографирование производятся при заходе на посадку в течение времени, необходимого для получения полных сведений об огнях приближения и ВПП. Для фотопечати отбираются по 2–3 наиболее качественных негатива огней ССО. Проявленная пленка с указанием даты облета и номера СЛ или ВС, на котором производилась летная проверка, должна храниться в службе ЭСТОП. Фотографии или распечатки прикладываются к акту летной проверки ССО.</w:t>
      </w:r>
    </w:p>
    <w:bookmarkEnd w:id="3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транспорта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2025 года № 410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 к Правилам</w:t>
            </w:r>
            <w:r>
              <w:br/>
            </w:r>
            <w:r>
              <w:rPr>
                <w:rFonts w:ascii="Times New Roman"/>
                <w:b w:val="false"/>
                <w:i w:val="false"/>
                <w:color w:val="000000"/>
                <w:sz w:val="20"/>
              </w:rPr>
              <w:t>электросветотехнического</w:t>
            </w:r>
            <w:r>
              <w:br/>
            </w:r>
            <w:r>
              <w:rPr>
                <w:rFonts w:ascii="Times New Roman"/>
                <w:b w:val="false"/>
                <w:i w:val="false"/>
                <w:color w:val="000000"/>
                <w:sz w:val="20"/>
              </w:rPr>
              <w:t>обеспечения полетов</w:t>
            </w:r>
            <w:r>
              <w:br/>
            </w:r>
            <w:r>
              <w:rPr>
                <w:rFonts w:ascii="Times New Roman"/>
                <w:b w:val="false"/>
                <w:i w:val="false"/>
                <w:color w:val="000000"/>
                <w:sz w:val="20"/>
              </w:rPr>
              <w:t>гражданской авиации</w:t>
            </w:r>
            <w:r>
              <w:br/>
            </w:r>
            <w:r>
              <w:rPr>
                <w:rFonts w:ascii="Times New Roman"/>
                <w:b w:val="false"/>
                <w:i w:val="false"/>
                <w:color w:val="000000"/>
                <w:sz w:val="20"/>
              </w:rPr>
              <w:t>Республики Казахстан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ПРОВЕРКИ СОПРОТИВЛЕНИЯ ИЗОЛЯЦИИ КАБЕЛЬНЫХ КОЛЕЦ СВЕТОСИСТЕМЫ</w:t>
            </w:r>
          </w:p>
          <w:p>
            <w:pPr>
              <w:spacing w:after="20"/>
              <w:ind w:left="20"/>
              <w:jc w:val="both"/>
            </w:pPr>
            <w:r>
              <w:rPr>
                <w:rFonts w:ascii="Times New Roman"/>
                <w:b w:val="false"/>
                <w:i w:val="false"/>
                <w:color w:val="000000"/>
                <w:sz w:val="20"/>
              </w:rPr>
              <w:t>Помещение РЯ или подстанция № ________________________________</w:t>
            </w:r>
          </w:p>
          <w:p>
            <w:pPr>
              <w:spacing w:after="20"/>
              <w:ind w:left="20"/>
              <w:jc w:val="both"/>
            </w:pPr>
            <w:r>
              <w:rPr>
                <w:rFonts w:ascii="Times New Roman"/>
                <w:b w:val="false"/>
                <w:i w:val="false"/>
                <w:color w:val="000000"/>
                <w:sz w:val="20"/>
              </w:rPr>
              <w:t>Обозначение кабельного кольца ________________________________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Сопротивление изоляции, 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Погодные условия и примечания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ФИО, подпись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2" w:id="303"/>
    <w:p>
      <w:pPr>
        <w:spacing w:after="0"/>
        <w:ind w:left="0"/>
        <w:jc w:val="both"/>
      </w:pPr>
      <w:r>
        <w:rPr>
          <w:rFonts w:ascii="Times New Roman"/>
          <w:b w:val="false"/>
          <w:i w:val="false"/>
          <w:color w:val="000000"/>
          <w:sz w:val="28"/>
        </w:rPr>
        <w:t>
      Журнал измерения сопротивления изоляции кабельных колец светосистемы службы ЭСТОП</w:t>
      </w:r>
    </w:p>
    <w:bookmarkEnd w:id="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кабеля по кабельному журналу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Трасса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кабельного кольца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Сопротивление изоляции</w:t>
            </w:r>
          </w:p>
          <w:p>
            <w:pPr>
              <w:spacing w:after="20"/>
              <w:ind w:left="20"/>
              <w:jc w:val="both"/>
            </w:pPr>
            <w:r>
              <w:rPr>
                <w:rFonts w:ascii="Times New Roman"/>
                <w:b w:val="false"/>
                <w:i w:val="false"/>
                <w:color w:val="000000"/>
                <w:sz w:val="20"/>
              </w:rPr>
              <w:t>МОм</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w:t>
            </w:r>
          </w:p>
          <w:p>
            <w:pPr>
              <w:spacing w:after="20"/>
              <w:ind w:left="20"/>
              <w:jc w:val="both"/>
            </w:pPr>
            <w:r>
              <w:rPr>
                <w:rFonts w:ascii="Times New Roman"/>
                <w:b w:val="false"/>
                <w:i w:val="false"/>
                <w:color w:val="000000"/>
                <w:sz w:val="20"/>
              </w:rPr>
              <w:t>(м)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3" w:id="304"/>
    <w:p>
      <w:pPr>
        <w:spacing w:after="0"/>
        <w:ind w:left="0"/>
        <w:jc w:val="both"/>
      </w:pPr>
      <w:r>
        <w:rPr>
          <w:rFonts w:ascii="Times New Roman"/>
          <w:b w:val="false"/>
          <w:i w:val="false"/>
          <w:color w:val="000000"/>
          <w:sz w:val="28"/>
        </w:rPr>
        <w:t>
      Измерение сопротивления изоляции на всех аэродромных кольцах проводится не реже чем раз в месяц. Если на аэродроме имеются регулярно отказывающие цепи вследствие их длительного срока службы или других причин, рассмотрите возможность проведения еженедельных проверок. Многие места возможных отказов могут быть обнаружены в дневное время до того, как они станут проблемой, если взять в привычку проведение еженедельных проверок сопротивления изоляции в рамках профилактического технического обслуживания. Протоколы измерения сопротивления с указанием кабельных колец и журналы измерения сопротивления изоляции кабельных колец светосистемы хранятся в помещении регуляторов яркости. Протокол содержит погодные условия во время проведения проверки, такие как, недавняя грозовая активность и т. п., и мест установленных отказов и их причин.</w:t>
      </w:r>
    </w:p>
    <w:bookmarkEnd w:id="3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транспорта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2025 года № 410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 к Правилам</w:t>
            </w:r>
            <w:r>
              <w:br/>
            </w:r>
            <w:r>
              <w:rPr>
                <w:rFonts w:ascii="Times New Roman"/>
                <w:b w:val="false"/>
                <w:i w:val="false"/>
                <w:color w:val="000000"/>
                <w:sz w:val="20"/>
              </w:rPr>
              <w:t>электросветотехнического</w:t>
            </w:r>
            <w:r>
              <w:br/>
            </w:r>
            <w:r>
              <w:rPr>
                <w:rFonts w:ascii="Times New Roman"/>
                <w:b w:val="false"/>
                <w:i w:val="false"/>
                <w:color w:val="000000"/>
                <w:sz w:val="20"/>
              </w:rPr>
              <w:t>обеспечения полетов</w:t>
            </w:r>
            <w:r>
              <w:br/>
            </w:r>
            <w:r>
              <w:rPr>
                <w:rFonts w:ascii="Times New Roman"/>
                <w:b w:val="false"/>
                <w:i w:val="false"/>
                <w:color w:val="000000"/>
                <w:sz w:val="20"/>
              </w:rPr>
              <w:t>гражданской авиации</w:t>
            </w:r>
            <w:r>
              <w:br/>
            </w:r>
            <w:r>
              <w:rPr>
                <w:rFonts w:ascii="Times New Roman"/>
                <w:b w:val="false"/>
                <w:i w:val="false"/>
                <w:color w:val="000000"/>
                <w:sz w:val="20"/>
              </w:rPr>
              <w:t>Республики Казахстан</w:t>
            </w:r>
          </w:p>
        </w:tc>
      </w:tr>
    </w:tbl>
    <w:bookmarkStart w:name="z346" w:id="305"/>
    <w:p>
      <w:pPr>
        <w:spacing w:after="0"/>
        <w:ind w:left="0"/>
        <w:jc w:val="left"/>
      </w:pPr>
      <w:r>
        <w:rPr>
          <w:rFonts w:ascii="Times New Roman"/>
          <w:b/>
          <w:i w:val="false"/>
          <w:color w:val="000000"/>
        </w:rPr>
        <w:t xml:space="preserve"> ФОРМА ЖУРНАЛА ПРОФИЛАКТИЧЕСКОГО РЕМОНТА КАБЕЛЬНОГО КОЛЬЦА</w:t>
      </w:r>
    </w:p>
    <w:bookmarkEnd w:id="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выполненных работ (место и характер повреждения, и его устранение, испытания повышенным напряжением, капитальный, текущий, профилактический ремонт и т. 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установленных муфт,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Сопротивление изоляции после ремонта, кОм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7" w:id="306"/>
    <w:p>
      <w:pPr>
        <w:spacing w:after="0"/>
        <w:ind w:left="0"/>
        <w:jc w:val="left"/>
      </w:pPr>
      <w:r>
        <w:rPr>
          <w:rFonts w:ascii="Times New Roman"/>
          <w:b/>
          <w:i w:val="false"/>
          <w:color w:val="000000"/>
        </w:rPr>
        <w:t xml:space="preserve"> ЖУРНАЛ УЧЕТА ПОЛУЧЕНИЯ И РАСХОДА ЗИП И МАТЕРИАЛОВ НА СКЛАДЕ СЛУЖБЫ ЭСТОП</w:t>
      </w:r>
    </w:p>
    <w:bookmarkEnd w:id="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оборудования или материала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 оборудования или материала</w:t>
            </w:r>
          </w:p>
          <w:p>
            <w:pPr>
              <w:spacing w:after="20"/>
              <w:ind w:left="20"/>
              <w:jc w:val="both"/>
            </w:pPr>
            <w:r>
              <w:rPr>
                <w:rFonts w:ascii="Times New Roman"/>
                <w:b w:val="false"/>
                <w:i w:val="false"/>
                <w:color w:val="000000"/>
                <w:sz w:val="20"/>
              </w:rPr>
              <w:t>(кол-во)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оборудования или материала</w:t>
            </w:r>
          </w:p>
          <w:p>
            <w:pPr>
              <w:spacing w:after="20"/>
              <w:ind w:left="20"/>
              <w:jc w:val="both"/>
            </w:pPr>
            <w:r>
              <w:rPr>
                <w:rFonts w:ascii="Times New Roman"/>
                <w:b w:val="false"/>
                <w:i w:val="false"/>
                <w:color w:val="000000"/>
                <w:sz w:val="20"/>
              </w:rPr>
              <w:t>(кол-во)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складе</w:t>
            </w:r>
          </w:p>
          <w:p>
            <w:pPr>
              <w:spacing w:after="20"/>
              <w:ind w:left="20"/>
              <w:jc w:val="both"/>
            </w:pPr>
            <w:r>
              <w:rPr>
                <w:rFonts w:ascii="Times New Roman"/>
                <w:b w:val="false"/>
                <w:i w:val="false"/>
                <w:color w:val="000000"/>
                <w:sz w:val="20"/>
              </w:rPr>
              <w:t>(кол-во)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p>
            <w:pPr>
              <w:spacing w:after="20"/>
              <w:ind w:left="20"/>
              <w:jc w:val="both"/>
            </w:pPr>
            <w:r>
              <w:rPr>
                <w:rFonts w:ascii="Times New Roman"/>
                <w:b w:val="false"/>
                <w:i w:val="false"/>
                <w:color w:val="000000"/>
                <w:sz w:val="20"/>
              </w:rPr>
              <w:t>Подпись</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8" w:id="307"/>
    <w:p>
      <w:pPr>
        <w:spacing w:after="0"/>
        <w:ind w:left="0"/>
        <w:jc w:val="left"/>
      </w:pPr>
      <w:r>
        <w:rPr>
          <w:rFonts w:ascii="Times New Roman"/>
          <w:b/>
          <w:i w:val="false"/>
          <w:color w:val="000000"/>
        </w:rPr>
        <w:t xml:space="preserve"> ЖУРНАЛ УЧЕТА ОБОРУДОВАНИЯ, ИНСТРУМЕНТА И СРЕДСТВ ИЗМЕРЕНИЙ НА СКЛАДЕ СЛУЖБЫ ЭСТОП</w:t>
      </w:r>
    </w:p>
    <w:bookmarkEnd w:id="307"/>
    <w:p>
      <w:pPr>
        <w:spacing w:after="0"/>
        <w:ind w:left="0"/>
        <w:jc w:val="both"/>
      </w:pPr>
      <w:bookmarkStart w:name="z349" w:id="308"/>
      <w:r>
        <w:rPr>
          <w:rFonts w:ascii="Times New Roman"/>
          <w:b w:val="false"/>
          <w:i w:val="false"/>
          <w:color w:val="000000"/>
          <w:sz w:val="28"/>
        </w:rPr>
        <w:t>
      Наименование оборудования, инструмента или средств измерений</w:t>
      </w:r>
    </w:p>
    <w:bookmarkEnd w:id="308"/>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Единица измерения 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w:t>
            </w:r>
          </w:p>
          <w:p>
            <w:pPr>
              <w:spacing w:after="20"/>
              <w:ind w:left="20"/>
              <w:jc w:val="both"/>
            </w:pPr>
            <w:r>
              <w:rPr>
                <w:rFonts w:ascii="Times New Roman"/>
                <w:b w:val="false"/>
                <w:i w:val="false"/>
                <w:color w:val="000000"/>
                <w:sz w:val="20"/>
              </w:rPr>
              <w:t xml:space="preserve">Прихода и расхода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 оборудования или материала</w:t>
            </w:r>
          </w:p>
          <w:p>
            <w:pPr>
              <w:spacing w:after="20"/>
              <w:ind w:left="20"/>
              <w:jc w:val="both"/>
            </w:pPr>
            <w:r>
              <w:rPr>
                <w:rFonts w:ascii="Times New Roman"/>
                <w:b w:val="false"/>
                <w:i w:val="false"/>
                <w:color w:val="000000"/>
                <w:sz w:val="20"/>
              </w:rPr>
              <w:t>(количество)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оборудования или материала</w:t>
            </w:r>
          </w:p>
          <w:p>
            <w:pPr>
              <w:spacing w:after="20"/>
              <w:ind w:left="20"/>
              <w:jc w:val="both"/>
            </w:pPr>
            <w:r>
              <w:rPr>
                <w:rFonts w:ascii="Times New Roman"/>
                <w:b w:val="false"/>
                <w:i w:val="false"/>
                <w:color w:val="000000"/>
                <w:sz w:val="20"/>
              </w:rPr>
              <w:t>(количество)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складе</w:t>
            </w:r>
          </w:p>
          <w:p>
            <w:pPr>
              <w:spacing w:after="20"/>
              <w:ind w:left="20"/>
              <w:jc w:val="both"/>
            </w:pPr>
            <w:r>
              <w:rPr>
                <w:rFonts w:ascii="Times New Roman"/>
                <w:b w:val="false"/>
                <w:i w:val="false"/>
                <w:color w:val="000000"/>
                <w:sz w:val="20"/>
              </w:rPr>
              <w:t>(количество)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p>
            <w:pPr>
              <w:spacing w:after="20"/>
              <w:ind w:left="20"/>
              <w:jc w:val="both"/>
            </w:pPr>
            <w:r>
              <w:rPr>
                <w:rFonts w:ascii="Times New Roman"/>
                <w:b w:val="false"/>
                <w:i w:val="false"/>
                <w:color w:val="000000"/>
                <w:sz w:val="20"/>
              </w:rPr>
              <w:t>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транспорта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2025 года № 410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 к Правилам</w:t>
            </w:r>
            <w:r>
              <w:br/>
            </w:r>
            <w:r>
              <w:rPr>
                <w:rFonts w:ascii="Times New Roman"/>
                <w:b w:val="false"/>
                <w:i w:val="false"/>
                <w:color w:val="000000"/>
                <w:sz w:val="20"/>
              </w:rPr>
              <w:t>электросветотехнического</w:t>
            </w:r>
            <w:r>
              <w:br/>
            </w:r>
            <w:r>
              <w:rPr>
                <w:rFonts w:ascii="Times New Roman"/>
                <w:b w:val="false"/>
                <w:i w:val="false"/>
                <w:color w:val="000000"/>
                <w:sz w:val="20"/>
              </w:rPr>
              <w:t>обеспечения полетов</w:t>
            </w:r>
            <w:r>
              <w:br/>
            </w:r>
            <w:r>
              <w:rPr>
                <w:rFonts w:ascii="Times New Roman"/>
                <w:b w:val="false"/>
                <w:i w:val="false"/>
                <w:color w:val="000000"/>
                <w:sz w:val="20"/>
              </w:rPr>
              <w:t>гражданской авиации</w:t>
            </w:r>
            <w:r>
              <w:br/>
            </w:r>
            <w:r>
              <w:rPr>
                <w:rFonts w:ascii="Times New Roman"/>
                <w:b w:val="false"/>
                <w:i w:val="false"/>
                <w:color w:val="000000"/>
                <w:sz w:val="20"/>
              </w:rPr>
              <w:t>Республики Казахстан</w:t>
            </w:r>
          </w:p>
        </w:tc>
      </w:tr>
    </w:tbl>
    <w:bookmarkStart w:name="z352" w:id="309"/>
    <w:p>
      <w:pPr>
        <w:spacing w:after="0"/>
        <w:ind w:left="0"/>
        <w:jc w:val="left"/>
      </w:pPr>
      <w:r>
        <w:rPr>
          <w:rFonts w:ascii="Times New Roman"/>
          <w:b/>
          <w:i w:val="false"/>
          <w:color w:val="000000"/>
        </w:rPr>
        <w:t xml:space="preserve"> Карта-накопитель отказов ССО</w:t>
      </w:r>
    </w:p>
    <w:bookmarkEnd w:id="309"/>
    <w:p>
      <w:pPr>
        <w:spacing w:after="0"/>
        <w:ind w:left="0"/>
        <w:jc w:val="both"/>
      </w:pPr>
      <w:bookmarkStart w:name="z353" w:id="310"/>
      <w:r>
        <w:rPr>
          <w:rFonts w:ascii="Times New Roman"/>
          <w:b w:val="false"/>
          <w:i w:val="false"/>
          <w:color w:val="000000"/>
          <w:sz w:val="28"/>
        </w:rPr>
        <w:t>
      Тип средства ___________, заводской номер ____________</w:t>
      </w:r>
    </w:p>
    <w:bookmarkEnd w:id="310"/>
    <w:p>
      <w:pPr>
        <w:spacing w:after="0"/>
        <w:ind w:left="0"/>
        <w:jc w:val="both"/>
      </w:pPr>
      <w:r>
        <w:rPr>
          <w:rFonts w:ascii="Times New Roman"/>
          <w:b w:val="false"/>
          <w:i w:val="false"/>
          <w:color w:val="000000"/>
          <w:sz w:val="28"/>
        </w:rPr>
        <w:t>Дата изготовления _____, дата ввода в эксплуатацию ________________________</w:t>
      </w:r>
    </w:p>
    <w:p>
      <w:pPr>
        <w:spacing w:after="0"/>
        <w:ind w:left="0"/>
        <w:jc w:val="both"/>
      </w:pPr>
      <w:r>
        <w:rPr>
          <w:rFonts w:ascii="Times New Roman"/>
          <w:b w:val="false"/>
          <w:i w:val="false"/>
          <w:color w:val="000000"/>
          <w:sz w:val="28"/>
        </w:rPr>
        <w:t>Установлено на объекте ___________,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Наработка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отказов и повреждений, в том числе по причинам</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эксплуатации</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один отказ</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одно повреждение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4" w:id="311"/>
    <w:p>
      <w:pPr>
        <w:spacing w:after="0"/>
        <w:ind w:left="0"/>
        <w:jc w:val="both"/>
      </w:pPr>
      <w:r>
        <w:rPr>
          <w:rFonts w:ascii="Times New Roman"/>
          <w:b w:val="false"/>
          <w:i w:val="false"/>
          <w:color w:val="000000"/>
          <w:sz w:val="28"/>
        </w:rPr>
        <w:t>
      (Обратная сторона карты-накопителя отказов и повреждений ССО)</w:t>
      </w:r>
    </w:p>
    <w:bookmarkEnd w:id="311"/>
    <w:bookmarkStart w:name="z355" w:id="312"/>
    <w:p>
      <w:pPr>
        <w:spacing w:after="0"/>
        <w:ind w:left="0"/>
        <w:jc w:val="both"/>
      </w:pPr>
      <w:r>
        <w:rPr>
          <w:rFonts w:ascii="Times New Roman"/>
          <w:b w:val="false"/>
          <w:i w:val="false"/>
          <w:color w:val="000000"/>
          <w:sz w:val="28"/>
        </w:rPr>
        <w:t>
      Карта-накопитель заполняется раз в год по состоянию на 1 января.</w:t>
      </w:r>
    </w:p>
    <w:bookmarkEnd w:id="312"/>
    <w:bookmarkStart w:name="z356" w:id="313"/>
    <w:p>
      <w:pPr>
        <w:spacing w:after="0"/>
        <w:ind w:left="0"/>
        <w:jc w:val="both"/>
      </w:pPr>
      <w:r>
        <w:rPr>
          <w:rFonts w:ascii="Times New Roman"/>
          <w:b w:val="false"/>
          <w:i w:val="false"/>
          <w:color w:val="000000"/>
          <w:sz w:val="28"/>
        </w:rPr>
        <w:t>
      Причина отказов и повреждений указываются цифрами 1-9, которые имеют</w:t>
      </w:r>
    </w:p>
    <w:bookmarkEnd w:id="313"/>
    <w:bookmarkStart w:name="z357" w:id="314"/>
    <w:p>
      <w:pPr>
        <w:spacing w:after="0"/>
        <w:ind w:left="0"/>
        <w:jc w:val="both"/>
      </w:pPr>
      <w:r>
        <w:rPr>
          <w:rFonts w:ascii="Times New Roman"/>
          <w:b w:val="false"/>
          <w:i w:val="false"/>
          <w:color w:val="000000"/>
          <w:sz w:val="28"/>
        </w:rPr>
        <w:t xml:space="preserve">
      следующие значения: </w:t>
      </w:r>
    </w:p>
    <w:bookmarkEnd w:id="314"/>
    <w:bookmarkStart w:name="z358" w:id="315"/>
    <w:p>
      <w:pPr>
        <w:spacing w:after="0"/>
        <w:ind w:left="0"/>
        <w:jc w:val="both"/>
      </w:pPr>
      <w:r>
        <w:rPr>
          <w:rFonts w:ascii="Times New Roman"/>
          <w:b w:val="false"/>
          <w:i w:val="false"/>
          <w:color w:val="000000"/>
          <w:sz w:val="28"/>
        </w:rPr>
        <w:t>
      1 – отказ – расстройка оборудования или влияние метеоусловий;</w:t>
      </w:r>
    </w:p>
    <w:bookmarkEnd w:id="315"/>
    <w:bookmarkStart w:name="z359" w:id="316"/>
    <w:p>
      <w:pPr>
        <w:spacing w:after="0"/>
        <w:ind w:left="0"/>
        <w:jc w:val="both"/>
      </w:pPr>
      <w:r>
        <w:rPr>
          <w:rFonts w:ascii="Times New Roman"/>
          <w:b w:val="false"/>
          <w:i w:val="false"/>
          <w:color w:val="000000"/>
          <w:sz w:val="28"/>
        </w:rPr>
        <w:t>
      2 – отказ блока, модуля, платы (ТЭЗ-типовые элементы замены);</w:t>
      </w:r>
    </w:p>
    <w:bookmarkEnd w:id="316"/>
    <w:bookmarkStart w:name="z360" w:id="317"/>
    <w:p>
      <w:pPr>
        <w:spacing w:after="0"/>
        <w:ind w:left="0"/>
        <w:jc w:val="both"/>
      </w:pPr>
      <w:r>
        <w:rPr>
          <w:rFonts w:ascii="Times New Roman"/>
          <w:b w:val="false"/>
          <w:i w:val="false"/>
          <w:color w:val="000000"/>
          <w:sz w:val="28"/>
        </w:rPr>
        <w:t>
      3 – отказ/сбой программного обеспечения;</w:t>
      </w:r>
    </w:p>
    <w:bookmarkEnd w:id="317"/>
    <w:bookmarkStart w:name="z361" w:id="318"/>
    <w:p>
      <w:pPr>
        <w:spacing w:after="0"/>
        <w:ind w:left="0"/>
        <w:jc w:val="both"/>
      </w:pPr>
      <w:r>
        <w:rPr>
          <w:rFonts w:ascii="Times New Roman"/>
          <w:b w:val="false"/>
          <w:i w:val="false"/>
          <w:color w:val="000000"/>
          <w:sz w:val="28"/>
        </w:rPr>
        <w:t>
      4 – отказ элементов электропитающих цепей;</w:t>
      </w:r>
    </w:p>
    <w:bookmarkEnd w:id="318"/>
    <w:bookmarkStart w:name="z362" w:id="319"/>
    <w:p>
      <w:pPr>
        <w:spacing w:after="0"/>
        <w:ind w:left="0"/>
        <w:jc w:val="both"/>
      </w:pPr>
      <w:r>
        <w:rPr>
          <w:rFonts w:ascii="Times New Roman"/>
          <w:b w:val="false"/>
          <w:i w:val="false"/>
          <w:color w:val="000000"/>
          <w:sz w:val="28"/>
        </w:rPr>
        <w:t>
      5 – отказ монитора аппаратуры дистанционного управления;</w:t>
      </w:r>
    </w:p>
    <w:bookmarkEnd w:id="319"/>
    <w:bookmarkStart w:name="z363" w:id="320"/>
    <w:p>
      <w:pPr>
        <w:spacing w:after="0"/>
        <w:ind w:left="0"/>
        <w:jc w:val="both"/>
      </w:pPr>
      <w:r>
        <w:rPr>
          <w:rFonts w:ascii="Times New Roman"/>
          <w:b w:val="false"/>
          <w:i w:val="false"/>
          <w:color w:val="000000"/>
          <w:sz w:val="28"/>
        </w:rPr>
        <w:t>
      6 – отказ нарушения изоляции монтажных жгутов, комплектных соединительных кабелей, отказ кабельных разъемов;</w:t>
      </w:r>
    </w:p>
    <w:bookmarkEnd w:id="320"/>
    <w:bookmarkStart w:name="z364" w:id="321"/>
    <w:p>
      <w:pPr>
        <w:spacing w:after="0"/>
        <w:ind w:left="0"/>
        <w:jc w:val="both"/>
      </w:pPr>
      <w:r>
        <w:rPr>
          <w:rFonts w:ascii="Times New Roman"/>
          <w:b w:val="false"/>
          <w:i w:val="false"/>
          <w:color w:val="000000"/>
          <w:sz w:val="28"/>
        </w:rPr>
        <w:t>
      7 – отказ механических элементов схемы (двигателя, редуктора, шестерен, подшипника);</w:t>
      </w:r>
    </w:p>
    <w:bookmarkEnd w:id="321"/>
    <w:bookmarkStart w:name="z365" w:id="322"/>
    <w:p>
      <w:pPr>
        <w:spacing w:after="0"/>
        <w:ind w:left="0"/>
        <w:jc w:val="both"/>
      </w:pPr>
      <w:r>
        <w:rPr>
          <w:rFonts w:ascii="Times New Roman"/>
          <w:b w:val="false"/>
          <w:i w:val="false"/>
          <w:color w:val="000000"/>
          <w:sz w:val="28"/>
        </w:rPr>
        <w:t>
      8 – отказ линий трансляции информации (модемов, MUX, РРС, ВОЛС, др. каналообразующей аппаратуры) в границах ответственности эксплуатирующей организации (не включая арендованные каналы);</w:t>
      </w:r>
    </w:p>
    <w:bookmarkEnd w:id="322"/>
    <w:bookmarkStart w:name="z366" w:id="323"/>
    <w:p>
      <w:pPr>
        <w:spacing w:after="0"/>
        <w:ind w:left="0"/>
        <w:jc w:val="both"/>
      </w:pPr>
      <w:r>
        <w:rPr>
          <w:rFonts w:ascii="Times New Roman"/>
          <w:b w:val="false"/>
          <w:i w:val="false"/>
          <w:color w:val="000000"/>
          <w:sz w:val="28"/>
        </w:rPr>
        <w:t>
      9 – отказ - невыясненная причина.</w:t>
      </w:r>
    </w:p>
    <w:bookmarkEnd w:id="323"/>
    <w:bookmarkStart w:name="z367" w:id="324"/>
    <w:p>
      <w:pPr>
        <w:spacing w:after="0"/>
        <w:ind w:left="0"/>
        <w:jc w:val="both"/>
      </w:pPr>
      <w:r>
        <w:rPr>
          <w:rFonts w:ascii="Times New Roman"/>
          <w:b w:val="false"/>
          <w:i w:val="false"/>
          <w:color w:val="000000"/>
          <w:sz w:val="28"/>
        </w:rPr>
        <w:t>
      (При заполнении графы "Количество отказов и повреждений по причинам" отказы и повреждения одного типа суммируются и показываются одним числом).</w:t>
      </w:r>
    </w:p>
    <w:bookmarkEnd w:id="3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транспорта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2025 года № 410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 к Правилам</w:t>
            </w:r>
            <w:r>
              <w:br/>
            </w:r>
            <w:r>
              <w:rPr>
                <w:rFonts w:ascii="Times New Roman"/>
                <w:b w:val="false"/>
                <w:i w:val="false"/>
                <w:color w:val="000000"/>
                <w:sz w:val="20"/>
              </w:rPr>
              <w:t>электросветотехнического</w:t>
            </w:r>
            <w:r>
              <w:br/>
            </w:r>
            <w:r>
              <w:rPr>
                <w:rFonts w:ascii="Times New Roman"/>
                <w:b w:val="false"/>
                <w:i w:val="false"/>
                <w:color w:val="000000"/>
                <w:sz w:val="20"/>
              </w:rPr>
              <w:t>обеспечения полетов</w:t>
            </w:r>
            <w:r>
              <w:br/>
            </w:r>
            <w:r>
              <w:rPr>
                <w:rFonts w:ascii="Times New Roman"/>
                <w:b w:val="false"/>
                <w:i w:val="false"/>
                <w:color w:val="000000"/>
                <w:sz w:val="20"/>
              </w:rPr>
              <w:t>гражданской авиации</w:t>
            </w:r>
            <w:r>
              <w:br/>
            </w:r>
            <w:r>
              <w:rPr>
                <w:rFonts w:ascii="Times New Roman"/>
                <w:b w:val="false"/>
                <w:i w:val="false"/>
                <w:color w:val="000000"/>
                <w:sz w:val="20"/>
              </w:rPr>
              <w:t>Республики Казахстан</w:t>
            </w:r>
          </w:p>
        </w:tc>
      </w:tr>
    </w:tbl>
    <w:bookmarkStart w:name="z370" w:id="325"/>
    <w:p>
      <w:pPr>
        <w:spacing w:after="0"/>
        <w:ind w:left="0"/>
        <w:jc w:val="left"/>
      </w:pPr>
      <w:r>
        <w:rPr>
          <w:rFonts w:ascii="Times New Roman"/>
          <w:b/>
          <w:i w:val="false"/>
          <w:color w:val="000000"/>
        </w:rPr>
        <w:t xml:space="preserve"> ПОРЯДОК ВЕДЕНИЯ ФОРМУЛЯРОВ НА РЕГУЛЯТОРЫ ЯРКОСТИ, ЩГП, ИБП, ДГУ</w:t>
      </w:r>
    </w:p>
    <w:bookmarkEnd w:id="325"/>
    <w:bookmarkStart w:name="z371" w:id="326"/>
    <w:p>
      <w:pPr>
        <w:spacing w:after="0"/>
        <w:ind w:left="0"/>
        <w:jc w:val="both"/>
      </w:pPr>
      <w:r>
        <w:rPr>
          <w:rFonts w:ascii="Times New Roman"/>
          <w:b w:val="false"/>
          <w:i w:val="false"/>
          <w:color w:val="000000"/>
          <w:sz w:val="28"/>
        </w:rPr>
        <w:t>
      1. Формуляр является документом, удостоверяющим гарантированные изготовителем основные параметры и технические характеристики ССО, ИБП, ДГУ, отражающим техническое состояние данных средств и содержащим сведения по их эксплуатации (длительность и условия работы, ТО, виды ремонтов, замена составных частей и деталей и другие данные за весь период эксплуатации).</w:t>
      </w:r>
    </w:p>
    <w:bookmarkEnd w:id="326"/>
    <w:bookmarkStart w:name="z372" w:id="327"/>
    <w:p>
      <w:pPr>
        <w:spacing w:after="0"/>
        <w:ind w:left="0"/>
        <w:jc w:val="both"/>
      </w:pPr>
      <w:r>
        <w:rPr>
          <w:rFonts w:ascii="Times New Roman"/>
          <w:b w:val="false"/>
          <w:i w:val="false"/>
          <w:color w:val="000000"/>
          <w:sz w:val="28"/>
        </w:rPr>
        <w:t>
      2. При отсутствии формуляра на новое оборудование формуляр заводится эксплуатирующей организацией, в разделе "Особые отметки" делается соответствующая запись начальником службы ЭСТОП. В зависимости от типа оборудования формуляр содержит следующие разделы:</w:t>
      </w:r>
    </w:p>
    <w:bookmarkEnd w:id="327"/>
    <w:bookmarkStart w:name="z373" w:id="328"/>
    <w:p>
      <w:pPr>
        <w:spacing w:after="0"/>
        <w:ind w:left="0"/>
        <w:jc w:val="both"/>
      </w:pPr>
      <w:r>
        <w:rPr>
          <w:rFonts w:ascii="Times New Roman"/>
          <w:b w:val="false"/>
          <w:i w:val="false"/>
          <w:color w:val="000000"/>
          <w:sz w:val="28"/>
        </w:rPr>
        <w:t>
      1) общие указания (по ведению формуляра);</w:t>
      </w:r>
    </w:p>
    <w:bookmarkEnd w:id="328"/>
    <w:bookmarkStart w:name="z374" w:id="329"/>
    <w:p>
      <w:pPr>
        <w:spacing w:after="0"/>
        <w:ind w:left="0"/>
        <w:jc w:val="both"/>
      </w:pPr>
      <w:r>
        <w:rPr>
          <w:rFonts w:ascii="Times New Roman"/>
          <w:b w:val="false"/>
          <w:i w:val="false"/>
          <w:color w:val="000000"/>
          <w:sz w:val="28"/>
        </w:rPr>
        <w:t>
      2) общие сведения об изделии, комплекте (наименование изделия (комплекта), заводские или условные номера, входящего в комплект оборудования);</w:t>
      </w:r>
    </w:p>
    <w:bookmarkEnd w:id="329"/>
    <w:bookmarkStart w:name="z375" w:id="330"/>
    <w:p>
      <w:pPr>
        <w:spacing w:after="0"/>
        <w:ind w:left="0"/>
        <w:jc w:val="both"/>
      </w:pPr>
      <w:r>
        <w:rPr>
          <w:rFonts w:ascii="Times New Roman"/>
          <w:b w:val="false"/>
          <w:i w:val="false"/>
          <w:color w:val="000000"/>
          <w:sz w:val="28"/>
        </w:rPr>
        <w:t>
      3) основные технические данные и характеристики, срок службы;</w:t>
      </w:r>
    </w:p>
    <w:bookmarkEnd w:id="330"/>
    <w:bookmarkStart w:name="z376" w:id="331"/>
    <w:p>
      <w:pPr>
        <w:spacing w:after="0"/>
        <w:ind w:left="0"/>
        <w:jc w:val="both"/>
      </w:pPr>
      <w:r>
        <w:rPr>
          <w:rFonts w:ascii="Times New Roman"/>
          <w:b w:val="false"/>
          <w:i w:val="false"/>
          <w:color w:val="000000"/>
          <w:sz w:val="28"/>
        </w:rPr>
        <w:t>
      4) комплектность (список поставки);</w:t>
      </w:r>
    </w:p>
    <w:bookmarkEnd w:id="331"/>
    <w:bookmarkStart w:name="z377" w:id="332"/>
    <w:p>
      <w:pPr>
        <w:spacing w:after="0"/>
        <w:ind w:left="0"/>
        <w:jc w:val="both"/>
      </w:pPr>
      <w:r>
        <w:rPr>
          <w:rFonts w:ascii="Times New Roman"/>
          <w:b w:val="false"/>
          <w:i w:val="false"/>
          <w:color w:val="000000"/>
          <w:sz w:val="28"/>
        </w:rPr>
        <w:t>
      5) информация о приемке (вводе в эксплуатацию, расконсервации);</w:t>
      </w:r>
    </w:p>
    <w:bookmarkEnd w:id="332"/>
    <w:bookmarkStart w:name="z378" w:id="333"/>
    <w:p>
      <w:pPr>
        <w:spacing w:after="0"/>
        <w:ind w:left="0"/>
        <w:jc w:val="both"/>
      </w:pPr>
      <w:r>
        <w:rPr>
          <w:rFonts w:ascii="Times New Roman"/>
          <w:b w:val="false"/>
          <w:i w:val="false"/>
          <w:color w:val="000000"/>
          <w:sz w:val="28"/>
        </w:rPr>
        <w:t>
      6) сведения о движении изделия при эксплуатации;</w:t>
      </w:r>
    </w:p>
    <w:bookmarkEnd w:id="333"/>
    <w:bookmarkStart w:name="z379" w:id="334"/>
    <w:p>
      <w:pPr>
        <w:spacing w:after="0"/>
        <w:ind w:left="0"/>
        <w:jc w:val="both"/>
      </w:pPr>
      <w:r>
        <w:rPr>
          <w:rFonts w:ascii="Times New Roman"/>
          <w:b w:val="false"/>
          <w:i w:val="false"/>
          <w:color w:val="000000"/>
          <w:sz w:val="28"/>
        </w:rPr>
        <w:t>
      7) сведения о закреплении эксплуатации изделия за ответственным персоналом;</w:t>
      </w:r>
    </w:p>
    <w:bookmarkEnd w:id="334"/>
    <w:bookmarkStart w:name="z380" w:id="335"/>
    <w:p>
      <w:pPr>
        <w:spacing w:after="0"/>
        <w:ind w:left="0"/>
        <w:jc w:val="both"/>
      </w:pPr>
      <w:r>
        <w:rPr>
          <w:rFonts w:ascii="Times New Roman"/>
          <w:b w:val="false"/>
          <w:i w:val="false"/>
          <w:color w:val="000000"/>
          <w:sz w:val="28"/>
        </w:rPr>
        <w:t>
      8) учет работы (наработка);</w:t>
      </w:r>
    </w:p>
    <w:bookmarkEnd w:id="335"/>
    <w:bookmarkStart w:name="z381" w:id="336"/>
    <w:p>
      <w:pPr>
        <w:spacing w:after="0"/>
        <w:ind w:left="0"/>
        <w:jc w:val="both"/>
      </w:pPr>
      <w:r>
        <w:rPr>
          <w:rFonts w:ascii="Times New Roman"/>
          <w:b w:val="false"/>
          <w:i w:val="false"/>
          <w:color w:val="000000"/>
          <w:sz w:val="28"/>
        </w:rPr>
        <w:t>
      9) учет отказов и неисправностей;</w:t>
      </w:r>
    </w:p>
    <w:bookmarkEnd w:id="336"/>
    <w:bookmarkStart w:name="z382" w:id="337"/>
    <w:p>
      <w:pPr>
        <w:spacing w:after="0"/>
        <w:ind w:left="0"/>
        <w:jc w:val="both"/>
      </w:pPr>
      <w:r>
        <w:rPr>
          <w:rFonts w:ascii="Times New Roman"/>
          <w:b w:val="false"/>
          <w:i w:val="false"/>
          <w:color w:val="000000"/>
          <w:sz w:val="28"/>
        </w:rPr>
        <w:t>
      10) учет трудоемкого технического обслуживания;</w:t>
      </w:r>
    </w:p>
    <w:bookmarkEnd w:id="337"/>
    <w:bookmarkStart w:name="z383" w:id="338"/>
    <w:p>
      <w:pPr>
        <w:spacing w:after="0"/>
        <w:ind w:left="0"/>
        <w:jc w:val="both"/>
      </w:pPr>
      <w:r>
        <w:rPr>
          <w:rFonts w:ascii="Times New Roman"/>
          <w:b w:val="false"/>
          <w:i w:val="false"/>
          <w:color w:val="000000"/>
          <w:sz w:val="28"/>
        </w:rPr>
        <w:t>
      11) контрольные измерения (информация о летных, наземных проверках);</w:t>
      </w:r>
    </w:p>
    <w:bookmarkEnd w:id="338"/>
    <w:bookmarkStart w:name="z384" w:id="339"/>
    <w:p>
      <w:pPr>
        <w:spacing w:after="0"/>
        <w:ind w:left="0"/>
        <w:jc w:val="both"/>
      </w:pPr>
      <w:r>
        <w:rPr>
          <w:rFonts w:ascii="Times New Roman"/>
          <w:b w:val="false"/>
          <w:i w:val="false"/>
          <w:color w:val="000000"/>
          <w:sz w:val="28"/>
        </w:rPr>
        <w:t>
      12) сведения об изменении конструкции изделия и его составных частей в процессе эксплуатации и ремонта;</w:t>
      </w:r>
    </w:p>
    <w:bookmarkEnd w:id="339"/>
    <w:bookmarkStart w:name="z385" w:id="340"/>
    <w:p>
      <w:pPr>
        <w:spacing w:after="0"/>
        <w:ind w:left="0"/>
        <w:jc w:val="both"/>
      </w:pPr>
      <w:r>
        <w:rPr>
          <w:rFonts w:ascii="Times New Roman"/>
          <w:b w:val="false"/>
          <w:i w:val="false"/>
          <w:color w:val="000000"/>
          <w:sz w:val="28"/>
        </w:rPr>
        <w:t>
      13) сведения о замене составных частей изделия за время эксплуатации;</w:t>
      </w:r>
    </w:p>
    <w:bookmarkEnd w:id="340"/>
    <w:bookmarkStart w:name="z386" w:id="341"/>
    <w:p>
      <w:pPr>
        <w:spacing w:after="0"/>
        <w:ind w:left="0"/>
        <w:jc w:val="both"/>
      </w:pPr>
      <w:r>
        <w:rPr>
          <w:rFonts w:ascii="Times New Roman"/>
          <w:b w:val="false"/>
          <w:i w:val="false"/>
          <w:color w:val="000000"/>
          <w:sz w:val="28"/>
        </w:rPr>
        <w:t>
      14) сведения о ремонте изделия (учет неисправностей), мероприятия для устранения выявленных недостатков;</w:t>
      </w:r>
    </w:p>
    <w:bookmarkEnd w:id="341"/>
    <w:bookmarkStart w:name="z387" w:id="342"/>
    <w:p>
      <w:pPr>
        <w:spacing w:after="0"/>
        <w:ind w:left="0"/>
        <w:jc w:val="both"/>
      </w:pPr>
      <w:r>
        <w:rPr>
          <w:rFonts w:ascii="Times New Roman"/>
          <w:b w:val="false"/>
          <w:i w:val="false"/>
          <w:color w:val="000000"/>
          <w:sz w:val="28"/>
        </w:rPr>
        <w:t>
      15) сведения о результатах проверки ведения формуляра;</w:t>
      </w:r>
    </w:p>
    <w:bookmarkEnd w:id="342"/>
    <w:bookmarkStart w:name="z388" w:id="343"/>
    <w:p>
      <w:pPr>
        <w:spacing w:after="0"/>
        <w:ind w:left="0"/>
        <w:jc w:val="both"/>
      </w:pPr>
      <w:r>
        <w:rPr>
          <w:rFonts w:ascii="Times New Roman"/>
          <w:b w:val="false"/>
          <w:i w:val="false"/>
          <w:color w:val="000000"/>
          <w:sz w:val="28"/>
        </w:rPr>
        <w:t>
      16) особые отметки;</w:t>
      </w:r>
    </w:p>
    <w:bookmarkEnd w:id="343"/>
    <w:bookmarkStart w:name="z389" w:id="344"/>
    <w:p>
      <w:pPr>
        <w:spacing w:after="0"/>
        <w:ind w:left="0"/>
        <w:jc w:val="both"/>
      </w:pPr>
      <w:r>
        <w:rPr>
          <w:rFonts w:ascii="Times New Roman"/>
          <w:b w:val="false"/>
          <w:i w:val="false"/>
          <w:color w:val="000000"/>
          <w:sz w:val="28"/>
        </w:rPr>
        <w:t>
      17) карта накопитель отказов и повреждений ССО;</w:t>
      </w:r>
    </w:p>
    <w:bookmarkEnd w:id="344"/>
    <w:bookmarkStart w:name="z390" w:id="345"/>
    <w:p>
      <w:pPr>
        <w:spacing w:after="0"/>
        <w:ind w:left="0"/>
        <w:jc w:val="both"/>
      </w:pPr>
      <w:r>
        <w:rPr>
          <w:rFonts w:ascii="Times New Roman"/>
          <w:b w:val="false"/>
          <w:i w:val="false"/>
          <w:color w:val="000000"/>
          <w:sz w:val="28"/>
        </w:rPr>
        <w:t>
      18) приложения (приказы о вводе в эксплуатацию, акты технического состояния, расследования отказов).</w:t>
      </w:r>
    </w:p>
    <w:bookmarkEnd w:id="345"/>
    <w:bookmarkStart w:name="z391" w:id="346"/>
    <w:p>
      <w:pPr>
        <w:spacing w:after="0"/>
        <w:ind w:left="0"/>
        <w:jc w:val="both"/>
      </w:pPr>
      <w:r>
        <w:rPr>
          <w:rFonts w:ascii="Times New Roman"/>
          <w:b w:val="false"/>
          <w:i w:val="false"/>
          <w:color w:val="000000"/>
          <w:sz w:val="28"/>
        </w:rPr>
        <w:t>
      Страницы формуляра нумеруются, формуляр прошивается, подписывается начальником службы ЭСТОП, утверждается руководителем организации (подразделения) ГА.</w:t>
      </w:r>
    </w:p>
    <w:bookmarkEnd w:id="346"/>
    <w:bookmarkStart w:name="z392" w:id="347"/>
    <w:p>
      <w:pPr>
        <w:spacing w:after="0"/>
        <w:ind w:left="0"/>
        <w:jc w:val="both"/>
      </w:pPr>
      <w:r>
        <w:rPr>
          <w:rFonts w:ascii="Times New Roman"/>
          <w:b w:val="false"/>
          <w:i w:val="false"/>
          <w:color w:val="000000"/>
          <w:sz w:val="28"/>
        </w:rPr>
        <w:t>
      3. Ответственным за сохранность формуляра и правильное его ведение является специалист службы ЭСТОП, за которым закреплено данное средство.</w:t>
      </w:r>
    </w:p>
    <w:bookmarkEnd w:id="347"/>
    <w:bookmarkStart w:name="z393" w:id="348"/>
    <w:p>
      <w:pPr>
        <w:spacing w:after="0"/>
        <w:ind w:left="0"/>
        <w:jc w:val="both"/>
      </w:pPr>
      <w:r>
        <w:rPr>
          <w:rFonts w:ascii="Times New Roman"/>
          <w:b w:val="false"/>
          <w:i w:val="false"/>
          <w:color w:val="000000"/>
          <w:sz w:val="28"/>
        </w:rPr>
        <w:t>
      4. При утере формуляра дубликат заводится с разрешения руководителя организации (подразделения) ГА.</w:t>
      </w:r>
    </w:p>
    <w:bookmarkEnd w:id="348"/>
    <w:bookmarkStart w:name="z394" w:id="349"/>
    <w:p>
      <w:pPr>
        <w:spacing w:after="0"/>
        <w:ind w:left="0"/>
        <w:jc w:val="both"/>
      </w:pPr>
      <w:r>
        <w:rPr>
          <w:rFonts w:ascii="Times New Roman"/>
          <w:b w:val="false"/>
          <w:i w:val="false"/>
          <w:color w:val="000000"/>
          <w:sz w:val="28"/>
        </w:rPr>
        <w:t>
      5. Ведение формуляра производится по всем разделам. Все записи в формуляре производят отчетливо и аккуратно. Подчистки и незаверенные исправления не допускаются. Исправления заверяются начальником службы ЭСТОП (при его отсутствии лицом, исполняющим его обязанности).</w:t>
      </w:r>
    </w:p>
    <w:bookmarkEnd w:id="349"/>
    <w:bookmarkStart w:name="z395" w:id="350"/>
    <w:p>
      <w:pPr>
        <w:spacing w:after="0"/>
        <w:ind w:left="0"/>
        <w:jc w:val="both"/>
      </w:pPr>
      <w:r>
        <w:rPr>
          <w:rFonts w:ascii="Times New Roman"/>
          <w:b w:val="false"/>
          <w:i w:val="false"/>
          <w:color w:val="000000"/>
          <w:sz w:val="28"/>
        </w:rPr>
        <w:t>
      6. При заполнении всех листков формуляра подшиваются дополнительные листы. При невозможности подшивки дополнительных листков формуляр заменяется новым. В новый формуляр заносятся обобщенные данные по каждому разделу старого формуляра. Эти записи скрепляются подписью руководителя организации (подразделения) ГА и гербовой печатью. Старый формуляр уничтожается по акту.</w:t>
      </w:r>
    </w:p>
    <w:bookmarkEnd w:id="350"/>
    <w:bookmarkStart w:name="z396" w:id="351"/>
    <w:p>
      <w:pPr>
        <w:spacing w:after="0"/>
        <w:ind w:left="0"/>
        <w:jc w:val="both"/>
      </w:pPr>
      <w:r>
        <w:rPr>
          <w:rFonts w:ascii="Times New Roman"/>
          <w:b w:val="false"/>
          <w:i w:val="false"/>
          <w:color w:val="000000"/>
          <w:sz w:val="28"/>
        </w:rPr>
        <w:t>
      7. Данные о наработке средства заносятся ежемесячно на основании показаний счетчиков оборудования или записей в журнале учета работы службы ЭСТОП по форме согласно приложению 9 к настоящим Правилам.</w:t>
      </w:r>
    </w:p>
    <w:bookmarkEnd w:id="351"/>
    <w:bookmarkStart w:name="z397" w:id="352"/>
    <w:p>
      <w:pPr>
        <w:spacing w:after="0"/>
        <w:ind w:left="0"/>
        <w:jc w:val="both"/>
      </w:pPr>
      <w:r>
        <w:rPr>
          <w:rFonts w:ascii="Times New Roman"/>
          <w:b w:val="false"/>
          <w:i w:val="false"/>
          <w:color w:val="000000"/>
          <w:sz w:val="28"/>
        </w:rPr>
        <w:t>
      8. В графах контрольных измерений основных параметров изделия записи производятся по результатам измерений средствами измерения.</w:t>
      </w:r>
    </w:p>
    <w:bookmarkEnd w:id="352"/>
    <w:bookmarkStart w:name="z398" w:id="353"/>
    <w:p>
      <w:pPr>
        <w:spacing w:after="0"/>
        <w:ind w:left="0"/>
        <w:jc w:val="both"/>
      </w:pPr>
      <w:r>
        <w:rPr>
          <w:rFonts w:ascii="Times New Roman"/>
          <w:b w:val="false"/>
          <w:i w:val="false"/>
          <w:color w:val="000000"/>
          <w:sz w:val="28"/>
        </w:rPr>
        <w:t>
      9. В сведениях о ремонте записываются технические параметры, не соответствующие установленным нормам, и основные выявленные неисправности.</w:t>
      </w:r>
    </w:p>
    <w:bookmarkEnd w:id="353"/>
    <w:bookmarkStart w:name="z399" w:id="354"/>
    <w:p>
      <w:pPr>
        <w:spacing w:after="0"/>
        <w:ind w:left="0"/>
        <w:jc w:val="both"/>
      </w:pPr>
      <w:r>
        <w:rPr>
          <w:rFonts w:ascii="Times New Roman"/>
          <w:b w:val="false"/>
          <w:i w:val="false"/>
          <w:color w:val="000000"/>
          <w:sz w:val="28"/>
        </w:rPr>
        <w:t>
      10. В графе "Выводы" записываются мероприятия для устранения выявленных недостатков.</w:t>
      </w:r>
    </w:p>
    <w:bookmarkEnd w:id="354"/>
    <w:bookmarkStart w:name="z400" w:id="355"/>
    <w:p>
      <w:pPr>
        <w:spacing w:after="0"/>
        <w:ind w:left="0"/>
        <w:jc w:val="both"/>
      </w:pPr>
      <w:r>
        <w:rPr>
          <w:rFonts w:ascii="Times New Roman"/>
          <w:b w:val="false"/>
          <w:i w:val="false"/>
          <w:color w:val="000000"/>
          <w:sz w:val="28"/>
        </w:rPr>
        <w:t>
      11. В формуляре ведется карта-накопитель отказов и повреждений средства.</w:t>
      </w:r>
    </w:p>
    <w:bookmarkEnd w:id="355"/>
    <w:bookmarkStart w:name="z401" w:id="356"/>
    <w:p>
      <w:pPr>
        <w:spacing w:after="0"/>
        <w:ind w:left="0"/>
        <w:jc w:val="both"/>
      </w:pPr>
      <w:r>
        <w:rPr>
          <w:rFonts w:ascii="Times New Roman"/>
          <w:b w:val="false"/>
          <w:i w:val="false"/>
          <w:color w:val="000000"/>
          <w:sz w:val="28"/>
        </w:rPr>
        <w:t>
      12. Записи о замене деталей и текущем ремонте средства производятся лицами, проводившими ремонт. При этом указывают наименование, номера замененных составных частей, их наработку, причину их замены.</w:t>
      </w:r>
    </w:p>
    <w:bookmarkEnd w:id="356"/>
    <w:bookmarkStart w:name="z402" w:id="357"/>
    <w:p>
      <w:pPr>
        <w:spacing w:after="0"/>
        <w:ind w:left="0"/>
        <w:jc w:val="both"/>
      </w:pPr>
      <w:r>
        <w:rPr>
          <w:rFonts w:ascii="Times New Roman"/>
          <w:b w:val="false"/>
          <w:i w:val="false"/>
          <w:color w:val="000000"/>
          <w:sz w:val="28"/>
        </w:rPr>
        <w:t>
      13. Записи о расконсервации производятся в период установки средства на эксплуатацию.</w:t>
      </w:r>
    </w:p>
    <w:bookmarkEnd w:id="3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транспорта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2025 года № 410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 к Правилам</w:t>
            </w:r>
            <w:r>
              <w:br/>
            </w:r>
            <w:r>
              <w:rPr>
                <w:rFonts w:ascii="Times New Roman"/>
                <w:b w:val="false"/>
                <w:i w:val="false"/>
                <w:color w:val="000000"/>
                <w:sz w:val="20"/>
              </w:rPr>
              <w:t>электросветотехнического</w:t>
            </w:r>
            <w:r>
              <w:br/>
            </w:r>
            <w:r>
              <w:rPr>
                <w:rFonts w:ascii="Times New Roman"/>
                <w:b w:val="false"/>
                <w:i w:val="false"/>
                <w:color w:val="000000"/>
                <w:sz w:val="20"/>
              </w:rPr>
              <w:t>обеспечения полетов</w:t>
            </w:r>
            <w:r>
              <w:br/>
            </w:r>
            <w:r>
              <w:rPr>
                <w:rFonts w:ascii="Times New Roman"/>
                <w:b w:val="false"/>
                <w:i w:val="false"/>
                <w:color w:val="000000"/>
                <w:sz w:val="20"/>
              </w:rPr>
              <w:t>гражданской авиации</w:t>
            </w:r>
            <w:r>
              <w:br/>
            </w:r>
            <w:r>
              <w:rPr>
                <w:rFonts w:ascii="Times New Roman"/>
                <w:b w:val="false"/>
                <w:i w:val="false"/>
                <w:color w:val="000000"/>
                <w:sz w:val="20"/>
              </w:rPr>
              <w:t>Республики Казахстан</w:t>
            </w:r>
          </w:p>
        </w:tc>
      </w:tr>
    </w:tbl>
    <w:bookmarkStart w:name="z405" w:id="358"/>
    <w:p>
      <w:pPr>
        <w:spacing w:after="0"/>
        <w:ind w:left="0"/>
        <w:jc w:val="left"/>
      </w:pPr>
      <w:r>
        <w:rPr>
          <w:rFonts w:ascii="Times New Roman"/>
          <w:b/>
          <w:i w:val="false"/>
          <w:color w:val="000000"/>
        </w:rPr>
        <w:t xml:space="preserve"> Проверочный лист осмотра ССО</w:t>
      </w:r>
    </w:p>
    <w:bookmarkEnd w:id="358"/>
    <w:p>
      <w:pPr>
        <w:spacing w:after="0"/>
        <w:ind w:left="0"/>
        <w:jc w:val="both"/>
      </w:pPr>
      <w:bookmarkStart w:name="z406" w:id="359"/>
      <w:r>
        <w:rPr>
          <w:rFonts w:ascii="Times New Roman"/>
          <w:b w:val="false"/>
          <w:i w:val="false"/>
          <w:color w:val="000000"/>
          <w:sz w:val="28"/>
        </w:rPr>
        <w:t>
      Время начала проведения осмотра __________________</w:t>
      </w:r>
    </w:p>
    <w:bookmarkEnd w:id="359"/>
    <w:p>
      <w:pPr>
        <w:spacing w:after="0"/>
        <w:ind w:left="0"/>
        <w:jc w:val="both"/>
      </w:pPr>
      <w:r>
        <w:rPr>
          <w:rFonts w:ascii="Times New Roman"/>
          <w:b w:val="false"/>
          <w:i w:val="false"/>
          <w:color w:val="000000"/>
          <w:sz w:val="28"/>
        </w:rPr>
        <w:t>Продолжительность осмотра на ВПП________________</w:t>
      </w:r>
    </w:p>
    <w:p>
      <w:pPr>
        <w:spacing w:after="0"/>
        <w:ind w:left="0"/>
        <w:jc w:val="both"/>
      </w:pPr>
      <w:r>
        <w:rPr>
          <w:rFonts w:ascii="Times New Roman"/>
          <w:b w:val="false"/>
          <w:i w:val="false"/>
          <w:color w:val="000000"/>
          <w:sz w:val="28"/>
        </w:rPr>
        <w:t>Ф.И.О. проверившего ________________, подпись</w:t>
      </w:r>
    </w:p>
    <w:p>
      <w:pPr>
        <w:spacing w:after="0"/>
        <w:ind w:left="0"/>
        <w:jc w:val="both"/>
      </w:pPr>
      <w:r>
        <w:rPr>
          <w:rFonts w:ascii="Times New Roman"/>
          <w:b w:val="false"/>
          <w:i w:val="false"/>
          <w:color w:val="000000"/>
          <w:sz w:val="28"/>
        </w:rPr>
        <w:t>Погодные условия 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системы огней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проверяемых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w:t>
            </w:r>
          </w:p>
          <w:p>
            <w:pPr>
              <w:spacing w:after="20"/>
              <w:ind w:left="20"/>
              <w:jc w:val="both"/>
            </w:pPr>
            <w:r>
              <w:rPr>
                <w:rFonts w:ascii="Times New Roman"/>
                <w:b w:val="false"/>
                <w:i w:val="false"/>
                <w:color w:val="000000"/>
                <w:sz w:val="20"/>
              </w:rPr>
              <w:t>(С- соответствует,</w:t>
            </w:r>
          </w:p>
          <w:p>
            <w:pPr>
              <w:spacing w:after="20"/>
              <w:ind w:left="20"/>
              <w:jc w:val="both"/>
            </w:pPr>
            <w:r>
              <w:rPr>
                <w:rFonts w:ascii="Times New Roman"/>
                <w:b w:val="false"/>
                <w:i w:val="false"/>
                <w:color w:val="000000"/>
                <w:sz w:val="20"/>
              </w:rPr>
              <w:t>N - не соответствует)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Огни приближения;</w:t>
            </w:r>
          </w:p>
          <w:p>
            <w:pPr>
              <w:spacing w:after="20"/>
              <w:ind w:left="20"/>
              <w:jc w:val="both"/>
            </w:pPr>
            <w:r>
              <w:rPr>
                <w:rFonts w:ascii="Times New Roman"/>
                <w:b w:val="false"/>
                <w:i w:val="false"/>
                <w:color w:val="000000"/>
                <w:sz w:val="20"/>
              </w:rPr>
              <w:t>Боковые (посадочные) огни;</w:t>
            </w:r>
          </w:p>
          <w:p>
            <w:pPr>
              <w:spacing w:after="20"/>
              <w:ind w:left="20"/>
              <w:jc w:val="both"/>
            </w:pPr>
            <w:r>
              <w:rPr>
                <w:rFonts w:ascii="Times New Roman"/>
                <w:b w:val="false"/>
                <w:i w:val="false"/>
                <w:color w:val="000000"/>
                <w:sz w:val="20"/>
              </w:rPr>
              <w:t>Боковые рулежные огни РД;</w:t>
            </w:r>
          </w:p>
          <w:p>
            <w:pPr>
              <w:spacing w:after="20"/>
              <w:ind w:left="20"/>
              <w:jc w:val="both"/>
            </w:pPr>
            <w:r>
              <w:rPr>
                <w:rFonts w:ascii="Times New Roman"/>
                <w:b w:val="false"/>
                <w:i w:val="false"/>
                <w:color w:val="000000"/>
                <w:sz w:val="20"/>
              </w:rPr>
              <w:t>Входные и ограничительные огни;</w:t>
            </w:r>
          </w:p>
          <w:p>
            <w:pPr>
              <w:spacing w:after="20"/>
              <w:ind w:left="20"/>
              <w:jc w:val="both"/>
            </w:pPr>
            <w:r>
              <w:rPr>
                <w:rFonts w:ascii="Times New Roman"/>
                <w:b w:val="false"/>
                <w:i w:val="false"/>
                <w:color w:val="000000"/>
                <w:sz w:val="20"/>
              </w:rPr>
              <w:t>Боковые огни площадки разворота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перегоревших ламп;</w:t>
            </w:r>
          </w:p>
          <w:p>
            <w:pPr>
              <w:spacing w:after="20"/>
              <w:ind w:left="20"/>
              <w:jc w:val="both"/>
            </w:pPr>
            <w:r>
              <w:rPr>
                <w:rFonts w:ascii="Times New Roman"/>
                <w:b w:val="false"/>
                <w:i w:val="false"/>
                <w:color w:val="000000"/>
                <w:sz w:val="20"/>
              </w:rPr>
              <w:t>проверка функционирования каждого уровня яркости;</w:t>
            </w:r>
          </w:p>
          <w:p>
            <w:pPr>
              <w:spacing w:after="20"/>
              <w:ind w:left="20"/>
              <w:jc w:val="both"/>
            </w:pPr>
            <w:r>
              <w:rPr>
                <w:rFonts w:ascii="Times New Roman"/>
                <w:b w:val="false"/>
                <w:i w:val="false"/>
                <w:color w:val="000000"/>
                <w:sz w:val="20"/>
              </w:rPr>
              <w:t>проверка стекол на поломку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Визуальная индикация глиссады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функционирования каждого уровня яркости;</w:t>
            </w:r>
          </w:p>
          <w:p>
            <w:pPr>
              <w:spacing w:after="20"/>
              <w:ind w:left="20"/>
              <w:jc w:val="both"/>
            </w:pPr>
            <w:r>
              <w:rPr>
                <w:rFonts w:ascii="Times New Roman"/>
                <w:b w:val="false"/>
                <w:i w:val="false"/>
                <w:color w:val="000000"/>
                <w:sz w:val="20"/>
              </w:rPr>
              <w:t>Проверка каждого блока чтобы убедиться в том, что:</w:t>
            </w:r>
          </w:p>
          <w:p>
            <w:pPr>
              <w:spacing w:after="20"/>
              <w:ind w:left="20"/>
              <w:jc w:val="both"/>
            </w:pPr>
            <w:r>
              <w:rPr>
                <w:rFonts w:ascii="Times New Roman"/>
                <w:b w:val="false"/>
                <w:i w:val="false"/>
                <w:color w:val="000000"/>
                <w:sz w:val="20"/>
              </w:rPr>
              <w:t>a) все лампы зажигаются и горят с одинаковой интенсивностью;</w:t>
            </w:r>
          </w:p>
          <w:p>
            <w:pPr>
              <w:spacing w:after="20"/>
              <w:ind w:left="20"/>
              <w:jc w:val="both"/>
            </w:pPr>
            <w:r>
              <w:rPr>
                <w:rFonts w:ascii="Times New Roman"/>
                <w:b w:val="false"/>
                <w:i w:val="false"/>
                <w:color w:val="000000"/>
                <w:sz w:val="20"/>
              </w:rPr>
              <w:t>b) нет никаких признаков повреждений;</w:t>
            </w:r>
          </w:p>
          <w:p>
            <w:pPr>
              <w:spacing w:after="20"/>
              <w:ind w:left="20"/>
              <w:jc w:val="both"/>
            </w:pPr>
            <w:r>
              <w:rPr>
                <w:rFonts w:ascii="Times New Roman"/>
                <w:b w:val="false"/>
                <w:i w:val="false"/>
                <w:color w:val="000000"/>
                <w:sz w:val="20"/>
              </w:rPr>
              <w:t>c) изменение цвета огня с красного на белый происходит одновременно во всех элементах блока;</w:t>
            </w:r>
          </w:p>
          <w:p>
            <w:pPr>
              <w:spacing w:after="20"/>
              <w:ind w:left="20"/>
              <w:jc w:val="both"/>
            </w:pPr>
            <w:r>
              <w:rPr>
                <w:rFonts w:ascii="Times New Roman"/>
                <w:b w:val="false"/>
                <w:i w:val="false"/>
                <w:color w:val="000000"/>
                <w:sz w:val="20"/>
              </w:rPr>
              <w:t>d) линзы не загрязнены.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Осевые огни ВПП;</w:t>
            </w:r>
          </w:p>
          <w:p>
            <w:pPr>
              <w:spacing w:after="20"/>
              <w:ind w:left="20"/>
              <w:jc w:val="both"/>
            </w:pPr>
            <w:r>
              <w:rPr>
                <w:rFonts w:ascii="Times New Roman"/>
                <w:b w:val="false"/>
                <w:i w:val="false"/>
                <w:color w:val="000000"/>
                <w:sz w:val="20"/>
              </w:rPr>
              <w:t>Огни зоны приземления;</w:t>
            </w:r>
          </w:p>
          <w:p>
            <w:pPr>
              <w:spacing w:after="20"/>
              <w:ind w:left="20"/>
              <w:jc w:val="both"/>
            </w:pPr>
            <w:r>
              <w:rPr>
                <w:rFonts w:ascii="Times New Roman"/>
                <w:b w:val="false"/>
                <w:i w:val="false"/>
                <w:color w:val="000000"/>
                <w:sz w:val="20"/>
              </w:rPr>
              <w:t>Осевые огни РД;</w:t>
            </w:r>
          </w:p>
          <w:p>
            <w:pPr>
              <w:spacing w:after="20"/>
              <w:ind w:left="20"/>
              <w:jc w:val="both"/>
            </w:pPr>
            <w:r>
              <w:rPr>
                <w:rFonts w:ascii="Times New Roman"/>
                <w:b w:val="false"/>
                <w:i w:val="false"/>
                <w:color w:val="000000"/>
                <w:sz w:val="20"/>
              </w:rPr>
              <w:t>Огни линии "СТОП"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перегоревших ламп;</w:t>
            </w:r>
          </w:p>
          <w:p>
            <w:pPr>
              <w:spacing w:after="20"/>
              <w:ind w:left="20"/>
              <w:jc w:val="both"/>
            </w:pPr>
            <w:r>
              <w:rPr>
                <w:rFonts w:ascii="Times New Roman"/>
                <w:b w:val="false"/>
                <w:i w:val="false"/>
                <w:color w:val="000000"/>
                <w:sz w:val="20"/>
              </w:rPr>
              <w:t>Проверка функционирования каждого уровня яркости;</w:t>
            </w:r>
          </w:p>
          <w:p>
            <w:pPr>
              <w:spacing w:after="20"/>
              <w:ind w:left="20"/>
              <w:jc w:val="both"/>
            </w:pPr>
            <w:r>
              <w:rPr>
                <w:rFonts w:ascii="Times New Roman"/>
                <w:b w:val="false"/>
                <w:i w:val="false"/>
                <w:color w:val="000000"/>
                <w:sz w:val="20"/>
              </w:rPr>
              <w:t>Проверка стекол на поломку; Проверка линз на чистоту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Импульсные огни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перегоревших ламп;</w:t>
            </w:r>
          </w:p>
          <w:p>
            <w:pPr>
              <w:spacing w:after="20"/>
              <w:ind w:left="20"/>
              <w:jc w:val="both"/>
            </w:pPr>
            <w:r>
              <w:rPr>
                <w:rFonts w:ascii="Times New Roman"/>
                <w:b w:val="false"/>
                <w:i w:val="false"/>
                <w:color w:val="000000"/>
                <w:sz w:val="20"/>
              </w:rPr>
              <w:t>Проверка стекол на поломку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Аэродромные знаки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перегоревших ламп;</w:t>
            </w:r>
          </w:p>
          <w:p>
            <w:pPr>
              <w:spacing w:after="20"/>
              <w:ind w:left="20"/>
              <w:jc w:val="both"/>
            </w:pPr>
            <w:r>
              <w:rPr>
                <w:rFonts w:ascii="Times New Roman"/>
                <w:b w:val="false"/>
                <w:i w:val="false"/>
                <w:color w:val="000000"/>
                <w:sz w:val="20"/>
              </w:rPr>
              <w:t>Проверка функционирования каждого уровня яркости;</w:t>
            </w:r>
          </w:p>
          <w:p>
            <w:pPr>
              <w:spacing w:after="20"/>
              <w:ind w:left="20"/>
              <w:jc w:val="both"/>
            </w:pPr>
            <w:r>
              <w:rPr>
                <w:rFonts w:ascii="Times New Roman"/>
                <w:b w:val="false"/>
                <w:i w:val="false"/>
                <w:color w:val="000000"/>
                <w:sz w:val="20"/>
              </w:rPr>
              <w:t>Проверка стекол на поломку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7" w:id="360"/>
    <w:p>
      <w:pPr>
        <w:spacing w:after="0"/>
        <w:ind w:left="0"/>
        <w:jc w:val="both"/>
      </w:pPr>
      <w:r>
        <w:rPr>
          <w:rFonts w:ascii="Times New Roman"/>
          <w:b w:val="false"/>
          <w:i w:val="false"/>
          <w:color w:val="000000"/>
          <w:sz w:val="28"/>
        </w:rPr>
        <w:t>
      Примечание: наименование системы огней заполняется в зависимости от установленной системы на аэродроме</w:t>
      </w:r>
    </w:p>
    <w:bookmarkEnd w:id="360"/>
    <w:bookmarkStart w:name="z408" w:id="361"/>
    <w:p>
      <w:pPr>
        <w:spacing w:after="0"/>
        <w:ind w:left="0"/>
        <w:jc w:val="left"/>
      </w:pPr>
      <w:r>
        <w:rPr>
          <w:rFonts w:ascii="Times New Roman"/>
          <w:b/>
          <w:i w:val="false"/>
          <w:color w:val="000000"/>
        </w:rPr>
        <w:t xml:space="preserve"> Проверочный лист осмотра огоньковых подстанций</w:t>
      </w:r>
    </w:p>
    <w:bookmarkEnd w:id="361"/>
    <w:p>
      <w:pPr>
        <w:spacing w:after="0"/>
        <w:ind w:left="0"/>
        <w:jc w:val="both"/>
      </w:pPr>
      <w:bookmarkStart w:name="z409" w:id="362"/>
      <w:r>
        <w:rPr>
          <w:rFonts w:ascii="Times New Roman"/>
          <w:b w:val="false"/>
          <w:i w:val="false"/>
          <w:color w:val="000000"/>
          <w:sz w:val="28"/>
        </w:rPr>
        <w:t>
      Время начала проведения осмотра __________________</w:t>
      </w:r>
    </w:p>
    <w:bookmarkEnd w:id="362"/>
    <w:p>
      <w:pPr>
        <w:spacing w:after="0"/>
        <w:ind w:left="0"/>
        <w:jc w:val="both"/>
      </w:pPr>
      <w:r>
        <w:rPr>
          <w:rFonts w:ascii="Times New Roman"/>
          <w:b w:val="false"/>
          <w:i w:val="false"/>
          <w:color w:val="000000"/>
          <w:sz w:val="28"/>
        </w:rPr>
        <w:t>Продолжительность осмотра на ВПП________________</w:t>
      </w:r>
    </w:p>
    <w:p>
      <w:pPr>
        <w:spacing w:after="0"/>
        <w:ind w:left="0"/>
        <w:jc w:val="both"/>
      </w:pPr>
      <w:r>
        <w:rPr>
          <w:rFonts w:ascii="Times New Roman"/>
          <w:b w:val="false"/>
          <w:i w:val="false"/>
          <w:color w:val="000000"/>
          <w:sz w:val="28"/>
        </w:rPr>
        <w:t>Ф.И.О. проверившего _____________________, подпись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проверяемых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63"/>
          <w:p>
            <w:pPr>
              <w:spacing w:after="20"/>
              <w:ind w:left="20"/>
              <w:jc w:val="both"/>
            </w:pPr>
            <w:r>
              <w:rPr>
                <w:rFonts w:ascii="Times New Roman"/>
                <w:b w:val="false"/>
                <w:i w:val="false"/>
                <w:color w:val="000000"/>
                <w:sz w:val="20"/>
              </w:rPr>
              <w:t>
Статус</w:t>
            </w:r>
          </w:p>
          <w:bookmarkEnd w:id="363"/>
          <w:p>
            <w:pPr>
              <w:spacing w:after="20"/>
              <w:ind w:left="20"/>
              <w:jc w:val="both"/>
            </w:pPr>
            <w:r>
              <w:rPr>
                <w:rFonts w:ascii="Times New Roman"/>
                <w:b w:val="false"/>
                <w:i w:val="false"/>
                <w:color w:val="000000"/>
                <w:sz w:val="20"/>
              </w:rPr>
              <w:t xml:space="preserve"> (С- соответствует, N - не соответствует)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Замечания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двух вводов на ЩГП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Работоспособность секционного автоматического выключателя ЩГП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Работоспособность коммутационных аппаратов ЩГП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напряжения на входе ИБП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напряжения на выходе ИБП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Готовность ДГУ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Функционирование регуляторов яркости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