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0e9ee" w14:textId="d70e9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о выполнении пруденциальных нормативов Национальным оператором почты,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24 ноября 2025 года № 79. Зарегистрировано в Министерстве юстиции Республики Казахстан 28 ноября 2025 года № 37493.</w:t>
      </w:r>
    </w:p>
    <w:p>
      <w:pPr>
        <w:spacing w:after="0"/>
        <w:ind w:left="0"/>
        <w:jc w:val="both"/>
      </w:pPr>
      <w:bookmarkStart w:name="z4" w:id="0"/>
      <w:r>
        <w:rPr>
          <w:rFonts w:ascii="Times New Roman"/>
          <w:b w:val="false"/>
          <w:i w:val="false"/>
          <w:color w:val="000000"/>
          <w:sz w:val="28"/>
        </w:rPr>
        <w:t xml:space="preserve">
      В соответствии с подпунктом 48)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о выполнении пруденциальных нормативов Национальным оператором почты,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структурный элемент постановления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7"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Национального</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Банка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 xml:space="preserve">Агентство Республики Казахстан </w:t>
      </w:r>
    </w:p>
    <w:p>
      <w:pPr>
        <w:spacing w:after="0"/>
        <w:ind w:left="0"/>
        <w:jc w:val="both"/>
      </w:pPr>
      <w:r>
        <w:rPr>
          <w:rFonts w:ascii="Times New Roman"/>
          <w:b w:val="false"/>
          <w:i w:val="false"/>
          <w:color w:val="000000"/>
          <w:sz w:val="28"/>
        </w:rPr>
        <w:t xml:space="preserve">по регулированию и развитию </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Председатель Национального</w:t>
            </w:r>
            <w:r>
              <w:br/>
            </w:r>
            <w:r>
              <w:rPr>
                <w:rFonts w:ascii="Times New Roman"/>
                <w:b w:val="false"/>
                <w:i w:val="false"/>
                <w:color w:val="000000"/>
                <w:sz w:val="20"/>
              </w:rPr>
              <w:t>Банка Республики Казахстан</w:t>
            </w:r>
            <w:r>
              <w:br/>
            </w:r>
          </w:p>
        </w:tc>
      </w:tr>
    </w:tbl>
    <w:bookmarkStart w:name="z17" w:id="11"/>
    <w:p>
      <w:pPr>
        <w:spacing w:after="0"/>
        <w:ind w:left="0"/>
        <w:jc w:val="left"/>
      </w:pPr>
      <w:r>
        <w:rPr>
          <w:rFonts w:ascii="Times New Roman"/>
          <w:b/>
          <w:i w:val="false"/>
          <w:color w:val="000000"/>
        </w:rPr>
        <w:t xml:space="preserve"> Правила</w:t>
      </w:r>
      <w:r>
        <w:br/>
      </w:r>
      <w:r>
        <w:rPr>
          <w:rFonts w:ascii="Times New Roman"/>
          <w:b/>
          <w:i w:val="false"/>
          <w:color w:val="000000"/>
        </w:rPr>
        <w:t>представления отчетности о выполнении пруденциальных нормативов Национальным оператором почты,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Настоящие Правила представления отчетности о выполнении пруденциальных нормативов Национальным оператором почты,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(далее – Правила) разработаны в соответствии с подпунктом 48)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отчетности о выполнении пруденциальных нормативов Национальным оператором почты,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(далее – небанковские организации) в Национальный Банк Республики Казахстан (далее – Национальный Банк) включая формы, предназначенные для сбора административных данных, периодичность и сроки представления.</w:t>
      </w:r>
    </w:p>
    <w:bookmarkEnd w:id="13"/>
    <w:bookmarkStart w:name="z20" w:id="14"/>
    <w:p>
      <w:pPr>
        <w:spacing w:after="0"/>
        <w:ind w:left="0"/>
        <w:jc w:val="left"/>
      </w:pPr>
      <w:r>
        <w:rPr>
          <w:rFonts w:ascii="Times New Roman"/>
          <w:b/>
          <w:i w:val="false"/>
          <w:color w:val="000000"/>
        </w:rPr>
        <w:t xml:space="preserve"> Глава 2. Порядок представления отчетности</w:t>
      </w:r>
    </w:p>
    <w:bookmarkEnd w:id="14"/>
    <w:bookmarkStart w:name="z21" w:id="15"/>
    <w:p>
      <w:pPr>
        <w:spacing w:after="0"/>
        <w:ind w:left="0"/>
        <w:jc w:val="both"/>
      </w:pPr>
      <w:r>
        <w:rPr>
          <w:rFonts w:ascii="Times New Roman"/>
          <w:b w:val="false"/>
          <w:i w:val="false"/>
          <w:color w:val="000000"/>
          <w:sz w:val="28"/>
        </w:rPr>
        <w:t>
      2. Отчетность представляется в электронной форме посредством цифровой системы "Веб-портал Национального Банка Республики Казахстан" (далее – Система), представляющей собой единое окно доступа к сервисам представления отчетности в Национальный Банк.</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3. При загрузке отчетности в Системе осуществляется автоматизированный внутриформенный контроль. В случае обнаружения ошибок по результатам внутриформенного контроля, отчетность Системой не принимается.</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4. Полнота и достоверность данных в отчетности обеспечивается руководителем небанковской организации или лицом, на которое возложена функция по подписанию отчета.</w:t>
      </w:r>
    </w:p>
    <w:bookmarkEnd w:id="17"/>
    <w:bookmarkStart w:name="z24" w:id="18"/>
    <w:p>
      <w:pPr>
        <w:spacing w:after="0"/>
        <w:ind w:left="0"/>
        <w:jc w:val="both"/>
      </w:pPr>
      <w:r>
        <w:rPr>
          <w:rFonts w:ascii="Times New Roman"/>
          <w:b w:val="false"/>
          <w:i w:val="false"/>
          <w:color w:val="000000"/>
          <w:sz w:val="28"/>
        </w:rPr>
        <w:t>
      5. Отчетность, удостоверенная посредством электронной цифровой подписи руководителем или лицом, на которое возложена функция по подписанию отчета, и исполнителем, хранится в электронном формате.</w:t>
      </w:r>
    </w:p>
    <w:bookmarkEnd w:id="18"/>
    <w:bookmarkStart w:name="z25" w:id="19"/>
    <w:p>
      <w:pPr>
        <w:spacing w:after="0"/>
        <w:ind w:left="0"/>
        <w:jc w:val="both"/>
      </w:pPr>
      <w:r>
        <w:rPr>
          <w:rFonts w:ascii="Times New Roman"/>
          <w:b w:val="false"/>
          <w:i w:val="false"/>
          <w:color w:val="000000"/>
          <w:sz w:val="28"/>
        </w:rPr>
        <w:t xml:space="preserve">
      6. Национальный оператор почты представляет в Национальный Банк: </w:t>
      </w:r>
    </w:p>
    <w:bookmarkEnd w:id="19"/>
    <w:bookmarkStart w:name="z26" w:id="20"/>
    <w:p>
      <w:pPr>
        <w:spacing w:after="0"/>
        <w:ind w:left="0"/>
        <w:jc w:val="both"/>
      </w:pPr>
      <w:r>
        <w:rPr>
          <w:rFonts w:ascii="Times New Roman"/>
          <w:b w:val="false"/>
          <w:i w:val="false"/>
          <w:color w:val="000000"/>
          <w:sz w:val="28"/>
        </w:rPr>
        <w:t xml:space="preserve">
      1) отчет о выполнении пруденциальных нормативов Национальным оператором почты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ежемесячно, не позднее 25 (двадцать пятого) числа месяца, следующего за отчетным месяцем;</w:t>
      </w:r>
    </w:p>
    <w:bookmarkEnd w:id="20"/>
    <w:bookmarkStart w:name="z27" w:id="21"/>
    <w:p>
      <w:pPr>
        <w:spacing w:after="0"/>
        <w:ind w:left="0"/>
        <w:jc w:val="both"/>
      </w:pPr>
      <w:r>
        <w:rPr>
          <w:rFonts w:ascii="Times New Roman"/>
          <w:b w:val="false"/>
          <w:i w:val="false"/>
          <w:color w:val="000000"/>
          <w:sz w:val="28"/>
        </w:rPr>
        <w:t xml:space="preserve">
      2) отчет о расшифровке активов, взвешенных с учетом кредитного риска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ежемесячно, не позднее 25 (двадцать пятого) числа месяца, следующего за отчетным месяцем.</w:t>
      </w:r>
    </w:p>
    <w:bookmarkEnd w:id="21"/>
    <w:bookmarkStart w:name="z28" w:id="22"/>
    <w:p>
      <w:pPr>
        <w:spacing w:after="0"/>
        <w:ind w:left="0"/>
        <w:jc w:val="both"/>
      </w:pPr>
      <w:r>
        <w:rPr>
          <w:rFonts w:ascii="Times New Roman"/>
          <w:b w:val="false"/>
          <w:i w:val="false"/>
          <w:color w:val="000000"/>
          <w:sz w:val="28"/>
        </w:rPr>
        <w:t xml:space="preserve">
      7. Ипотечные организации и организации, осуществляющие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представляют в Национальный Банк: </w:t>
      </w:r>
    </w:p>
    <w:bookmarkEnd w:id="22"/>
    <w:bookmarkStart w:name="z29" w:id="23"/>
    <w:p>
      <w:pPr>
        <w:spacing w:after="0"/>
        <w:ind w:left="0"/>
        <w:jc w:val="both"/>
      </w:pPr>
      <w:r>
        <w:rPr>
          <w:rFonts w:ascii="Times New Roman"/>
          <w:b w:val="false"/>
          <w:i w:val="false"/>
          <w:color w:val="000000"/>
          <w:sz w:val="28"/>
        </w:rPr>
        <w:t xml:space="preserve">
      1) отчет о выполнении пруденциальных нормативов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23"/>
    <w:bookmarkStart w:name="z30" w:id="24"/>
    <w:p>
      <w:pPr>
        <w:spacing w:after="0"/>
        <w:ind w:left="0"/>
        <w:jc w:val="both"/>
      </w:pPr>
      <w:r>
        <w:rPr>
          <w:rFonts w:ascii="Times New Roman"/>
          <w:b w:val="false"/>
          <w:i w:val="false"/>
          <w:color w:val="000000"/>
          <w:sz w:val="28"/>
        </w:rPr>
        <w:t xml:space="preserve">
      2) отчет о расшифровке активов, взвешенных с учетом кредитного риска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24"/>
    <w:bookmarkStart w:name="z31" w:id="25"/>
    <w:p>
      <w:pPr>
        <w:spacing w:after="0"/>
        <w:ind w:left="0"/>
        <w:jc w:val="both"/>
      </w:pPr>
      <w:r>
        <w:rPr>
          <w:rFonts w:ascii="Times New Roman"/>
          <w:b w:val="false"/>
          <w:i w:val="false"/>
          <w:color w:val="000000"/>
          <w:sz w:val="28"/>
        </w:rPr>
        <w:t xml:space="preserve">
      3) отчет о расшифровке условных и возможных обязательств, взвешенных с учетом кредитного риска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о выполнении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Национальным оператором </w:t>
            </w:r>
            <w:r>
              <w:br/>
            </w:r>
            <w:r>
              <w:rPr>
                <w:rFonts w:ascii="Times New Roman"/>
                <w:b w:val="false"/>
                <w:i w:val="false"/>
                <w:color w:val="000000"/>
                <w:sz w:val="20"/>
              </w:rPr>
              <w:t xml:space="preserve">почты, ипотечными </w:t>
            </w:r>
            <w:r>
              <w:br/>
            </w:r>
            <w:r>
              <w:rPr>
                <w:rFonts w:ascii="Times New Roman"/>
                <w:b w:val="false"/>
                <w:i w:val="false"/>
                <w:color w:val="000000"/>
                <w:sz w:val="20"/>
              </w:rPr>
              <w:t xml:space="preserve">организациями и </w:t>
            </w:r>
            <w:r>
              <w:br/>
            </w:r>
            <w:r>
              <w:rPr>
                <w:rFonts w:ascii="Times New Roman"/>
                <w:b w:val="false"/>
                <w:i w:val="false"/>
                <w:color w:val="000000"/>
                <w:sz w:val="20"/>
              </w:rPr>
              <w:t xml:space="preserve">организациями, </w:t>
            </w:r>
            <w:r>
              <w:br/>
            </w:r>
            <w:r>
              <w:rPr>
                <w:rFonts w:ascii="Times New Roman"/>
                <w:b w:val="false"/>
                <w:i w:val="false"/>
                <w:color w:val="000000"/>
                <w:sz w:val="20"/>
              </w:rPr>
              <w:t xml:space="preserve">осуществляющими </w:t>
            </w:r>
            <w:r>
              <w:br/>
            </w:r>
            <w:r>
              <w:rPr>
                <w:rFonts w:ascii="Times New Roman"/>
                <w:b w:val="false"/>
                <w:i w:val="false"/>
                <w:color w:val="000000"/>
                <w:sz w:val="20"/>
              </w:rPr>
              <w:t xml:space="preserve">кредитование субъектов </w:t>
            </w:r>
            <w:r>
              <w:br/>
            </w:r>
            <w:r>
              <w:rPr>
                <w:rFonts w:ascii="Times New Roman"/>
                <w:b w:val="false"/>
                <w:i w:val="false"/>
                <w:color w:val="000000"/>
                <w:sz w:val="20"/>
              </w:rPr>
              <w:t xml:space="preserve">агропромышленного комплекса, </w:t>
            </w:r>
            <w:r>
              <w:br/>
            </w:r>
            <w:r>
              <w:rPr>
                <w:rFonts w:ascii="Times New Roman"/>
                <w:b w:val="false"/>
                <w:i w:val="false"/>
                <w:color w:val="000000"/>
                <w:sz w:val="20"/>
              </w:rPr>
              <w:t xml:space="preserve">сто процентов голосующих </w:t>
            </w:r>
            <w:r>
              <w:br/>
            </w:r>
            <w:r>
              <w:rPr>
                <w:rFonts w:ascii="Times New Roman"/>
                <w:b w:val="false"/>
                <w:i w:val="false"/>
                <w:color w:val="000000"/>
                <w:sz w:val="20"/>
              </w:rPr>
              <w:t xml:space="preserve">акций которых прямо или </w:t>
            </w:r>
            <w:r>
              <w:br/>
            </w:r>
            <w:r>
              <w:rPr>
                <w:rFonts w:ascii="Times New Roman"/>
                <w:b w:val="false"/>
                <w:i w:val="false"/>
                <w:color w:val="000000"/>
                <w:sz w:val="20"/>
              </w:rPr>
              <w:t xml:space="preserve">косвенно принадлежат </w:t>
            </w:r>
            <w:r>
              <w:br/>
            </w:r>
            <w:r>
              <w:rPr>
                <w:rFonts w:ascii="Times New Roman"/>
                <w:b w:val="false"/>
                <w:i w:val="false"/>
                <w:color w:val="000000"/>
                <w:sz w:val="20"/>
              </w:rPr>
              <w:t xml:space="preserve">национальному управляющему </w:t>
            </w:r>
            <w:r>
              <w:br/>
            </w:r>
            <w:r>
              <w:rPr>
                <w:rFonts w:ascii="Times New Roman"/>
                <w:b w:val="false"/>
                <w:i w:val="false"/>
                <w:color w:val="000000"/>
                <w:sz w:val="20"/>
              </w:rPr>
              <w:t>холдингу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0" w:id="2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6"/>
    <w:bookmarkStart w:name="z451" w:id="2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7"/>
    <w:bookmarkStart w:name="z452" w:id="28"/>
    <w:p>
      <w:pPr>
        <w:spacing w:after="0"/>
        <w:ind w:left="0"/>
        <w:jc w:val="both"/>
      </w:pPr>
      <w:r>
        <w:rPr>
          <w:rFonts w:ascii="Times New Roman"/>
          <w:b w:val="false"/>
          <w:i w:val="false"/>
          <w:color w:val="000000"/>
          <w:sz w:val="28"/>
        </w:rPr>
        <w:t>
      Наименование административной формы: отчет о выполнении пруденциальных нормативов Национальным оператором почты</w:t>
      </w:r>
    </w:p>
    <w:bookmarkEnd w:id="28"/>
    <w:bookmarkStart w:name="z453" w:id="2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1-PN_KP</w:t>
      </w:r>
    </w:p>
    <w:bookmarkEnd w:id="29"/>
    <w:bookmarkStart w:name="z454" w:id="30"/>
    <w:p>
      <w:pPr>
        <w:spacing w:after="0"/>
        <w:ind w:left="0"/>
        <w:jc w:val="both"/>
      </w:pPr>
      <w:r>
        <w:rPr>
          <w:rFonts w:ascii="Times New Roman"/>
          <w:b w:val="false"/>
          <w:i w:val="false"/>
          <w:color w:val="000000"/>
          <w:sz w:val="28"/>
        </w:rPr>
        <w:t>
      Периодичность: ежемесячная</w:t>
      </w:r>
    </w:p>
    <w:bookmarkEnd w:id="30"/>
    <w:bookmarkStart w:name="z455" w:id="31"/>
    <w:p>
      <w:pPr>
        <w:spacing w:after="0"/>
        <w:ind w:left="0"/>
        <w:jc w:val="both"/>
      </w:pPr>
      <w:r>
        <w:rPr>
          <w:rFonts w:ascii="Times New Roman"/>
          <w:b w:val="false"/>
          <w:i w:val="false"/>
          <w:color w:val="000000"/>
          <w:sz w:val="28"/>
        </w:rPr>
        <w:t>
      Отчетный период: по состоянию на "____" ____________ 20 __ года</w:t>
      </w:r>
    </w:p>
    <w:bookmarkEnd w:id="31"/>
    <w:bookmarkStart w:name="z456" w:id="3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Национальный оператор почты</w:t>
      </w:r>
    </w:p>
    <w:bookmarkEnd w:id="32"/>
    <w:bookmarkStart w:name="z457" w:id="33"/>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двадцать пятого числа месяца, следующего за отчетным месяцем</w:t>
      </w:r>
    </w:p>
    <w:bookmarkEnd w:id="33"/>
    <w:bookmarkStart w:name="z458" w:id="34"/>
    <w:p>
      <w:pPr>
        <w:spacing w:after="0"/>
        <w:ind w:left="0"/>
        <w:jc w:val="both"/>
      </w:pPr>
      <w:r>
        <w:rPr>
          <w:rFonts w:ascii="Times New Roman"/>
          <w:b w:val="false"/>
          <w:i w:val="false"/>
          <w:color w:val="000000"/>
          <w:sz w:val="28"/>
        </w:rPr>
        <w:t>
      Бизнес идентификационный номер:</w:t>
      </w:r>
    </w:p>
    <w:bookmarkEnd w:id="34"/>
    <w:bookmarkStart w:name="z459" w:id="35"/>
    <w:p>
      <w:pPr>
        <w:spacing w:after="0"/>
        <w:ind w:left="0"/>
        <w:jc w:val="both"/>
      </w:pPr>
      <w:r>
        <w:rPr>
          <w:rFonts w:ascii="Times New Roman"/>
          <w:b w:val="false"/>
          <w:i w:val="false"/>
          <w:color w:val="000000"/>
          <w:sz w:val="28"/>
        </w:rPr>
        <w:t>
      Метод сбора: в электронном виде</w:t>
      </w:r>
    </w:p>
    <w:bookmarkEnd w:id="35"/>
    <w:bookmarkStart w:name="z460" w:id="36"/>
    <w:p>
      <w:pPr>
        <w:spacing w:after="0"/>
        <w:ind w:left="0"/>
        <w:jc w:val="both"/>
      </w:pPr>
      <w:r>
        <w:rPr>
          <w:rFonts w:ascii="Times New Roman"/>
          <w:b w:val="false"/>
          <w:i w:val="false"/>
          <w:color w:val="000000"/>
          <w:sz w:val="28"/>
        </w:rPr>
        <w:t>
      (в тысячах теңге)</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по степени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до востребования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собственных средств (К) (строка 1/строка 2) не менее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ликвидности (Кл) (строка 3/строка 4) не менее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Национального оператора почты в течение отчетного периода просроченных обязательств перед кредиторами и депозиторами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выполнении пруденциальных нормативов Национальным оператором почты".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выполнении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Национальным оператором </w:t>
            </w:r>
            <w:r>
              <w:br/>
            </w:r>
            <w:r>
              <w:rPr>
                <w:rFonts w:ascii="Times New Roman"/>
                <w:b w:val="false"/>
                <w:i w:val="false"/>
                <w:color w:val="000000"/>
                <w:sz w:val="20"/>
              </w:rPr>
              <w:t>почты"</w:t>
            </w:r>
          </w:p>
        </w:tc>
      </w:tr>
    </w:tbl>
    <w:bookmarkStart w:name="z509" w:id="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выполнении пруденциальных нормативов Национальным оператором почты (индекс – 1- PN_KP, периодичность – ежемесячная)</w:t>
      </w:r>
    </w:p>
    <w:bookmarkEnd w:id="37"/>
    <w:bookmarkStart w:name="z510" w:id="38"/>
    <w:p>
      <w:pPr>
        <w:spacing w:after="0"/>
        <w:ind w:left="0"/>
        <w:jc w:val="left"/>
      </w:pPr>
      <w:r>
        <w:rPr>
          <w:rFonts w:ascii="Times New Roman"/>
          <w:b/>
          <w:i w:val="false"/>
          <w:color w:val="000000"/>
        </w:rPr>
        <w:t xml:space="preserve"> Глава 1. Общие положения</w:t>
      </w:r>
    </w:p>
    <w:bookmarkEnd w:id="38"/>
    <w:bookmarkStart w:name="z511" w:id="3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Национальным оператором почты" (далее – Форма).</w:t>
      </w:r>
    </w:p>
    <w:bookmarkEnd w:id="39"/>
    <w:bookmarkStart w:name="z512" w:id="40"/>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40"/>
    <w:bookmarkStart w:name="z513" w:id="41"/>
    <w:p>
      <w:pPr>
        <w:spacing w:after="0"/>
        <w:ind w:left="0"/>
        <w:jc w:val="both"/>
      </w:pPr>
      <w:r>
        <w:rPr>
          <w:rFonts w:ascii="Times New Roman"/>
          <w:b w:val="false"/>
          <w:i w:val="false"/>
          <w:color w:val="000000"/>
          <w:sz w:val="28"/>
        </w:rPr>
        <w:t>
      3.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41"/>
    <w:bookmarkStart w:name="z514" w:id="42"/>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42"/>
    <w:bookmarkStart w:name="z515" w:id="43"/>
    <w:p>
      <w:pPr>
        <w:spacing w:after="0"/>
        <w:ind w:left="0"/>
        <w:jc w:val="left"/>
      </w:pPr>
      <w:r>
        <w:rPr>
          <w:rFonts w:ascii="Times New Roman"/>
          <w:b/>
          <w:i w:val="false"/>
          <w:color w:val="000000"/>
        </w:rPr>
        <w:t xml:space="preserve"> Глава 2. Пояснение по заполнению Формы</w:t>
      </w:r>
    </w:p>
    <w:bookmarkEnd w:id="43"/>
    <w:bookmarkStart w:name="z516" w:id="44"/>
    <w:p>
      <w:pPr>
        <w:spacing w:after="0"/>
        <w:ind w:left="0"/>
        <w:jc w:val="both"/>
      </w:pPr>
      <w:r>
        <w:rPr>
          <w:rFonts w:ascii="Times New Roman"/>
          <w:b w:val="false"/>
          <w:i w:val="false"/>
          <w:color w:val="000000"/>
          <w:sz w:val="28"/>
        </w:rPr>
        <w:t xml:space="preserve">
      5.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307 "Об установлении пруденциальных нормативов для Национального оператора почты" (зарегистрировано в Реестре государственной регистрации нормативных правовых актов под № 14786).</w:t>
      </w:r>
    </w:p>
    <w:bookmarkEnd w:id="44"/>
    <w:bookmarkStart w:name="z517" w:id="45"/>
    <w:p>
      <w:pPr>
        <w:spacing w:after="0"/>
        <w:ind w:left="0"/>
        <w:jc w:val="both"/>
      </w:pPr>
      <w:r>
        <w:rPr>
          <w:rFonts w:ascii="Times New Roman"/>
          <w:b w:val="false"/>
          <w:i w:val="false"/>
          <w:color w:val="000000"/>
          <w:sz w:val="28"/>
        </w:rPr>
        <w:t>
      6. В строке 5 "Коэффициент достаточности собственных средств (К)" указывается значение с двумя знаками после запятой.</w:t>
      </w:r>
    </w:p>
    <w:bookmarkEnd w:id="45"/>
    <w:bookmarkStart w:name="z518" w:id="46"/>
    <w:p>
      <w:pPr>
        <w:spacing w:after="0"/>
        <w:ind w:left="0"/>
        <w:jc w:val="both"/>
      </w:pPr>
      <w:r>
        <w:rPr>
          <w:rFonts w:ascii="Times New Roman"/>
          <w:b w:val="false"/>
          <w:i w:val="false"/>
          <w:color w:val="000000"/>
          <w:sz w:val="28"/>
        </w:rPr>
        <w:t>
      7. В строке 6 "Коэффициент ликвидности (Кл)" указывается значение с двумя знаками после запятой.</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о выполнении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Национальным оператором </w:t>
            </w:r>
            <w:r>
              <w:br/>
            </w:r>
            <w:r>
              <w:rPr>
                <w:rFonts w:ascii="Times New Roman"/>
                <w:b w:val="false"/>
                <w:i w:val="false"/>
                <w:color w:val="000000"/>
                <w:sz w:val="20"/>
              </w:rPr>
              <w:t xml:space="preserve">почты, ипотечными </w:t>
            </w:r>
            <w:r>
              <w:br/>
            </w:r>
            <w:r>
              <w:rPr>
                <w:rFonts w:ascii="Times New Roman"/>
                <w:b w:val="false"/>
                <w:i w:val="false"/>
                <w:color w:val="000000"/>
                <w:sz w:val="20"/>
              </w:rPr>
              <w:t xml:space="preserve">организациями и </w:t>
            </w:r>
            <w:r>
              <w:br/>
            </w:r>
            <w:r>
              <w:rPr>
                <w:rFonts w:ascii="Times New Roman"/>
                <w:b w:val="false"/>
                <w:i w:val="false"/>
                <w:color w:val="000000"/>
                <w:sz w:val="20"/>
              </w:rPr>
              <w:t xml:space="preserve">организациями, </w:t>
            </w:r>
            <w:r>
              <w:br/>
            </w:r>
            <w:r>
              <w:rPr>
                <w:rFonts w:ascii="Times New Roman"/>
                <w:b w:val="false"/>
                <w:i w:val="false"/>
                <w:color w:val="000000"/>
                <w:sz w:val="20"/>
              </w:rPr>
              <w:t xml:space="preserve">осуществляющими </w:t>
            </w:r>
            <w:r>
              <w:br/>
            </w:r>
            <w:r>
              <w:rPr>
                <w:rFonts w:ascii="Times New Roman"/>
                <w:b w:val="false"/>
                <w:i w:val="false"/>
                <w:color w:val="000000"/>
                <w:sz w:val="20"/>
              </w:rPr>
              <w:t xml:space="preserve">кредитование субъектов </w:t>
            </w:r>
            <w:r>
              <w:br/>
            </w:r>
            <w:r>
              <w:rPr>
                <w:rFonts w:ascii="Times New Roman"/>
                <w:b w:val="false"/>
                <w:i w:val="false"/>
                <w:color w:val="000000"/>
                <w:sz w:val="20"/>
              </w:rPr>
              <w:t xml:space="preserve">агропромышленного комплекса, </w:t>
            </w:r>
            <w:r>
              <w:br/>
            </w:r>
            <w:r>
              <w:rPr>
                <w:rFonts w:ascii="Times New Roman"/>
                <w:b w:val="false"/>
                <w:i w:val="false"/>
                <w:color w:val="000000"/>
                <w:sz w:val="20"/>
              </w:rPr>
              <w:t xml:space="preserve">сто процентов голосующих </w:t>
            </w:r>
            <w:r>
              <w:br/>
            </w:r>
            <w:r>
              <w:rPr>
                <w:rFonts w:ascii="Times New Roman"/>
                <w:b w:val="false"/>
                <w:i w:val="false"/>
                <w:color w:val="000000"/>
                <w:sz w:val="20"/>
              </w:rPr>
              <w:t xml:space="preserve">акций которых прямо или </w:t>
            </w:r>
            <w:r>
              <w:br/>
            </w:r>
            <w:r>
              <w:rPr>
                <w:rFonts w:ascii="Times New Roman"/>
                <w:b w:val="false"/>
                <w:i w:val="false"/>
                <w:color w:val="000000"/>
                <w:sz w:val="20"/>
              </w:rPr>
              <w:t xml:space="preserve">косвенно принадлежат </w:t>
            </w:r>
            <w:r>
              <w:br/>
            </w:r>
            <w:r>
              <w:rPr>
                <w:rFonts w:ascii="Times New Roman"/>
                <w:b w:val="false"/>
                <w:i w:val="false"/>
                <w:color w:val="000000"/>
                <w:sz w:val="20"/>
              </w:rPr>
              <w:t xml:space="preserve">национальному управляющему </w:t>
            </w:r>
            <w:r>
              <w:br/>
            </w:r>
            <w:r>
              <w:rPr>
                <w:rFonts w:ascii="Times New Roman"/>
                <w:b w:val="false"/>
                <w:i w:val="false"/>
                <w:color w:val="000000"/>
                <w:sz w:val="20"/>
              </w:rPr>
              <w:t>холдингу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9" w:id="4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7"/>
    <w:bookmarkStart w:name="z520" w:id="4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8"/>
    <w:bookmarkStart w:name="z521" w:id="49"/>
    <w:p>
      <w:pPr>
        <w:spacing w:after="0"/>
        <w:ind w:left="0"/>
        <w:jc w:val="both"/>
      </w:pPr>
      <w:r>
        <w:rPr>
          <w:rFonts w:ascii="Times New Roman"/>
          <w:b w:val="false"/>
          <w:i w:val="false"/>
          <w:color w:val="000000"/>
          <w:sz w:val="28"/>
        </w:rPr>
        <w:t>
      Наименование административной формы: отчет о расшифровке активов, взвешенных с учетом кредитного риска</w:t>
      </w:r>
    </w:p>
    <w:bookmarkEnd w:id="49"/>
    <w:bookmarkStart w:name="z522" w:id="5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2 - RA_KP</w:t>
      </w:r>
    </w:p>
    <w:bookmarkEnd w:id="50"/>
    <w:bookmarkStart w:name="z523" w:id="51"/>
    <w:p>
      <w:pPr>
        <w:spacing w:after="0"/>
        <w:ind w:left="0"/>
        <w:jc w:val="both"/>
      </w:pPr>
      <w:r>
        <w:rPr>
          <w:rFonts w:ascii="Times New Roman"/>
          <w:b w:val="false"/>
          <w:i w:val="false"/>
          <w:color w:val="000000"/>
          <w:sz w:val="28"/>
        </w:rPr>
        <w:t>
      Периодичность: ежемесячная</w:t>
      </w:r>
    </w:p>
    <w:bookmarkEnd w:id="51"/>
    <w:bookmarkStart w:name="z524" w:id="52"/>
    <w:p>
      <w:pPr>
        <w:spacing w:after="0"/>
        <w:ind w:left="0"/>
        <w:jc w:val="both"/>
      </w:pPr>
      <w:r>
        <w:rPr>
          <w:rFonts w:ascii="Times New Roman"/>
          <w:b w:val="false"/>
          <w:i w:val="false"/>
          <w:color w:val="000000"/>
          <w:sz w:val="28"/>
        </w:rPr>
        <w:t>
      Отчетный период: по состоянию на "____" ____________ 20 __ года</w:t>
      </w:r>
    </w:p>
    <w:bookmarkEnd w:id="52"/>
    <w:bookmarkStart w:name="z525" w:id="5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Национальный оператор почты</w:t>
      </w:r>
    </w:p>
    <w:bookmarkEnd w:id="53"/>
    <w:bookmarkStart w:name="z526" w:id="54"/>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двадцать пятого числа месяца, следующего за отчетным месяцем</w:t>
      </w:r>
    </w:p>
    <w:bookmarkEnd w:id="54"/>
    <w:bookmarkStart w:name="z527" w:id="55"/>
    <w:p>
      <w:pPr>
        <w:spacing w:after="0"/>
        <w:ind w:left="0"/>
        <w:jc w:val="both"/>
      </w:pPr>
      <w:r>
        <w:rPr>
          <w:rFonts w:ascii="Times New Roman"/>
          <w:b w:val="false"/>
          <w:i w:val="false"/>
          <w:color w:val="000000"/>
          <w:sz w:val="28"/>
        </w:rPr>
        <w:t>
      Бизнес идентификационный номер:</w:t>
      </w:r>
    </w:p>
    <w:bookmarkEnd w:id="55"/>
    <w:bookmarkStart w:name="z528" w:id="56"/>
    <w:p>
      <w:pPr>
        <w:spacing w:after="0"/>
        <w:ind w:left="0"/>
        <w:jc w:val="both"/>
      </w:pPr>
      <w:r>
        <w:rPr>
          <w:rFonts w:ascii="Times New Roman"/>
          <w:b w:val="false"/>
          <w:i w:val="false"/>
          <w:color w:val="000000"/>
          <w:sz w:val="28"/>
        </w:rPr>
        <w:t>
      Метод сбора: в электронном виде</w:t>
      </w:r>
    </w:p>
    <w:bookmarkEnd w:id="56"/>
    <w:bookmarkStart w:name="z529" w:id="57"/>
    <w:p>
      <w:pPr>
        <w:spacing w:after="0"/>
        <w:ind w:left="0"/>
        <w:jc w:val="both"/>
      </w:pPr>
      <w:r>
        <w:rPr>
          <w:rFonts w:ascii="Times New Roman"/>
          <w:b w:val="false"/>
          <w:i w:val="false"/>
          <w:color w:val="000000"/>
          <w:sz w:val="28"/>
        </w:rPr>
        <w:t>
      (в тысячах теңге)</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международного рейтингового агентства Standard &amp; Poor’s (Стандарт энд Пурс)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международного рейтингового агентства Standard &amp; Poor’s (Стандарт энд Пурс) или рейтингом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международного рейтингового агентства Standard &amp; Poor’s (Стандарт энд Пурс) или рейтингом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Астана, Алматы и Шымкент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Ценные бумаги, выпущенные акцинерным обществом "Банк Развития Казахстана"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рынке ценных бумаг", акционерными обществами "Фонд национального благосостояния "Самрук-Қазына", "Национальный управляющий холдинг "Байтерек", "Фонд проблемных кредитов", а также ценные бумаги, выпущенные Евразийским Банком Развития и номинированные в национальной валюте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международного рейтингового агентства Standard &amp; Poor’s (Стандарт энд Пурс)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международного рейтингового агентства Standard &amp; Poor’s (Стандарт энд Пурс)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международного рейтингового агентства Standard &amp; Poor’s (Стандарт энд Пурс)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 имеющим долгосрочный рейтинг не ниже "ВВВ"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"обратного репо", заключенной с участием центрального контрагента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Астана, Алматы и Шымкент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международного рейтингового агентства Standard &amp; Poor’s (Стандарт энд Пурс) или рейтинг аналогичного уровня одного из других международного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"А+" до "А-" международного рейтингового агентства Standard &amp; Poor’s (Стандарт энд Пурс) или рейтинг аналогичного уровня одного из других международного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Ценные бумаги, выпущенные субъектами, отнесенными к малому или среднему предпринимательству согласно </w:t>
            </w:r>
            <w:r>
              <w:rPr>
                <w:rFonts w:ascii="Times New Roman"/>
                <w:b w:val="false"/>
                <w:i w:val="false"/>
                <w:color w:val="000000"/>
                <w:sz w:val="20"/>
              </w:rPr>
              <w:t>Предпринимательскому кодексу</w:t>
            </w:r>
            <w:r>
              <w:rPr>
                <w:rFonts w:ascii="Times New Roman"/>
                <w:b w:val="false"/>
                <w:i w:val="false"/>
                <w:color w:val="000000"/>
                <w:sz w:val="20"/>
              </w:rPr>
              <w:t xml:space="preserve">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Банка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p>
            <w:pPr>
              <w:spacing w:after="20"/>
              <w:ind w:left="20"/>
              <w:jc w:val="both"/>
            </w:pPr>
            <w:r>
              <w:rPr>
                <w:rFonts w:ascii="Times New Roman"/>
                <w:b w:val="false"/>
                <w:i w:val="false"/>
                <w:color w:val="000000"/>
                <w:sz w:val="20"/>
              </w:rPr>
              <w:t>
1) объем инвестиций в один выпуск ценных бумаг эмитента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выпуска ценных бумаг -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или банку-нерезиденту Республики Казахстан, имеющему долговой рейтинг от "ВВВ-" до "ВВ+" (включительно)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банкам-резидентам Республики Казахстан, имеющим долговой рейтинг от "ВВВ-" до "ВВ-" (включительно)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или банку-нерезиденту Республики Казахстан, имеющему долговой рейтинг от "ВВВ-" до "ВВ+" (включительно)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международных финансовых организациях,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международными финансовыми организациями, не имеющими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или банку-нерезиденту Республики Казахстан, имеющему долговой рейтинг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текущим счетам к банкам-резидентам Республики Казахстан, имеющим долговой рейтинг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или банку-нерезиденту Республики Казахстан, имеющему долговой рейтинг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Республики Казахстан, имеющих долговой рейтинг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организациях-нерезидентах Республики Казахстан,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 "ВВ-" международного рейтингового агентства Standard &amp; Poor’s (Стандарт энд Пурс) или рейтинг аналогичного уровня одного из других международных рейтинговых агентств, и организациями-нерезидентами Республики Казахстан, не имеющими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рисковые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расшифровке </w:t>
            </w:r>
            <w:r>
              <w:br/>
            </w:r>
            <w:r>
              <w:rPr>
                <w:rFonts w:ascii="Times New Roman"/>
                <w:b w:val="false"/>
                <w:i w:val="false"/>
                <w:color w:val="000000"/>
                <w:sz w:val="20"/>
              </w:rPr>
              <w:t xml:space="preserve">активов, взвешенных с учетом </w:t>
            </w:r>
            <w:r>
              <w:br/>
            </w:r>
            <w:r>
              <w:rPr>
                <w:rFonts w:ascii="Times New Roman"/>
                <w:b w:val="false"/>
                <w:i w:val="false"/>
                <w:color w:val="000000"/>
                <w:sz w:val="20"/>
              </w:rPr>
              <w:t>кредитного риска"</w:t>
            </w:r>
          </w:p>
        </w:tc>
      </w:tr>
    </w:tbl>
    <w:bookmarkStart w:name="z944" w:id="5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(индекс - 2 - RA_KP, периодичность – ежемесячная)</w:t>
      </w:r>
    </w:p>
    <w:bookmarkEnd w:id="58"/>
    <w:bookmarkStart w:name="z945" w:id="59"/>
    <w:p>
      <w:pPr>
        <w:spacing w:after="0"/>
        <w:ind w:left="0"/>
        <w:jc w:val="left"/>
      </w:pPr>
      <w:r>
        <w:rPr>
          <w:rFonts w:ascii="Times New Roman"/>
          <w:b/>
          <w:i w:val="false"/>
          <w:color w:val="000000"/>
        </w:rPr>
        <w:t xml:space="preserve"> Глава 1. Общие положения</w:t>
      </w:r>
    </w:p>
    <w:bookmarkEnd w:id="59"/>
    <w:bookmarkStart w:name="z946" w:id="6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(далее – Форма).</w:t>
      </w:r>
    </w:p>
    <w:bookmarkEnd w:id="60"/>
    <w:bookmarkStart w:name="z947" w:id="61"/>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61"/>
    <w:bookmarkStart w:name="z948" w:id="62"/>
    <w:p>
      <w:pPr>
        <w:spacing w:after="0"/>
        <w:ind w:left="0"/>
        <w:jc w:val="both"/>
      </w:pPr>
      <w:r>
        <w:rPr>
          <w:rFonts w:ascii="Times New Roman"/>
          <w:b w:val="false"/>
          <w:i w:val="false"/>
          <w:color w:val="000000"/>
          <w:sz w:val="28"/>
        </w:rPr>
        <w:t>
      3.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62"/>
    <w:bookmarkStart w:name="z949" w:id="63"/>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63"/>
    <w:bookmarkStart w:name="z950" w:id="64"/>
    <w:p>
      <w:pPr>
        <w:spacing w:after="0"/>
        <w:ind w:left="0"/>
        <w:jc w:val="left"/>
      </w:pPr>
      <w:r>
        <w:rPr>
          <w:rFonts w:ascii="Times New Roman"/>
          <w:b/>
          <w:i w:val="false"/>
          <w:color w:val="000000"/>
        </w:rPr>
        <w:t xml:space="preserve"> Глава 2. Пояснение по заполнению Формы</w:t>
      </w:r>
    </w:p>
    <w:bookmarkEnd w:id="64"/>
    <w:bookmarkStart w:name="z951" w:id="65"/>
    <w:p>
      <w:pPr>
        <w:spacing w:after="0"/>
        <w:ind w:left="0"/>
        <w:jc w:val="both"/>
      </w:pPr>
      <w:r>
        <w:rPr>
          <w:rFonts w:ascii="Times New Roman"/>
          <w:b w:val="false"/>
          <w:i w:val="false"/>
          <w:color w:val="000000"/>
          <w:sz w:val="28"/>
        </w:rPr>
        <w:t>
      5. В графе 3 указывается сумма активов, подлежащих взвешиванию по степени кредитного риска.</w:t>
      </w:r>
    </w:p>
    <w:bookmarkEnd w:id="65"/>
    <w:bookmarkStart w:name="z952" w:id="66"/>
    <w:p>
      <w:pPr>
        <w:spacing w:after="0"/>
        <w:ind w:left="0"/>
        <w:jc w:val="both"/>
      </w:pPr>
      <w:r>
        <w:rPr>
          <w:rFonts w:ascii="Times New Roman"/>
          <w:b w:val="false"/>
          <w:i w:val="false"/>
          <w:color w:val="000000"/>
          <w:sz w:val="28"/>
        </w:rPr>
        <w:t>
      6. В графе 4 указывается степень риска в процентах для каждой группы активов.</w:t>
      </w:r>
    </w:p>
    <w:bookmarkEnd w:id="66"/>
    <w:bookmarkStart w:name="z953" w:id="67"/>
    <w:p>
      <w:pPr>
        <w:spacing w:after="0"/>
        <w:ind w:left="0"/>
        <w:jc w:val="both"/>
      </w:pPr>
      <w:r>
        <w:rPr>
          <w:rFonts w:ascii="Times New Roman"/>
          <w:b w:val="false"/>
          <w:i w:val="false"/>
          <w:color w:val="000000"/>
          <w:sz w:val="28"/>
        </w:rPr>
        <w:t>
      7. В графе 5 указывается сумма активов, указанная в графе 3, умноженная на степень риска в процентах (графа 4).</w:t>
      </w:r>
    </w:p>
    <w:bookmarkEnd w:id="67"/>
    <w:bookmarkStart w:name="z954" w:id="68"/>
    <w:p>
      <w:pPr>
        <w:spacing w:after="0"/>
        <w:ind w:left="0"/>
        <w:jc w:val="both"/>
      </w:pPr>
      <w:r>
        <w:rPr>
          <w:rFonts w:ascii="Times New Roman"/>
          <w:b w:val="false"/>
          <w:i w:val="false"/>
          <w:color w:val="000000"/>
          <w:sz w:val="28"/>
        </w:rPr>
        <w:t>
      8. При отсутствии сведений Форма представляется с нулевыми остатками.</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о выполнении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Национальным оператором </w:t>
            </w:r>
            <w:r>
              <w:br/>
            </w:r>
            <w:r>
              <w:rPr>
                <w:rFonts w:ascii="Times New Roman"/>
                <w:b w:val="false"/>
                <w:i w:val="false"/>
                <w:color w:val="000000"/>
                <w:sz w:val="20"/>
              </w:rPr>
              <w:t xml:space="preserve">почты, ипотечными </w:t>
            </w:r>
            <w:r>
              <w:br/>
            </w:r>
            <w:r>
              <w:rPr>
                <w:rFonts w:ascii="Times New Roman"/>
                <w:b w:val="false"/>
                <w:i w:val="false"/>
                <w:color w:val="000000"/>
                <w:sz w:val="20"/>
              </w:rPr>
              <w:t xml:space="preserve">организациями и </w:t>
            </w:r>
            <w:r>
              <w:br/>
            </w:r>
            <w:r>
              <w:rPr>
                <w:rFonts w:ascii="Times New Roman"/>
                <w:b w:val="false"/>
                <w:i w:val="false"/>
                <w:color w:val="000000"/>
                <w:sz w:val="20"/>
              </w:rPr>
              <w:t xml:space="preserve">организациями, </w:t>
            </w:r>
            <w:r>
              <w:br/>
            </w:r>
            <w:r>
              <w:rPr>
                <w:rFonts w:ascii="Times New Roman"/>
                <w:b w:val="false"/>
                <w:i w:val="false"/>
                <w:color w:val="000000"/>
                <w:sz w:val="20"/>
              </w:rPr>
              <w:t xml:space="preserve">осуществляющими </w:t>
            </w:r>
            <w:r>
              <w:br/>
            </w:r>
            <w:r>
              <w:rPr>
                <w:rFonts w:ascii="Times New Roman"/>
                <w:b w:val="false"/>
                <w:i w:val="false"/>
                <w:color w:val="000000"/>
                <w:sz w:val="20"/>
              </w:rPr>
              <w:t xml:space="preserve">кредитование субъектов </w:t>
            </w:r>
            <w:r>
              <w:br/>
            </w:r>
            <w:r>
              <w:rPr>
                <w:rFonts w:ascii="Times New Roman"/>
                <w:b w:val="false"/>
                <w:i w:val="false"/>
                <w:color w:val="000000"/>
                <w:sz w:val="20"/>
              </w:rPr>
              <w:t xml:space="preserve">агропромышленного комплекса, </w:t>
            </w:r>
            <w:r>
              <w:br/>
            </w:r>
            <w:r>
              <w:rPr>
                <w:rFonts w:ascii="Times New Roman"/>
                <w:b w:val="false"/>
                <w:i w:val="false"/>
                <w:color w:val="000000"/>
                <w:sz w:val="20"/>
              </w:rPr>
              <w:t xml:space="preserve">сто процентов голосующих </w:t>
            </w:r>
            <w:r>
              <w:br/>
            </w:r>
            <w:r>
              <w:rPr>
                <w:rFonts w:ascii="Times New Roman"/>
                <w:b w:val="false"/>
                <w:i w:val="false"/>
                <w:color w:val="000000"/>
                <w:sz w:val="20"/>
              </w:rPr>
              <w:t xml:space="preserve">акций которых прямо или </w:t>
            </w:r>
            <w:r>
              <w:br/>
            </w:r>
            <w:r>
              <w:rPr>
                <w:rFonts w:ascii="Times New Roman"/>
                <w:b w:val="false"/>
                <w:i w:val="false"/>
                <w:color w:val="000000"/>
                <w:sz w:val="20"/>
              </w:rPr>
              <w:t xml:space="preserve">косвенно принадлежат </w:t>
            </w:r>
            <w:r>
              <w:br/>
            </w:r>
            <w:r>
              <w:rPr>
                <w:rFonts w:ascii="Times New Roman"/>
                <w:b w:val="false"/>
                <w:i w:val="false"/>
                <w:color w:val="000000"/>
                <w:sz w:val="20"/>
              </w:rPr>
              <w:t xml:space="preserve">национальному управляющему </w:t>
            </w:r>
            <w:r>
              <w:br/>
            </w:r>
            <w:r>
              <w:rPr>
                <w:rFonts w:ascii="Times New Roman"/>
                <w:b w:val="false"/>
                <w:i w:val="false"/>
                <w:color w:val="000000"/>
                <w:sz w:val="20"/>
              </w:rPr>
              <w:t>холдингу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55" w:id="6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9"/>
    <w:bookmarkStart w:name="z956" w:id="7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0"/>
    <w:bookmarkStart w:name="z957" w:id="71"/>
    <w:p>
      <w:pPr>
        <w:spacing w:after="0"/>
        <w:ind w:left="0"/>
        <w:jc w:val="both"/>
      </w:pPr>
      <w:r>
        <w:rPr>
          <w:rFonts w:ascii="Times New Roman"/>
          <w:b w:val="false"/>
          <w:i w:val="false"/>
          <w:color w:val="000000"/>
          <w:sz w:val="28"/>
        </w:rPr>
        <w:t>
      Наименование административной формы: отчет о выполнении пруденциальных нормативов</w:t>
      </w:r>
    </w:p>
    <w:bookmarkEnd w:id="71"/>
    <w:bookmarkStart w:name="z958" w:id="7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3-Prud_IO_APK</w:t>
      </w:r>
    </w:p>
    <w:bookmarkEnd w:id="72"/>
    <w:bookmarkStart w:name="z959" w:id="73"/>
    <w:p>
      <w:pPr>
        <w:spacing w:after="0"/>
        <w:ind w:left="0"/>
        <w:jc w:val="both"/>
      </w:pPr>
      <w:r>
        <w:rPr>
          <w:rFonts w:ascii="Times New Roman"/>
          <w:b w:val="false"/>
          <w:i w:val="false"/>
          <w:color w:val="000000"/>
          <w:sz w:val="28"/>
        </w:rPr>
        <w:t>
      Периодичность: ежемесячная</w:t>
      </w:r>
    </w:p>
    <w:bookmarkEnd w:id="73"/>
    <w:bookmarkStart w:name="z960" w:id="74"/>
    <w:p>
      <w:pPr>
        <w:spacing w:after="0"/>
        <w:ind w:left="0"/>
        <w:jc w:val="both"/>
      </w:pPr>
      <w:r>
        <w:rPr>
          <w:rFonts w:ascii="Times New Roman"/>
          <w:b w:val="false"/>
          <w:i w:val="false"/>
          <w:color w:val="000000"/>
          <w:sz w:val="28"/>
        </w:rPr>
        <w:t>
      Отчетный период: по состоянию на "____" ____________ 20 __ года</w:t>
      </w:r>
    </w:p>
    <w:bookmarkEnd w:id="74"/>
    <w:bookmarkStart w:name="z961" w:id="7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ипотечные организации и организации, осуществляющие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75"/>
    <w:bookmarkStart w:name="z962" w:id="7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bookmarkEnd w:id="76"/>
    <w:bookmarkStart w:name="z963" w:id="77"/>
    <w:p>
      <w:pPr>
        <w:spacing w:after="0"/>
        <w:ind w:left="0"/>
        <w:jc w:val="both"/>
      </w:pPr>
      <w:r>
        <w:rPr>
          <w:rFonts w:ascii="Times New Roman"/>
          <w:b w:val="false"/>
          <w:i w:val="false"/>
          <w:color w:val="000000"/>
          <w:sz w:val="28"/>
        </w:rPr>
        <w:t>
      Бизнес идентификационный номер:</w:t>
      </w:r>
    </w:p>
    <w:bookmarkEnd w:id="77"/>
    <w:bookmarkStart w:name="z964" w:id="78"/>
    <w:p>
      <w:pPr>
        <w:spacing w:after="0"/>
        <w:ind w:left="0"/>
        <w:jc w:val="both"/>
      </w:pPr>
      <w:r>
        <w:rPr>
          <w:rFonts w:ascii="Times New Roman"/>
          <w:b w:val="false"/>
          <w:i w:val="false"/>
          <w:color w:val="000000"/>
          <w:sz w:val="28"/>
        </w:rPr>
        <w:t>
      Метод сбора: в электронном виде</w:t>
      </w:r>
    </w:p>
    <w:bookmarkEnd w:id="78"/>
    <w:bookmarkStart w:name="z965" w:id="79"/>
    <w:p>
      <w:pPr>
        <w:spacing w:after="0"/>
        <w:ind w:left="0"/>
        <w:jc w:val="both"/>
      </w:pPr>
      <w:r>
        <w:rPr>
          <w:rFonts w:ascii="Times New Roman"/>
          <w:b w:val="false"/>
          <w:i w:val="false"/>
          <w:color w:val="000000"/>
          <w:sz w:val="28"/>
        </w:rPr>
        <w:t>
      (в тысячах теңге)</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Уставной капитал, за минусом собственных выкупленных акций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Оплаченный уставный капитал, в части простых акций, за минусом собственных выкупленных простых акций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Оплаченный уставный капитал, в части привилегированных акций, за минусом собственных выкупленных привилегированных акций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Нераспределенный чистый доход прошлых лет (убытки прошлых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Фонды, резервы, сформированные за счет дохода прошлых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(убыток) текущего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Переоценка основных средств и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резервы (провизии), включаемые в расчет собственного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резервы (провизии), не включаемые в расчет собственного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Субординированный долг ипотечной организации и организации, осуществляющей кредитование субъектов агропромышленного комплекса, сто процентов голосующих акций которой прямо или косвенно принадлежат национальному управляющему холдингу (далее - Организация) за минусом выкупленного собственного долга Организации в соответствии с пунктом 9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 утвержденных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26 декабря 2016 года № 308 "Об установлении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 зарегистрированным в Реестре государственной регистрации нормативных правовых актов под № 14788 (далее - Пруденциальные нормативы)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эмитента, включая акции, предназначенные для торговли и имеющиеся в наличии для продажи, и доли участия в уставном капитале юридического лица, а также субординированный долг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первого уровня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второго уровня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по степени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взвешенные по степени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за вычетом резервов, сформированных в соответствии с международными стандартами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 k1-2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собственного капитала k1-3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риск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 годового валового дохода за последние истекшие 3 (три)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Совокупная задолженность одного заемщика или группы взаимосвязанных заемщиков по любому виду обязательств перед Организацией согласно главе 4 Пруденциальных нормативов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размера риска на одного заемщика (группы заемщиков)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Ссудный портфель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размера ссудного портфеля, не превышающий размер собственного капитала более чем в 8 (восемь) раз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активов с оставшимся сроком погашения не более 3 (трех) месяцев, включая высоколиквидные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обязательств с оставшимся сроком погашения не более 3 (трех) месяцев, включая обязательства до востребования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краткосрочной ликвидности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Организации в течение отчетного периода просроченных обязательств перед кредиторами (Да/Нет)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 перед нерезидентами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максимального лимита краткосрочных обязательств перед нерезидентами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нерезидентами, включаемые в расчет коэффициента k5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капитализации Организации к обязательствам перед нерезидентами Республики Казахстан k5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нерезидентами и долговые ценные бумаги, включаемые в расчет коэффициента k6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капитализации Организации к обязательствам перед нерезидентами Республики Казахстан k6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выполнении пруденциальных нормативов".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выполнении </w:t>
            </w:r>
            <w:r>
              <w:br/>
            </w:r>
            <w:r>
              <w:rPr>
                <w:rFonts w:ascii="Times New Roman"/>
                <w:b w:val="false"/>
                <w:i w:val="false"/>
                <w:color w:val="000000"/>
                <w:sz w:val="20"/>
              </w:rPr>
              <w:t>пруденциальных нормативов"</w:t>
            </w:r>
          </w:p>
        </w:tc>
      </w:tr>
    </w:tbl>
    <w:bookmarkStart w:name="z1138" w:id="8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выполнении пруденциальных нормативов (индекс – 3-Prud_IO_APK, периодичность – ежемесячная)</w:t>
      </w:r>
    </w:p>
    <w:bookmarkEnd w:id="80"/>
    <w:bookmarkStart w:name="z1139" w:id="81"/>
    <w:p>
      <w:pPr>
        <w:spacing w:after="0"/>
        <w:ind w:left="0"/>
        <w:jc w:val="left"/>
      </w:pPr>
      <w:r>
        <w:rPr>
          <w:rFonts w:ascii="Times New Roman"/>
          <w:b/>
          <w:i w:val="false"/>
          <w:color w:val="000000"/>
        </w:rPr>
        <w:t xml:space="preserve"> Глава 1. Общие положения</w:t>
      </w:r>
    </w:p>
    <w:bookmarkEnd w:id="81"/>
    <w:bookmarkStart w:name="z1140" w:id="8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выполнении пруденциальных нормативов" (далее – Форма).</w:t>
      </w:r>
    </w:p>
    <w:bookmarkEnd w:id="82"/>
    <w:bookmarkStart w:name="z1141" w:id="83"/>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83"/>
    <w:bookmarkStart w:name="z1142" w:id="84"/>
    <w:p>
      <w:pPr>
        <w:spacing w:after="0"/>
        <w:ind w:left="0"/>
        <w:jc w:val="both"/>
      </w:pPr>
      <w:r>
        <w:rPr>
          <w:rFonts w:ascii="Times New Roman"/>
          <w:b w:val="false"/>
          <w:i w:val="false"/>
          <w:color w:val="000000"/>
          <w:sz w:val="28"/>
        </w:rPr>
        <w:t>
      3.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84"/>
    <w:bookmarkStart w:name="z1143" w:id="85"/>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85"/>
    <w:bookmarkStart w:name="z1144" w:id="86"/>
    <w:p>
      <w:pPr>
        <w:spacing w:after="0"/>
        <w:ind w:left="0"/>
        <w:jc w:val="left"/>
      </w:pPr>
      <w:r>
        <w:rPr>
          <w:rFonts w:ascii="Times New Roman"/>
          <w:b/>
          <w:i w:val="false"/>
          <w:color w:val="000000"/>
        </w:rPr>
        <w:t xml:space="preserve"> Глава 2. Пояснение по заполнению Формы</w:t>
      </w:r>
    </w:p>
    <w:bookmarkEnd w:id="86"/>
    <w:bookmarkStart w:name="z1145" w:id="87"/>
    <w:p>
      <w:pPr>
        <w:spacing w:after="0"/>
        <w:ind w:left="0"/>
        <w:jc w:val="both"/>
      </w:pPr>
      <w:r>
        <w:rPr>
          <w:rFonts w:ascii="Times New Roman"/>
          <w:b w:val="false"/>
          <w:i w:val="false"/>
          <w:color w:val="000000"/>
          <w:sz w:val="28"/>
        </w:rPr>
        <w:t xml:space="preserve">
      5.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308 "Об установлении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 (зарегистрировано в Реестре государственной регистрации нормативных правовых актов под № 14788) (далее – Пруденциальные нормативы).</w:t>
      </w:r>
    </w:p>
    <w:bookmarkEnd w:id="87"/>
    <w:bookmarkStart w:name="z1146" w:id="88"/>
    <w:p>
      <w:pPr>
        <w:spacing w:after="0"/>
        <w:ind w:left="0"/>
        <w:jc w:val="both"/>
      </w:pPr>
      <w:r>
        <w:rPr>
          <w:rFonts w:ascii="Times New Roman"/>
          <w:b w:val="false"/>
          <w:i w:val="false"/>
          <w:color w:val="000000"/>
          <w:sz w:val="28"/>
        </w:rPr>
        <w:t>
      6. В графе 3 строк 1, 2 и 3 указываются суммы уставного капитала Организации, за минусом собственных выкупленных акций.</w:t>
      </w:r>
    </w:p>
    <w:bookmarkEnd w:id="88"/>
    <w:bookmarkStart w:name="z1147" w:id="89"/>
    <w:p>
      <w:pPr>
        <w:spacing w:after="0"/>
        <w:ind w:left="0"/>
        <w:jc w:val="both"/>
      </w:pPr>
      <w:r>
        <w:rPr>
          <w:rFonts w:ascii="Times New Roman"/>
          <w:b w:val="false"/>
          <w:i w:val="false"/>
          <w:color w:val="000000"/>
          <w:sz w:val="28"/>
        </w:rPr>
        <w:t>
      7. В графе 3 строки 4 указывается сумма дополнительного капитала Организации.</w:t>
      </w:r>
    </w:p>
    <w:bookmarkEnd w:id="89"/>
    <w:bookmarkStart w:name="z1148" w:id="90"/>
    <w:p>
      <w:pPr>
        <w:spacing w:after="0"/>
        <w:ind w:left="0"/>
        <w:jc w:val="both"/>
      </w:pPr>
      <w:r>
        <w:rPr>
          <w:rFonts w:ascii="Times New Roman"/>
          <w:b w:val="false"/>
          <w:i w:val="false"/>
          <w:color w:val="000000"/>
          <w:sz w:val="28"/>
        </w:rPr>
        <w:t>
      8. В графе 3 строки 5 указывается сумма нераспределенного чистого дохода прошлых лет (убытков прошлых лет) Организации.</w:t>
      </w:r>
    </w:p>
    <w:bookmarkEnd w:id="90"/>
    <w:bookmarkStart w:name="z1149" w:id="91"/>
    <w:p>
      <w:pPr>
        <w:spacing w:after="0"/>
        <w:ind w:left="0"/>
        <w:jc w:val="both"/>
      </w:pPr>
      <w:r>
        <w:rPr>
          <w:rFonts w:ascii="Times New Roman"/>
          <w:b w:val="false"/>
          <w:i w:val="false"/>
          <w:color w:val="000000"/>
          <w:sz w:val="28"/>
        </w:rPr>
        <w:t>
      9. В графе 3 строки 6 указывается сумма фондов, резервов, сформированных за счет дохода прошлых лет Организации.</w:t>
      </w:r>
    </w:p>
    <w:bookmarkEnd w:id="91"/>
    <w:bookmarkStart w:name="z1150" w:id="92"/>
    <w:p>
      <w:pPr>
        <w:spacing w:after="0"/>
        <w:ind w:left="0"/>
        <w:jc w:val="both"/>
      </w:pPr>
      <w:r>
        <w:rPr>
          <w:rFonts w:ascii="Times New Roman"/>
          <w:b w:val="false"/>
          <w:i w:val="false"/>
          <w:color w:val="000000"/>
          <w:sz w:val="28"/>
        </w:rPr>
        <w:t>
      10. В графе 3 строки 7 указывается сумма нераспределенной чистой прибыли (убытка) текущего года Организации.</w:t>
      </w:r>
    </w:p>
    <w:bookmarkEnd w:id="92"/>
    <w:bookmarkStart w:name="z1151" w:id="93"/>
    <w:p>
      <w:pPr>
        <w:spacing w:after="0"/>
        <w:ind w:left="0"/>
        <w:jc w:val="both"/>
      </w:pPr>
      <w:r>
        <w:rPr>
          <w:rFonts w:ascii="Times New Roman"/>
          <w:b w:val="false"/>
          <w:i w:val="false"/>
          <w:color w:val="000000"/>
          <w:sz w:val="28"/>
        </w:rPr>
        <w:t>
      11. В графе 3 строки 8 указывается сумма переоценки основных средств и ценных бумаг Организации.</w:t>
      </w:r>
    </w:p>
    <w:bookmarkEnd w:id="93"/>
    <w:bookmarkStart w:name="z1152" w:id="94"/>
    <w:p>
      <w:pPr>
        <w:spacing w:after="0"/>
        <w:ind w:left="0"/>
        <w:jc w:val="both"/>
      </w:pPr>
      <w:r>
        <w:rPr>
          <w:rFonts w:ascii="Times New Roman"/>
          <w:b w:val="false"/>
          <w:i w:val="false"/>
          <w:color w:val="000000"/>
          <w:sz w:val="28"/>
        </w:rPr>
        <w:t>
      12. В графе 3 строк 9 и 10 указываются суммы общих резервов (провизий) Организации, включаемых и не включаемых в расчет собственного капитала.</w:t>
      </w:r>
    </w:p>
    <w:bookmarkEnd w:id="94"/>
    <w:bookmarkStart w:name="z1153" w:id="95"/>
    <w:p>
      <w:pPr>
        <w:spacing w:after="0"/>
        <w:ind w:left="0"/>
        <w:jc w:val="both"/>
      </w:pPr>
      <w:r>
        <w:rPr>
          <w:rFonts w:ascii="Times New Roman"/>
          <w:b w:val="false"/>
          <w:i w:val="false"/>
          <w:color w:val="000000"/>
          <w:sz w:val="28"/>
        </w:rPr>
        <w:t xml:space="preserve">
      13. В графе 3 строки 11 указывается сумма по субординированному долгу Организации, рассчитанного в соответствии с </w:t>
      </w:r>
      <w:r>
        <w:rPr>
          <w:rFonts w:ascii="Times New Roman"/>
          <w:b w:val="false"/>
          <w:i w:val="false"/>
          <w:color w:val="000000"/>
          <w:sz w:val="28"/>
        </w:rPr>
        <w:t>пунктом 9</w:t>
      </w:r>
      <w:r>
        <w:rPr>
          <w:rFonts w:ascii="Times New Roman"/>
          <w:b w:val="false"/>
          <w:i w:val="false"/>
          <w:color w:val="000000"/>
          <w:sz w:val="28"/>
        </w:rPr>
        <w:t xml:space="preserve"> Пруденциальных нормативов.</w:t>
      </w:r>
    </w:p>
    <w:bookmarkEnd w:id="95"/>
    <w:bookmarkStart w:name="z1154" w:id="96"/>
    <w:p>
      <w:pPr>
        <w:spacing w:after="0"/>
        <w:ind w:left="0"/>
        <w:jc w:val="both"/>
      </w:pPr>
      <w:r>
        <w:rPr>
          <w:rFonts w:ascii="Times New Roman"/>
          <w:b w:val="false"/>
          <w:i w:val="false"/>
          <w:color w:val="000000"/>
          <w:sz w:val="28"/>
        </w:rPr>
        <w:t>
      14. В графе 3 строки 12 указывается сумма нематериальных активов Организации.</w:t>
      </w:r>
    </w:p>
    <w:bookmarkEnd w:id="96"/>
    <w:bookmarkStart w:name="z1155" w:id="97"/>
    <w:p>
      <w:pPr>
        <w:spacing w:after="0"/>
        <w:ind w:left="0"/>
        <w:jc w:val="both"/>
      </w:pPr>
      <w:r>
        <w:rPr>
          <w:rFonts w:ascii="Times New Roman"/>
          <w:b w:val="false"/>
          <w:i w:val="false"/>
          <w:color w:val="000000"/>
          <w:sz w:val="28"/>
        </w:rPr>
        <w:t>
      15. В графе 3 строки 13 указывается сумма инвестиций Организации в акции эмитента, включая акции, предназначенные для торговли и имеющиеся в наличии для продажи, и доли участия Организации в уставном капитале юридического лица, а также субординированный долг юридического лица.</w:t>
      </w:r>
    </w:p>
    <w:bookmarkEnd w:id="97"/>
    <w:bookmarkStart w:name="z1156" w:id="98"/>
    <w:p>
      <w:pPr>
        <w:spacing w:after="0"/>
        <w:ind w:left="0"/>
        <w:jc w:val="both"/>
      </w:pPr>
      <w:r>
        <w:rPr>
          <w:rFonts w:ascii="Times New Roman"/>
          <w:b w:val="false"/>
          <w:i w:val="false"/>
          <w:color w:val="000000"/>
          <w:sz w:val="28"/>
        </w:rPr>
        <w:t xml:space="preserve">
      16. В графе 3 строк 14, 15 и 16 заполняются суммы собственного капитала, капитала первого и второго уровней Организации, рассчитанного в соответствии с </w:t>
      </w:r>
      <w:r>
        <w:rPr>
          <w:rFonts w:ascii="Times New Roman"/>
          <w:b w:val="false"/>
          <w:i w:val="false"/>
          <w:color w:val="000000"/>
          <w:sz w:val="28"/>
        </w:rPr>
        <w:t>пунктами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Пруденциальных нормативов.</w:t>
      </w:r>
    </w:p>
    <w:bookmarkEnd w:id="98"/>
    <w:bookmarkStart w:name="z1157" w:id="99"/>
    <w:p>
      <w:pPr>
        <w:spacing w:after="0"/>
        <w:ind w:left="0"/>
        <w:jc w:val="both"/>
      </w:pPr>
      <w:r>
        <w:rPr>
          <w:rFonts w:ascii="Times New Roman"/>
          <w:b w:val="false"/>
          <w:i w:val="false"/>
          <w:color w:val="000000"/>
          <w:sz w:val="28"/>
        </w:rPr>
        <w:t xml:space="preserve">
      17. В графе 3 строки 17 указывается сумма активов, взвешенных по степени кредитного риска, приведенные в соответствии с данными Таблицы активов Организации, взвешенных по степени кредитного риска вложений, </w:t>
      </w:r>
      <w:r>
        <w:rPr>
          <w:rFonts w:ascii="Times New Roman"/>
          <w:b w:val="false"/>
          <w:i w:val="false"/>
          <w:color w:val="000000"/>
          <w:sz w:val="28"/>
        </w:rPr>
        <w:t>приложения 1</w:t>
      </w:r>
      <w:r>
        <w:rPr>
          <w:rFonts w:ascii="Times New Roman"/>
          <w:b w:val="false"/>
          <w:i w:val="false"/>
          <w:color w:val="000000"/>
          <w:sz w:val="28"/>
        </w:rPr>
        <w:t xml:space="preserve"> к Пруденциальным нормативам.</w:t>
      </w:r>
    </w:p>
    <w:bookmarkEnd w:id="99"/>
    <w:bookmarkStart w:name="z1158" w:id="100"/>
    <w:p>
      <w:pPr>
        <w:spacing w:after="0"/>
        <w:ind w:left="0"/>
        <w:jc w:val="both"/>
      </w:pPr>
      <w:r>
        <w:rPr>
          <w:rFonts w:ascii="Times New Roman"/>
          <w:b w:val="false"/>
          <w:i w:val="false"/>
          <w:color w:val="000000"/>
          <w:sz w:val="28"/>
        </w:rPr>
        <w:t xml:space="preserve">
      18. В графе 3 строки 18 указывается сумма условных и возможных обязательств, взвешенных по степени кредитного риска, приведенные в соответствии с данными Таблицы условных и возможных обязательств Организации, взвешенных по степени кредитного риска, </w:t>
      </w:r>
      <w:r>
        <w:rPr>
          <w:rFonts w:ascii="Times New Roman"/>
          <w:b w:val="false"/>
          <w:i w:val="false"/>
          <w:color w:val="000000"/>
          <w:sz w:val="28"/>
        </w:rPr>
        <w:t>приложения 2</w:t>
      </w:r>
      <w:r>
        <w:rPr>
          <w:rFonts w:ascii="Times New Roman"/>
          <w:b w:val="false"/>
          <w:i w:val="false"/>
          <w:color w:val="000000"/>
          <w:sz w:val="28"/>
        </w:rPr>
        <w:t xml:space="preserve"> к Пруденциальным нормативам.</w:t>
      </w:r>
    </w:p>
    <w:bookmarkEnd w:id="100"/>
    <w:bookmarkStart w:name="z1159" w:id="101"/>
    <w:p>
      <w:pPr>
        <w:spacing w:after="0"/>
        <w:ind w:left="0"/>
        <w:jc w:val="both"/>
      </w:pPr>
      <w:r>
        <w:rPr>
          <w:rFonts w:ascii="Times New Roman"/>
          <w:b w:val="false"/>
          <w:i w:val="false"/>
          <w:color w:val="000000"/>
          <w:sz w:val="28"/>
        </w:rPr>
        <w:t>
      19. В графе 3 строки 19 указывается сумма активов Организации, за вычетом резервов, сформированных в соответствии с международными стандартами финансовой отчетности.</w:t>
      </w:r>
    </w:p>
    <w:bookmarkEnd w:id="101"/>
    <w:bookmarkStart w:name="z1160" w:id="102"/>
    <w:p>
      <w:pPr>
        <w:spacing w:after="0"/>
        <w:ind w:left="0"/>
        <w:jc w:val="both"/>
      </w:pPr>
      <w:r>
        <w:rPr>
          <w:rFonts w:ascii="Times New Roman"/>
          <w:b w:val="false"/>
          <w:i w:val="false"/>
          <w:color w:val="000000"/>
          <w:sz w:val="28"/>
        </w:rPr>
        <w:t xml:space="preserve">
      20. В графе 3 строк 20, 21 и 22 указываются значения коэффициентов достаточности собственного капитала Организации, рассчитанных в соответствии с </w:t>
      </w:r>
      <w:r>
        <w:rPr>
          <w:rFonts w:ascii="Times New Roman"/>
          <w:b w:val="false"/>
          <w:i w:val="false"/>
          <w:color w:val="000000"/>
          <w:sz w:val="28"/>
        </w:rPr>
        <w:t>пунктом 10</w:t>
      </w:r>
      <w:r>
        <w:rPr>
          <w:rFonts w:ascii="Times New Roman"/>
          <w:b w:val="false"/>
          <w:i w:val="false"/>
          <w:color w:val="000000"/>
          <w:sz w:val="28"/>
        </w:rPr>
        <w:t xml:space="preserve"> Пруденциальных нормативов.</w:t>
      </w:r>
    </w:p>
    <w:bookmarkEnd w:id="102"/>
    <w:bookmarkStart w:name="z1161" w:id="103"/>
    <w:p>
      <w:pPr>
        <w:spacing w:after="0"/>
        <w:ind w:left="0"/>
        <w:jc w:val="both"/>
      </w:pPr>
      <w:r>
        <w:rPr>
          <w:rFonts w:ascii="Times New Roman"/>
          <w:b w:val="false"/>
          <w:i w:val="false"/>
          <w:color w:val="000000"/>
          <w:sz w:val="28"/>
        </w:rPr>
        <w:t xml:space="preserve">
      21. В графе 3 строки 23 указывается сумма операционного риска Организации, рассчитанного в соответствии с </w:t>
      </w:r>
      <w:r>
        <w:rPr>
          <w:rFonts w:ascii="Times New Roman"/>
          <w:b w:val="false"/>
          <w:i w:val="false"/>
          <w:color w:val="000000"/>
          <w:sz w:val="28"/>
        </w:rPr>
        <w:t>пунктом 10</w:t>
      </w:r>
      <w:r>
        <w:rPr>
          <w:rFonts w:ascii="Times New Roman"/>
          <w:b w:val="false"/>
          <w:i w:val="false"/>
          <w:color w:val="000000"/>
          <w:sz w:val="28"/>
        </w:rPr>
        <w:t xml:space="preserve"> Пруденциальных нормативов.</w:t>
      </w:r>
    </w:p>
    <w:bookmarkEnd w:id="103"/>
    <w:bookmarkStart w:name="z1162" w:id="104"/>
    <w:p>
      <w:pPr>
        <w:spacing w:after="0"/>
        <w:ind w:left="0"/>
        <w:jc w:val="both"/>
      </w:pPr>
      <w:r>
        <w:rPr>
          <w:rFonts w:ascii="Times New Roman"/>
          <w:b w:val="false"/>
          <w:i w:val="false"/>
          <w:color w:val="000000"/>
          <w:sz w:val="28"/>
        </w:rPr>
        <w:t xml:space="preserve">
      22. В графе 3 строки 24 указывается сумма средней величины годового валового дохода Организации за последние истекшие три года, рассчитанного в соответствии с </w:t>
      </w:r>
      <w:r>
        <w:rPr>
          <w:rFonts w:ascii="Times New Roman"/>
          <w:b w:val="false"/>
          <w:i w:val="false"/>
          <w:color w:val="000000"/>
          <w:sz w:val="28"/>
        </w:rPr>
        <w:t>пунктом 10</w:t>
      </w:r>
      <w:r>
        <w:rPr>
          <w:rFonts w:ascii="Times New Roman"/>
          <w:b w:val="false"/>
          <w:i w:val="false"/>
          <w:color w:val="000000"/>
          <w:sz w:val="28"/>
        </w:rPr>
        <w:t xml:space="preserve"> Пруденциальных нормативов.</w:t>
      </w:r>
    </w:p>
    <w:bookmarkEnd w:id="104"/>
    <w:bookmarkStart w:name="z1163" w:id="105"/>
    <w:p>
      <w:pPr>
        <w:spacing w:after="0"/>
        <w:ind w:left="0"/>
        <w:jc w:val="both"/>
      </w:pPr>
      <w:r>
        <w:rPr>
          <w:rFonts w:ascii="Times New Roman"/>
          <w:b w:val="false"/>
          <w:i w:val="false"/>
          <w:color w:val="000000"/>
          <w:sz w:val="28"/>
        </w:rPr>
        <w:t xml:space="preserve">
      23. В графе 3 строк 25, 26, 27 и 28 указывается сумма данных Организации, рассчитанных в соответствии с </w:t>
      </w:r>
      <w:r>
        <w:rPr>
          <w:rFonts w:ascii="Times New Roman"/>
          <w:b w:val="false"/>
          <w:i w:val="false"/>
          <w:color w:val="000000"/>
          <w:sz w:val="28"/>
        </w:rPr>
        <w:t>главой 4</w:t>
      </w:r>
      <w:r>
        <w:rPr>
          <w:rFonts w:ascii="Times New Roman"/>
          <w:b w:val="false"/>
          <w:i w:val="false"/>
          <w:color w:val="000000"/>
          <w:sz w:val="28"/>
        </w:rPr>
        <w:t xml:space="preserve"> Пруденциальных нормативов.</w:t>
      </w:r>
    </w:p>
    <w:bookmarkEnd w:id="105"/>
    <w:bookmarkStart w:name="z1164" w:id="106"/>
    <w:p>
      <w:pPr>
        <w:spacing w:after="0"/>
        <w:ind w:left="0"/>
        <w:jc w:val="both"/>
      </w:pPr>
      <w:r>
        <w:rPr>
          <w:rFonts w:ascii="Times New Roman"/>
          <w:b w:val="false"/>
          <w:i w:val="false"/>
          <w:color w:val="000000"/>
          <w:sz w:val="28"/>
        </w:rPr>
        <w:t>
      24. В графе 3 строки 29 указывается сумма активов Организации с оставшимся сроком погашения не более 3 (трех) месяцев, включая высоколиквидные активы Организации.</w:t>
      </w:r>
    </w:p>
    <w:bookmarkEnd w:id="106"/>
    <w:bookmarkStart w:name="z1165" w:id="107"/>
    <w:p>
      <w:pPr>
        <w:spacing w:after="0"/>
        <w:ind w:left="0"/>
        <w:jc w:val="both"/>
      </w:pPr>
      <w:r>
        <w:rPr>
          <w:rFonts w:ascii="Times New Roman"/>
          <w:b w:val="false"/>
          <w:i w:val="false"/>
          <w:color w:val="000000"/>
          <w:sz w:val="28"/>
        </w:rPr>
        <w:t>
      25. В графе 3 строки 30 указывается сумма обязательств Организации с оставшимся сроком погашения не более 3 (трех) месяцев, включая обязательства Организации до востребования.</w:t>
      </w:r>
    </w:p>
    <w:bookmarkEnd w:id="107"/>
    <w:bookmarkStart w:name="z1166" w:id="108"/>
    <w:p>
      <w:pPr>
        <w:spacing w:after="0"/>
        <w:ind w:left="0"/>
        <w:jc w:val="both"/>
      </w:pPr>
      <w:r>
        <w:rPr>
          <w:rFonts w:ascii="Times New Roman"/>
          <w:b w:val="false"/>
          <w:i w:val="false"/>
          <w:color w:val="000000"/>
          <w:sz w:val="28"/>
        </w:rPr>
        <w:t xml:space="preserve">
      26. В графе 3 строки 31 указывается значение коэффициента краткосрочной ликвидности Организации, рассчитанное в соответствии с </w:t>
      </w:r>
      <w:r>
        <w:rPr>
          <w:rFonts w:ascii="Times New Roman"/>
          <w:b w:val="false"/>
          <w:i w:val="false"/>
          <w:color w:val="000000"/>
          <w:sz w:val="28"/>
        </w:rPr>
        <w:t>главой 5</w:t>
      </w:r>
      <w:r>
        <w:rPr>
          <w:rFonts w:ascii="Times New Roman"/>
          <w:b w:val="false"/>
          <w:i w:val="false"/>
          <w:color w:val="000000"/>
          <w:sz w:val="28"/>
        </w:rPr>
        <w:t xml:space="preserve"> Пруденциальных нормативов.</w:t>
      </w:r>
    </w:p>
    <w:bookmarkEnd w:id="108"/>
    <w:bookmarkStart w:name="z1167" w:id="109"/>
    <w:p>
      <w:pPr>
        <w:spacing w:after="0"/>
        <w:ind w:left="0"/>
        <w:jc w:val="both"/>
      </w:pPr>
      <w:r>
        <w:rPr>
          <w:rFonts w:ascii="Times New Roman"/>
          <w:b w:val="false"/>
          <w:i w:val="false"/>
          <w:color w:val="000000"/>
          <w:sz w:val="28"/>
        </w:rPr>
        <w:t xml:space="preserve">
      27. В графе 3 строк 33, 34, 35, 36, 37 и 38 указываются сумма краткосрочных обязательств Организации перед нерезидентами и значения коэффициентов капитализации Организации к обязательствам перед нерезидентами, рассчитанных в соответствии с </w:t>
      </w:r>
      <w:r>
        <w:rPr>
          <w:rFonts w:ascii="Times New Roman"/>
          <w:b w:val="false"/>
          <w:i w:val="false"/>
          <w:color w:val="000000"/>
          <w:sz w:val="28"/>
        </w:rPr>
        <w:t>главой 6</w:t>
      </w:r>
      <w:r>
        <w:rPr>
          <w:rFonts w:ascii="Times New Roman"/>
          <w:b w:val="false"/>
          <w:i w:val="false"/>
          <w:color w:val="000000"/>
          <w:sz w:val="28"/>
        </w:rPr>
        <w:t xml:space="preserve"> Пруденциальных нормативов.</w:t>
      </w:r>
    </w:p>
    <w:bookmarkEnd w:id="109"/>
    <w:bookmarkStart w:name="z1168" w:id="110"/>
    <w:p>
      <w:pPr>
        <w:spacing w:after="0"/>
        <w:ind w:left="0"/>
        <w:jc w:val="both"/>
      </w:pPr>
      <w:r>
        <w:rPr>
          <w:rFonts w:ascii="Times New Roman"/>
          <w:b w:val="false"/>
          <w:i w:val="false"/>
          <w:color w:val="000000"/>
          <w:sz w:val="28"/>
        </w:rPr>
        <w:t>
      28. При отсутствии сведений Форма представляется с нулевыми остатками.</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 выполнении</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Национальным оператором</w:t>
            </w:r>
            <w:r>
              <w:br/>
            </w:r>
            <w:r>
              <w:rPr>
                <w:rFonts w:ascii="Times New Roman"/>
                <w:b w:val="false"/>
                <w:i w:val="false"/>
                <w:color w:val="000000"/>
                <w:sz w:val="20"/>
              </w:rPr>
              <w:t>почты, ипотечными</w:t>
            </w:r>
            <w:r>
              <w:br/>
            </w:r>
            <w:r>
              <w:rPr>
                <w:rFonts w:ascii="Times New Roman"/>
                <w:b w:val="false"/>
                <w:i w:val="false"/>
                <w:color w:val="000000"/>
                <w:sz w:val="20"/>
              </w:rPr>
              <w:t>организациями и</w:t>
            </w:r>
            <w:r>
              <w:br/>
            </w:r>
            <w:r>
              <w:rPr>
                <w:rFonts w:ascii="Times New Roman"/>
                <w:b w:val="false"/>
                <w:i w:val="false"/>
                <w:color w:val="000000"/>
                <w:sz w:val="20"/>
              </w:rPr>
              <w:t>организациями,</w:t>
            </w:r>
            <w:r>
              <w:br/>
            </w:r>
            <w:r>
              <w:rPr>
                <w:rFonts w:ascii="Times New Roman"/>
                <w:b w:val="false"/>
                <w:i w:val="false"/>
                <w:color w:val="000000"/>
                <w:sz w:val="20"/>
              </w:rPr>
              <w:t>осуществляющими</w:t>
            </w:r>
            <w:r>
              <w:br/>
            </w:r>
            <w:r>
              <w:rPr>
                <w:rFonts w:ascii="Times New Roman"/>
                <w:b w:val="false"/>
                <w:i w:val="false"/>
                <w:color w:val="000000"/>
                <w:sz w:val="20"/>
              </w:rPr>
              <w:t>кредитование субъектов</w:t>
            </w:r>
            <w:r>
              <w:br/>
            </w:r>
            <w:r>
              <w:rPr>
                <w:rFonts w:ascii="Times New Roman"/>
                <w:b w:val="false"/>
                <w:i w:val="false"/>
                <w:color w:val="000000"/>
                <w:sz w:val="20"/>
              </w:rPr>
              <w:t>агропромышленного комплекса,</w:t>
            </w:r>
            <w:r>
              <w:br/>
            </w:r>
            <w:r>
              <w:rPr>
                <w:rFonts w:ascii="Times New Roman"/>
                <w:b w:val="false"/>
                <w:i w:val="false"/>
                <w:color w:val="000000"/>
                <w:sz w:val="20"/>
              </w:rPr>
              <w:t>сто процентов голосующих</w:t>
            </w:r>
            <w:r>
              <w:br/>
            </w:r>
            <w:r>
              <w:rPr>
                <w:rFonts w:ascii="Times New Roman"/>
                <w:b w:val="false"/>
                <w:i w:val="false"/>
                <w:color w:val="000000"/>
                <w:sz w:val="20"/>
              </w:rPr>
              <w:t>акций которых прямо или</w:t>
            </w:r>
            <w:r>
              <w:br/>
            </w:r>
            <w:r>
              <w:rPr>
                <w:rFonts w:ascii="Times New Roman"/>
                <w:b w:val="false"/>
                <w:i w:val="false"/>
                <w:color w:val="000000"/>
                <w:sz w:val="20"/>
              </w:rPr>
              <w:t>косвенно принадлежат</w:t>
            </w:r>
            <w:r>
              <w:br/>
            </w:r>
            <w:r>
              <w:rPr>
                <w:rFonts w:ascii="Times New Roman"/>
                <w:b w:val="false"/>
                <w:i w:val="false"/>
                <w:color w:val="000000"/>
                <w:sz w:val="20"/>
              </w:rPr>
              <w:t>национальному управляющему</w:t>
            </w:r>
            <w:r>
              <w:br/>
            </w:r>
            <w:r>
              <w:rPr>
                <w:rFonts w:ascii="Times New Roman"/>
                <w:b w:val="false"/>
                <w:i w:val="false"/>
                <w:color w:val="000000"/>
                <w:sz w:val="20"/>
              </w:rPr>
              <w:t>холдингу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69" w:id="11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1"/>
    <w:bookmarkStart w:name="z1170" w:id="11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2"/>
    <w:bookmarkStart w:name="z1171" w:id="113"/>
    <w:p>
      <w:pPr>
        <w:spacing w:after="0"/>
        <w:ind w:left="0"/>
        <w:jc w:val="both"/>
      </w:pPr>
      <w:r>
        <w:rPr>
          <w:rFonts w:ascii="Times New Roman"/>
          <w:b w:val="false"/>
          <w:i w:val="false"/>
          <w:color w:val="000000"/>
          <w:sz w:val="28"/>
        </w:rPr>
        <w:t>
      Наименование административной формы: отчет о расшифровке активов, взвешенных с учетом кредитного риска</w:t>
      </w:r>
    </w:p>
    <w:bookmarkEnd w:id="113"/>
    <w:bookmarkStart w:name="z1172" w:id="11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4-RA_IO_APK</w:t>
      </w:r>
    </w:p>
    <w:bookmarkEnd w:id="114"/>
    <w:bookmarkStart w:name="z1173" w:id="115"/>
    <w:p>
      <w:pPr>
        <w:spacing w:after="0"/>
        <w:ind w:left="0"/>
        <w:jc w:val="both"/>
      </w:pPr>
      <w:r>
        <w:rPr>
          <w:rFonts w:ascii="Times New Roman"/>
          <w:b w:val="false"/>
          <w:i w:val="false"/>
          <w:color w:val="000000"/>
          <w:sz w:val="28"/>
        </w:rPr>
        <w:t>
      Периодичность: ежемесячная</w:t>
      </w:r>
    </w:p>
    <w:bookmarkEnd w:id="115"/>
    <w:bookmarkStart w:name="z1174" w:id="116"/>
    <w:p>
      <w:pPr>
        <w:spacing w:after="0"/>
        <w:ind w:left="0"/>
        <w:jc w:val="both"/>
      </w:pPr>
      <w:r>
        <w:rPr>
          <w:rFonts w:ascii="Times New Roman"/>
          <w:b w:val="false"/>
          <w:i w:val="false"/>
          <w:color w:val="000000"/>
          <w:sz w:val="28"/>
        </w:rPr>
        <w:t>
      Отчетный период: по состоянию на "____" ____________ 20 __ года</w:t>
      </w:r>
    </w:p>
    <w:bookmarkEnd w:id="116"/>
    <w:bookmarkStart w:name="z1175" w:id="11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ипотечные организации, организации, осуществляющие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117"/>
    <w:bookmarkStart w:name="z1176" w:id="118"/>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bookmarkEnd w:id="118"/>
    <w:bookmarkStart w:name="z1177" w:id="119"/>
    <w:p>
      <w:pPr>
        <w:spacing w:after="0"/>
        <w:ind w:left="0"/>
        <w:jc w:val="both"/>
      </w:pPr>
      <w:r>
        <w:rPr>
          <w:rFonts w:ascii="Times New Roman"/>
          <w:b w:val="false"/>
          <w:i w:val="false"/>
          <w:color w:val="000000"/>
          <w:sz w:val="28"/>
        </w:rPr>
        <w:t>
      Бизнес идентификационный номер:</w:t>
      </w:r>
    </w:p>
    <w:bookmarkEnd w:id="119"/>
    <w:bookmarkStart w:name="z1178" w:id="120"/>
    <w:p>
      <w:pPr>
        <w:spacing w:after="0"/>
        <w:ind w:left="0"/>
        <w:jc w:val="both"/>
      </w:pPr>
      <w:r>
        <w:rPr>
          <w:rFonts w:ascii="Times New Roman"/>
          <w:b w:val="false"/>
          <w:i w:val="false"/>
          <w:color w:val="000000"/>
          <w:sz w:val="28"/>
        </w:rPr>
        <w:t>
      Метод сбора: в электронном виде</w:t>
      </w:r>
    </w:p>
    <w:bookmarkEnd w:id="120"/>
    <w:bookmarkStart w:name="z1179" w:id="121"/>
    <w:p>
      <w:pPr>
        <w:spacing w:after="0"/>
        <w:ind w:left="0"/>
        <w:jc w:val="both"/>
      </w:pPr>
      <w:r>
        <w:rPr>
          <w:rFonts w:ascii="Times New Roman"/>
          <w:b w:val="false"/>
          <w:i w:val="false"/>
          <w:color w:val="000000"/>
          <w:sz w:val="28"/>
        </w:rPr>
        <w:t>
      (в тысячах теңге)</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Пурc) или рейтингом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Пурc) или рейтингом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органов власти Республики Казахстан по налогам и другим платежам в бюджет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Пурc)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органов власти Республики Казахстан, за исключением дебиторской задолженности, отнесенной к І группе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"ААА" до "АА-" агентства Standard &amp; Poor’s (Стандард энд Пурc)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акционерным обществом "Казахстанская жилищная компания"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 имеющим долговой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50 (пятидесяти) процентов от стоимости залога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60 (шестидесяти) процентов от стоимости залога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соответствующие условию: отношение суммы предоставленного ипотечного жилищного займа к стоимости залога не превышает 70 (семидесяти) процентов от стоимости залога. Ипотечные жилищные займы, соответствующие одному из следующих условий: отношение суммы предоставленного ипотечного жилищного займа к стоимости залога не превышает 85 (восьмидесяти пяти) процентов от стоимости залога и кредитный риск по которым застрахован страховой организацией в размере превышения отношения суммы ипотечного жилищного займа к стоимости обеспечения над 70 (семьюдесятью) процентами; отношение суммы предоставленного ипотечного жилищного займа на приобретение жилья, построенного в рамках реализации государственных программ, к стоимости залога не превышает 90 (девяноста) процентов от стоимости залога и кредитный риск по которым гарантирован акционерным обществом "Казахстанский фонд гарантирования ипотечных кредитов" в размере превышения отношения суммы ипотечного жилищного займа к стоимости обеспечения над 70 (семьюдесятью) процентами, либо в размере превышения отношения суммы ипотечного жилищного займа к стоимости обеспечения над 85 (восьмидесяти пяти) процентами и кредитный риск по которым застрахован страховой организацией в размере превышения отношения суммы ипотечного жилищного займа к стоимости обеспечения над 70 (семьюдесятью) процентами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не ниже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"А+" до "А-" агентства Standard &amp; Poor’s (Стандард энд Пурc)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физическим лицам, за исключением отнесенных к III и V группам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организациям-резидентам, имеющим долговой рейтинг ниже "А-" агентства Standard &amp; Poor’s (Стандард энд Пурc) или рейтинг аналогичного уровня одного из других рейтинговых агентств, организациям-резидентам, не имеющим соответствующей рейтинговой оценки, и организациям-нерезидентам, имеющим долговой рейтинг от "ВВВ+" до "ВВ-"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Пурc)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Пурc) или рейтинг аналогичного уровня одного из других рейтинговых агентств, и международных финансовых организациях,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имеющих долговой рейтинг ниже "А-" агентства Standard &amp; Poor’s (Стандард энд Пурc) или рейтинг аналогичного уровня одного из других рейтинговых агентств, организациях-резидентах, не имеющих соответствующей рейтинговой оценки, и организациях-нерезидентах, имеющих долговой рейтинг от "ВВВ+" до "ВВ-"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имеющих долговой рейтинг ниже "А-" агентства Standard &amp; Poor’s (Стандард энд Пурc) или рейтинг аналогичного уровня одного из других рейтинговых агентств, организаций-резидентов, не имеющих соответствующей рейтинговой оценки, и организаций-нерезидентов, имеющих долговой рейтинг от "ВВВ+" до "ВВ-"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Пурc)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Пурc) или рейтинг аналогичного уровня одного из других рейтинговых агентств, и стран,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Пурc) или рейтинг аналогичного уровня одного из других рейтинговых агентств, и международными финансовыми организациями, не имеющими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Пурc) или рейтинг аналогичного уровня одного из других рейтинговых агентств, организациями-резидентами, не имеющими соответствующей рейтинговой оценки, и организациями-нерезидентами, имеющими долговой рейтинг от "ВВВ+" до "ВВ-"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"ВВВ+" до "ВВВ-" агентства Standard &amp; Poor’s (Стандард энд Пурc)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Лицензионное программное обеспечение, приобретенное для целей основной деятельности организации и соответствующее Международному стандарту финансовой отчетности (IAS) 38 "Нематериальные активы"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организациям-нерезидентам, имеющим долговой рейтинг ниже "ВВ-" агентства Standard &amp; Poor’s (Стандард энд Пурc) или рейтинг аналогичного уровня одного из других рейтинговых агентств, и организациям-нерезидентам, не имеющим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Потребительские кредиты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нерезидентам Республики Казахстан, являющимся юридическими лицами, зарегистрированными на территории иностранных государств (или их гражданами):</w:t>
            </w:r>
          </w:p>
          <w:p>
            <w:pPr>
              <w:spacing w:after="20"/>
              <w:ind w:left="20"/>
              <w:jc w:val="both"/>
            </w:pPr>
            <w:r>
              <w:rPr>
                <w:rFonts w:ascii="Times New Roman"/>
                <w:b w:val="false"/>
                <w:i w:val="false"/>
                <w:color w:val="000000"/>
                <w:sz w:val="20"/>
              </w:rPr>
              <w:t>
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2) Княжество Андорра;</w:t>
            </w:r>
          </w:p>
          <w:p>
            <w:pPr>
              <w:spacing w:after="20"/>
              <w:ind w:left="20"/>
              <w:jc w:val="both"/>
            </w:pPr>
            <w:r>
              <w:rPr>
                <w:rFonts w:ascii="Times New Roman"/>
                <w:b w:val="false"/>
                <w:i w:val="false"/>
                <w:color w:val="000000"/>
                <w:sz w:val="20"/>
              </w:rPr>
              <w:t>
3) Государство Антигуа и Барбуда;</w:t>
            </w:r>
          </w:p>
          <w:p>
            <w:pPr>
              <w:spacing w:after="20"/>
              <w:ind w:left="20"/>
              <w:jc w:val="both"/>
            </w:pPr>
            <w:r>
              <w:rPr>
                <w:rFonts w:ascii="Times New Roman"/>
                <w:b w:val="false"/>
                <w:i w:val="false"/>
                <w:color w:val="000000"/>
                <w:sz w:val="20"/>
              </w:rPr>
              <w:t>
4) Содружество Багамских островов;</w:t>
            </w:r>
          </w:p>
          <w:p>
            <w:pPr>
              <w:spacing w:after="20"/>
              <w:ind w:left="20"/>
              <w:jc w:val="both"/>
            </w:pPr>
            <w:r>
              <w:rPr>
                <w:rFonts w:ascii="Times New Roman"/>
                <w:b w:val="false"/>
                <w:i w:val="false"/>
                <w:color w:val="000000"/>
                <w:sz w:val="20"/>
              </w:rPr>
              <w:t>
5) Государство Барбадос;</w:t>
            </w:r>
          </w:p>
          <w:p>
            <w:pPr>
              <w:spacing w:after="20"/>
              <w:ind w:left="20"/>
              <w:jc w:val="both"/>
            </w:pPr>
            <w:r>
              <w:rPr>
                <w:rFonts w:ascii="Times New Roman"/>
                <w:b w:val="false"/>
                <w:i w:val="false"/>
                <w:color w:val="000000"/>
                <w:sz w:val="20"/>
              </w:rPr>
              <w:t>
6) Государство Бахрейн;</w:t>
            </w:r>
          </w:p>
          <w:p>
            <w:pPr>
              <w:spacing w:after="20"/>
              <w:ind w:left="20"/>
              <w:jc w:val="both"/>
            </w:pPr>
            <w:r>
              <w:rPr>
                <w:rFonts w:ascii="Times New Roman"/>
                <w:b w:val="false"/>
                <w:i w:val="false"/>
                <w:color w:val="000000"/>
                <w:sz w:val="20"/>
              </w:rPr>
              <w:t>
7) Государство Белиз;</w:t>
            </w:r>
          </w:p>
          <w:p>
            <w:pPr>
              <w:spacing w:after="20"/>
              <w:ind w:left="20"/>
              <w:jc w:val="both"/>
            </w:pPr>
            <w:r>
              <w:rPr>
                <w:rFonts w:ascii="Times New Roman"/>
                <w:b w:val="false"/>
                <w:i w:val="false"/>
                <w:color w:val="000000"/>
                <w:sz w:val="20"/>
              </w:rPr>
              <w:t>
8) Государство Бруней Даруссалам;</w:t>
            </w:r>
          </w:p>
          <w:p>
            <w:pPr>
              <w:spacing w:after="20"/>
              <w:ind w:left="20"/>
              <w:jc w:val="both"/>
            </w:pPr>
            <w:r>
              <w:rPr>
                <w:rFonts w:ascii="Times New Roman"/>
                <w:b w:val="false"/>
                <w:i w:val="false"/>
                <w:color w:val="000000"/>
                <w:sz w:val="20"/>
              </w:rPr>
              <w:t>
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10) Республика Вануату;</w:t>
            </w:r>
          </w:p>
          <w:p>
            <w:pPr>
              <w:spacing w:after="20"/>
              <w:ind w:left="20"/>
              <w:jc w:val="both"/>
            </w:pPr>
            <w:r>
              <w:rPr>
                <w:rFonts w:ascii="Times New Roman"/>
                <w:b w:val="false"/>
                <w:i w:val="false"/>
                <w:color w:val="000000"/>
                <w:sz w:val="20"/>
              </w:rPr>
              <w:t>
11) Республика Гватемала;</w:t>
            </w:r>
          </w:p>
          <w:p>
            <w:pPr>
              <w:spacing w:after="20"/>
              <w:ind w:left="20"/>
              <w:jc w:val="both"/>
            </w:pPr>
            <w:r>
              <w:rPr>
                <w:rFonts w:ascii="Times New Roman"/>
                <w:b w:val="false"/>
                <w:i w:val="false"/>
                <w:color w:val="000000"/>
                <w:sz w:val="20"/>
              </w:rPr>
              <w:t>
12) Государство Гренада;</w:t>
            </w:r>
          </w:p>
          <w:p>
            <w:pPr>
              <w:spacing w:after="20"/>
              <w:ind w:left="20"/>
              <w:jc w:val="both"/>
            </w:pPr>
            <w:r>
              <w:rPr>
                <w:rFonts w:ascii="Times New Roman"/>
                <w:b w:val="false"/>
                <w:i w:val="false"/>
                <w:color w:val="000000"/>
                <w:sz w:val="20"/>
              </w:rPr>
              <w:t>
13) Республика Джибути;</w:t>
            </w:r>
          </w:p>
          <w:p>
            <w:pPr>
              <w:spacing w:after="20"/>
              <w:ind w:left="20"/>
              <w:jc w:val="both"/>
            </w:pPr>
            <w:r>
              <w:rPr>
                <w:rFonts w:ascii="Times New Roman"/>
                <w:b w:val="false"/>
                <w:i w:val="false"/>
                <w:color w:val="000000"/>
                <w:sz w:val="20"/>
              </w:rPr>
              <w:t>
14) Доминиканская Республика;</w:t>
            </w:r>
          </w:p>
          <w:p>
            <w:pPr>
              <w:spacing w:after="20"/>
              <w:ind w:left="20"/>
              <w:jc w:val="both"/>
            </w:pPr>
            <w:r>
              <w:rPr>
                <w:rFonts w:ascii="Times New Roman"/>
                <w:b w:val="false"/>
                <w:i w:val="false"/>
                <w:color w:val="000000"/>
                <w:sz w:val="20"/>
              </w:rPr>
              <w:t>
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16) Республика Индонезия;</w:t>
            </w:r>
          </w:p>
          <w:p>
            <w:pPr>
              <w:spacing w:after="20"/>
              <w:ind w:left="20"/>
              <w:jc w:val="both"/>
            </w:pPr>
            <w:r>
              <w:rPr>
                <w:rFonts w:ascii="Times New Roman"/>
                <w:b w:val="false"/>
                <w:i w:val="false"/>
                <w:color w:val="000000"/>
                <w:sz w:val="20"/>
              </w:rPr>
              <w:t>
17) Испания (только в части территории Канарских островов);</w:t>
            </w:r>
          </w:p>
          <w:p>
            <w:pPr>
              <w:spacing w:after="20"/>
              <w:ind w:left="20"/>
              <w:jc w:val="both"/>
            </w:pPr>
            <w:r>
              <w:rPr>
                <w:rFonts w:ascii="Times New Roman"/>
                <w:b w:val="false"/>
                <w:i w:val="false"/>
                <w:color w:val="000000"/>
                <w:sz w:val="20"/>
              </w:rPr>
              <w:t>
18) Республика Кипр;</w:t>
            </w:r>
          </w:p>
          <w:p>
            <w:pPr>
              <w:spacing w:after="20"/>
              <w:ind w:left="20"/>
              <w:jc w:val="both"/>
            </w:pPr>
            <w:r>
              <w:rPr>
                <w:rFonts w:ascii="Times New Roman"/>
                <w:b w:val="false"/>
                <w:i w:val="false"/>
                <w:color w:val="000000"/>
                <w:sz w:val="20"/>
              </w:rPr>
              <w:t>
19) Федеральная Исламская Республика Коморские Острова;</w:t>
            </w:r>
          </w:p>
          <w:p>
            <w:pPr>
              <w:spacing w:after="20"/>
              <w:ind w:left="20"/>
              <w:jc w:val="both"/>
            </w:pPr>
            <w:r>
              <w:rPr>
                <w:rFonts w:ascii="Times New Roman"/>
                <w:b w:val="false"/>
                <w:i w:val="false"/>
                <w:color w:val="000000"/>
                <w:sz w:val="20"/>
              </w:rPr>
              <w:t>
20) Республика Коста-Рика;</w:t>
            </w:r>
          </w:p>
          <w:p>
            <w:pPr>
              <w:spacing w:after="20"/>
              <w:ind w:left="20"/>
              <w:jc w:val="both"/>
            </w:pPr>
            <w:r>
              <w:rPr>
                <w:rFonts w:ascii="Times New Roman"/>
                <w:b w:val="false"/>
                <w:i w:val="false"/>
                <w:color w:val="000000"/>
                <w:sz w:val="20"/>
              </w:rPr>
              <w:t>
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22) Республика Либерия;</w:t>
            </w:r>
          </w:p>
          <w:p>
            <w:pPr>
              <w:spacing w:after="20"/>
              <w:ind w:left="20"/>
              <w:jc w:val="both"/>
            </w:pPr>
            <w:r>
              <w:rPr>
                <w:rFonts w:ascii="Times New Roman"/>
                <w:b w:val="false"/>
                <w:i w:val="false"/>
                <w:color w:val="000000"/>
                <w:sz w:val="20"/>
              </w:rPr>
              <w:t>
23) Княжество Лихтенштейн;</w:t>
            </w:r>
          </w:p>
          <w:p>
            <w:pPr>
              <w:spacing w:after="20"/>
              <w:ind w:left="20"/>
              <w:jc w:val="both"/>
            </w:pPr>
            <w:r>
              <w:rPr>
                <w:rFonts w:ascii="Times New Roman"/>
                <w:b w:val="false"/>
                <w:i w:val="false"/>
                <w:color w:val="000000"/>
                <w:sz w:val="20"/>
              </w:rPr>
              <w:t>
24) Республика Маврикий;</w:t>
            </w:r>
          </w:p>
          <w:p>
            <w:pPr>
              <w:spacing w:after="20"/>
              <w:ind w:left="20"/>
              <w:jc w:val="both"/>
            </w:pPr>
            <w:r>
              <w:rPr>
                <w:rFonts w:ascii="Times New Roman"/>
                <w:b w:val="false"/>
                <w:i w:val="false"/>
                <w:color w:val="000000"/>
                <w:sz w:val="20"/>
              </w:rPr>
              <w:t>
25) Малайзия (только в части территории анклава Лабуан);</w:t>
            </w:r>
          </w:p>
          <w:p>
            <w:pPr>
              <w:spacing w:after="20"/>
              <w:ind w:left="20"/>
              <w:jc w:val="both"/>
            </w:pPr>
            <w:r>
              <w:rPr>
                <w:rFonts w:ascii="Times New Roman"/>
                <w:b w:val="false"/>
                <w:i w:val="false"/>
                <w:color w:val="000000"/>
                <w:sz w:val="20"/>
              </w:rPr>
              <w:t>
26) Мальдивская Республика;</w:t>
            </w:r>
          </w:p>
          <w:p>
            <w:pPr>
              <w:spacing w:after="20"/>
              <w:ind w:left="20"/>
              <w:jc w:val="both"/>
            </w:pPr>
            <w:r>
              <w:rPr>
                <w:rFonts w:ascii="Times New Roman"/>
                <w:b w:val="false"/>
                <w:i w:val="false"/>
                <w:color w:val="000000"/>
                <w:sz w:val="20"/>
              </w:rPr>
              <w:t>
27) Республика Мальта;</w:t>
            </w:r>
          </w:p>
          <w:p>
            <w:pPr>
              <w:spacing w:after="20"/>
              <w:ind w:left="20"/>
              <w:jc w:val="both"/>
            </w:pPr>
            <w:r>
              <w:rPr>
                <w:rFonts w:ascii="Times New Roman"/>
                <w:b w:val="false"/>
                <w:i w:val="false"/>
                <w:color w:val="000000"/>
                <w:sz w:val="20"/>
              </w:rPr>
              <w:t>
28) Республика Маршалловы острова;</w:t>
            </w:r>
          </w:p>
          <w:p>
            <w:pPr>
              <w:spacing w:after="20"/>
              <w:ind w:left="20"/>
              <w:jc w:val="both"/>
            </w:pPr>
            <w:r>
              <w:rPr>
                <w:rFonts w:ascii="Times New Roman"/>
                <w:b w:val="false"/>
                <w:i w:val="false"/>
                <w:color w:val="000000"/>
                <w:sz w:val="20"/>
              </w:rPr>
              <w:t>
29) Княжество Монако;</w:t>
            </w:r>
          </w:p>
          <w:p>
            <w:pPr>
              <w:spacing w:after="20"/>
              <w:ind w:left="20"/>
              <w:jc w:val="both"/>
            </w:pPr>
            <w:r>
              <w:rPr>
                <w:rFonts w:ascii="Times New Roman"/>
                <w:b w:val="false"/>
                <w:i w:val="false"/>
                <w:color w:val="000000"/>
                <w:sz w:val="20"/>
              </w:rPr>
              <w:t>
30) Союз Мьянма;</w:t>
            </w:r>
          </w:p>
          <w:p>
            <w:pPr>
              <w:spacing w:after="20"/>
              <w:ind w:left="20"/>
              <w:jc w:val="both"/>
            </w:pPr>
            <w:r>
              <w:rPr>
                <w:rFonts w:ascii="Times New Roman"/>
                <w:b w:val="false"/>
                <w:i w:val="false"/>
                <w:color w:val="000000"/>
                <w:sz w:val="20"/>
              </w:rPr>
              <w:t>
31) Республика Науру;</w:t>
            </w:r>
          </w:p>
          <w:p>
            <w:pPr>
              <w:spacing w:after="20"/>
              <w:ind w:left="20"/>
              <w:jc w:val="both"/>
            </w:pPr>
            <w:r>
              <w:rPr>
                <w:rFonts w:ascii="Times New Roman"/>
                <w:b w:val="false"/>
                <w:i w:val="false"/>
                <w:color w:val="000000"/>
                <w:sz w:val="20"/>
              </w:rPr>
              <w:t>
32) Федеративная Республика Нигерия;</w:t>
            </w:r>
          </w:p>
          <w:p>
            <w:pPr>
              <w:spacing w:after="20"/>
              <w:ind w:left="20"/>
              <w:jc w:val="both"/>
            </w:pPr>
            <w:r>
              <w:rPr>
                <w:rFonts w:ascii="Times New Roman"/>
                <w:b w:val="false"/>
                <w:i w:val="false"/>
                <w:color w:val="000000"/>
                <w:sz w:val="20"/>
              </w:rPr>
              <w:t>
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34) Республика Палау;</w:t>
            </w:r>
          </w:p>
          <w:p>
            <w:pPr>
              <w:spacing w:after="20"/>
              <w:ind w:left="20"/>
              <w:jc w:val="both"/>
            </w:pPr>
            <w:r>
              <w:rPr>
                <w:rFonts w:ascii="Times New Roman"/>
                <w:b w:val="false"/>
                <w:i w:val="false"/>
                <w:color w:val="000000"/>
                <w:sz w:val="20"/>
              </w:rPr>
              <w:t>
35) Республика Панама;</w:t>
            </w:r>
          </w:p>
          <w:p>
            <w:pPr>
              <w:spacing w:after="20"/>
              <w:ind w:left="20"/>
              <w:jc w:val="both"/>
            </w:pPr>
            <w:r>
              <w:rPr>
                <w:rFonts w:ascii="Times New Roman"/>
                <w:b w:val="false"/>
                <w:i w:val="false"/>
                <w:color w:val="000000"/>
                <w:sz w:val="20"/>
              </w:rPr>
              <w:t>
36) Португалия (только в части территории островов Мадейра);</w:t>
            </w:r>
          </w:p>
          <w:p>
            <w:pPr>
              <w:spacing w:after="20"/>
              <w:ind w:left="20"/>
              <w:jc w:val="both"/>
            </w:pPr>
            <w:r>
              <w:rPr>
                <w:rFonts w:ascii="Times New Roman"/>
                <w:b w:val="false"/>
                <w:i w:val="false"/>
                <w:color w:val="000000"/>
                <w:sz w:val="20"/>
              </w:rPr>
              <w:t>
37) Республика Сейшельские острова;</w:t>
            </w:r>
          </w:p>
          <w:p>
            <w:pPr>
              <w:spacing w:after="20"/>
              <w:ind w:left="20"/>
              <w:jc w:val="both"/>
            </w:pPr>
            <w:r>
              <w:rPr>
                <w:rFonts w:ascii="Times New Roman"/>
                <w:b w:val="false"/>
                <w:i w:val="false"/>
                <w:color w:val="000000"/>
                <w:sz w:val="20"/>
              </w:rPr>
              <w:t>
38) Государство Сент-Винсент и Гренадины;</w:t>
            </w:r>
          </w:p>
          <w:p>
            <w:pPr>
              <w:spacing w:after="20"/>
              <w:ind w:left="20"/>
              <w:jc w:val="both"/>
            </w:pPr>
            <w:r>
              <w:rPr>
                <w:rFonts w:ascii="Times New Roman"/>
                <w:b w:val="false"/>
                <w:i w:val="false"/>
                <w:color w:val="000000"/>
                <w:sz w:val="20"/>
              </w:rPr>
              <w:t>
39) Федерация Сент-Китс и Невис;</w:t>
            </w:r>
          </w:p>
          <w:p>
            <w:pPr>
              <w:spacing w:after="20"/>
              <w:ind w:left="20"/>
              <w:jc w:val="both"/>
            </w:pPr>
            <w:r>
              <w:rPr>
                <w:rFonts w:ascii="Times New Roman"/>
                <w:b w:val="false"/>
                <w:i w:val="false"/>
                <w:color w:val="000000"/>
                <w:sz w:val="20"/>
              </w:rPr>
              <w:t>
40) Государство Сент-Люсия;</w:t>
            </w:r>
          </w:p>
          <w:p>
            <w:pPr>
              <w:spacing w:after="20"/>
              <w:ind w:left="20"/>
              <w:jc w:val="both"/>
            </w:pPr>
            <w:r>
              <w:rPr>
                <w:rFonts w:ascii="Times New Roman"/>
                <w:b w:val="false"/>
                <w:i w:val="false"/>
                <w:color w:val="000000"/>
                <w:sz w:val="20"/>
              </w:rPr>
              <w:t>
41) Независимое Государство Самоа;</w:t>
            </w:r>
          </w:p>
          <w:p>
            <w:pPr>
              <w:spacing w:after="20"/>
              <w:ind w:left="20"/>
              <w:jc w:val="both"/>
            </w:pPr>
            <w:r>
              <w:rPr>
                <w:rFonts w:ascii="Times New Roman"/>
                <w:b w:val="false"/>
                <w:i w:val="false"/>
                <w:color w:val="000000"/>
                <w:sz w:val="20"/>
              </w:rPr>
              <w:t>
42) Королевство Тонга;</w:t>
            </w:r>
          </w:p>
          <w:p>
            <w:pPr>
              <w:spacing w:after="20"/>
              <w:ind w:left="20"/>
              <w:jc w:val="both"/>
            </w:pPr>
            <w:r>
              <w:rPr>
                <w:rFonts w:ascii="Times New Roman"/>
                <w:b w:val="false"/>
                <w:i w:val="false"/>
                <w:color w:val="000000"/>
                <w:sz w:val="20"/>
              </w:rPr>
              <w:t>
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Острова Ангилья;</w:t>
            </w:r>
          </w:p>
          <w:p>
            <w:pPr>
              <w:spacing w:after="20"/>
              <w:ind w:left="20"/>
              <w:jc w:val="both"/>
            </w:pPr>
            <w:r>
              <w:rPr>
                <w:rFonts w:ascii="Times New Roman"/>
                <w:b w:val="false"/>
                <w:i w:val="false"/>
                <w:color w:val="000000"/>
                <w:sz w:val="20"/>
              </w:rPr>
              <w:t>
Бермудские острова;</w:t>
            </w:r>
          </w:p>
          <w:p>
            <w:pPr>
              <w:spacing w:after="20"/>
              <w:ind w:left="20"/>
              <w:jc w:val="both"/>
            </w:pPr>
            <w:r>
              <w:rPr>
                <w:rFonts w:ascii="Times New Roman"/>
                <w:b w:val="false"/>
                <w:i w:val="false"/>
                <w:color w:val="000000"/>
                <w:sz w:val="20"/>
              </w:rPr>
              <w:t>
Британские Виргинские острова;</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Каймановы острова;</w:t>
            </w:r>
          </w:p>
          <w:p>
            <w:pPr>
              <w:spacing w:after="20"/>
              <w:ind w:left="20"/>
              <w:jc w:val="both"/>
            </w:pPr>
            <w:r>
              <w:rPr>
                <w:rFonts w:ascii="Times New Roman"/>
                <w:b w:val="false"/>
                <w:i w:val="false"/>
                <w:color w:val="000000"/>
                <w:sz w:val="20"/>
              </w:rPr>
              <w:t>
Остров Монтсеррат;</w:t>
            </w:r>
          </w:p>
          <w:p>
            <w:pPr>
              <w:spacing w:after="20"/>
              <w:ind w:left="20"/>
              <w:jc w:val="both"/>
            </w:pPr>
            <w:r>
              <w:rPr>
                <w:rFonts w:ascii="Times New Roman"/>
                <w:b w:val="false"/>
                <w:i w:val="false"/>
                <w:color w:val="000000"/>
                <w:sz w:val="20"/>
              </w:rPr>
              <w:t>
Остров Мэн;</w:t>
            </w:r>
          </w:p>
          <w:p>
            <w:pPr>
              <w:spacing w:after="20"/>
              <w:ind w:left="20"/>
              <w:jc w:val="both"/>
            </w:pPr>
            <w:r>
              <w:rPr>
                <w:rFonts w:ascii="Times New Roman"/>
                <w:b w:val="false"/>
                <w:i w:val="false"/>
                <w:color w:val="000000"/>
                <w:sz w:val="20"/>
              </w:rPr>
              <w:t>
Нормандские острова (острова Гернси, Джерси, Сарк, Олдерни);</w:t>
            </w:r>
          </w:p>
          <w:p>
            <w:pPr>
              <w:spacing w:after="20"/>
              <w:ind w:left="20"/>
              <w:jc w:val="both"/>
            </w:pPr>
            <w:r>
              <w:rPr>
                <w:rFonts w:ascii="Times New Roman"/>
                <w:b w:val="false"/>
                <w:i w:val="false"/>
                <w:color w:val="000000"/>
                <w:sz w:val="20"/>
              </w:rPr>
              <w:t>
Острова Теркс и Кайкос;</w:t>
            </w:r>
          </w:p>
          <w:p>
            <w:pPr>
              <w:spacing w:after="20"/>
              <w:ind w:left="20"/>
              <w:jc w:val="both"/>
            </w:pPr>
            <w:r>
              <w:rPr>
                <w:rFonts w:ascii="Times New Roman"/>
                <w:b w:val="false"/>
                <w:i w:val="false"/>
                <w:color w:val="000000"/>
                <w:sz w:val="20"/>
              </w:rPr>
              <w:t>
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Пурc) или рейтинг аналогичного уровня одного из других рейтинговых агентств, и организациях-нерезидентах,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иностранных государств:</w:t>
            </w:r>
          </w:p>
          <w:p>
            <w:pPr>
              <w:spacing w:after="20"/>
              <w:ind w:left="20"/>
              <w:jc w:val="both"/>
            </w:pPr>
            <w:r>
              <w:rPr>
                <w:rFonts w:ascii="Times New Roman"/>
                <w:b w:val="false"/>
                <w:i w:val="false"/>
                <w:color w:val="000000"/>
                <w:sz w:val="20"/>
              </w:rPr>
              <w:t>
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2) Княжество Андорра;</w:t>
            </w:r>
          </w:p>
          <w:p>
            <w:pPr>
              <w:spacing w:after="20"/>
              <w:ind w:left="20"/>
              <w:jc w:val="both"/>
            </w:pPr>
            <w:r>
              <w:rPr>
                <w:rFonts w:ascii="Times New Roman"/>
                <w:b w:val="false"/>
                <w:i w:val="false"/>
                <w:color w:val="000000"/>
                <w:sz w:val="20"/>
              </w:rPr>
              <w:t>
3) Государство Антигуа и Барбуда;</w:t>
            </w:r>
          </w:p>
          <w:p>
            <w:pPr>
              <w:spacing w:after="20"/>
              <w:ind w:left="20"/>
              <w:jc w:val="both"/>
            </w:pPr>
            <w:r>
              <w:rPr>
                <w:rFonts w:ascii="Times New Roman"/>
                <w:b w:val="false"/>
                <w:i w:val="false"/>
                <w:color w:val="000000"/>
                <w:sz w:val="20"/>
              </w:rPr>
              <w:t>
4) Содружество Багамских островов;</w:t>
            </w:r>
          </w:p>
          <w:p>
            <w:pPr>
              <w:spacing w:after="20"/>
              <w:ind w:left="20"/>
              <w:jc w:val="both"/>
            </w:pPr>
            <w:r>
              <w:rPr>
                <w:rFonts w:ascii="Times New Roman"/>
                <w:b w:val="false"/>
                <w:i w:val="false"/>
                <w:color w:val="000000"/>
                <w:sz w:val="20"/>
              </w:rPr>
              <w:t>
5) Государство Барбадос;</w:t>
            </w:r>
          </w:p>
          <w:p>
            <w:pPr>
              <w:spacing w:after="20"/>
              <w:ind w:left="20"/>
              <w:jc w:val="both"/>
            </w:pPr>
            <w:r>
              <w:rPr>
                <w:rFonts w:ascii="Times New Roman"/>
                <w:b w:val="false"/>
                <w:i w:val="false"/>
                <w:color w:val="000000"/>
                <w:sz w:val="20"/>
              </w:rPr>
              <w:t>
6) Государство Бахрейн;</w:t>
            </w:r>
          </w:p>
          <w:p>
            <w:pPr>
              <w:spacing w:after="20"/>
              <w:ind w:left="20"/>
              <w:jc w:val="both"/>
            </w:pPr>
            <w:r>
              <w:rPr>
                <w:rFonts w:ascii="Times New Roman"/>
                <w:b w:val="false"/>
                <w:i w:val="false"/>
                <w:color w:val="000000"/>
                <w:sz w:val="20"/>
              </w:rPr>
              <w:t>
7) Государство Белиз;</w:t>
            </w:r>
          </w:p>
          <w:p>
            <w:pPr>
              <w:spacing w:after="20"/>
              <w:ind w:left="20"/>
              <w:jc w:val="both"/>
            </w:pPr>
            <w:r>
              <w:rPr>
                <w:rFonts w:ascii="Times New Roman"/>
                <w:b w:val="false"/>
                <w:i w:val="false"/>
                <w:color w:val="000000"/>
                <w:sz w:val="20"/>
              </w:rPr>
              <w:t>
8) Государство Бруней Даруссалам;</w:t>
            </w:r>
          </w:p>
          <w:p>
            <w:pPr>
              <w:spacing w:after="20"/>
              <w:ind w:left="20"/>
              <w:jc w:val="both"/>
            </w:pPr>
            <w:r>
              <w:rPr>
                <w:rFonts w:ascii="Times New Roman"/>
                <w:b w:val="false"/>
                <w:i w:val="false"/>
                <w:color w:val="000000"/>
                <w:sz w:val="20"/>
              </w:rPr>
              <w:t>
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10) Республика Вануату;</w:t>
            </w:r>
          </w:p>
          <w:p>
            <w:pPr>
              <w:spacing w:after="20"/>
              <w:ind w:left="20"/>
              <w:jc w:val="both"/>
            </w:pPr>
            <w:r>
              <w:rPr>
                <w:rFonts w:ascii="Times New Roman"/>
                <w:b w:val="false"/>
                <w:i w:val="false"/>
                <w:color w:val="000000"/>
                <w:sz w:val="20"/>
              </w:rPr>
              <w:t>
11) Республика Гватемала;</w:t>
            </w:r>
          </w:p>
          <w:p>
            <w:pPr>
              <w:spacing w:after="20"/>
              <w:ind w:left="20"/>
              <w:jc w:val="both"/>
            </w:pPr>
            <w:r>
              <w:rPr>
                <w:rFonts w:ascii="Times New Roman"/>
                <w:b w:val="false"/>
                <w:i w:val="false"/>
                <w:color w:val="000000"/>
                <w:sz w:val="20"/>
              </w:rPr>
              <w:t>
12) Государство Гренада;</w:t>
            </w:r>
          </w:p>
          <w:p>
            <w:pPr>
              <w:spacing w:after="20"/>
              <w:ind w:left="20"/>
              <w:jc w:val="both"/>
            </w:pPr>
            <w:r>
              <w:rPr>
                <w:rFonts w:ascii="Times New Roman"/>
                <w:b w:val="false"/>
                <w:i w:val="false"/>
                <w:color w:val="000000"/>
                <w:sz w:val="20"/>
              </w:rPr>
              <w:t>
13) Республика Джибути;</w:t>
            </w:r>
          </w:p>
          <w:p>
            <w:pPr>
              <w:spacing w:after="20"/>
              <w:ind w:left="20"/>
              <w:jc w:val="both"/>
            </w:pPr>
            <w:r>
              <w:rPr>
                <w:rFonts w:ascii="Times New Roman"/>
                <w:b w:val="false"/>
                <w:i w:val="false"/>
                <w:color w:val="000000"/>
                <w:sz w:val="20"/>
              </w:rPr>
              <w:t>
14) Доминиканская Республика;</w:t>
            </w:r>
          </w:p>
          <w:p>
            <w:pPr>
              <w:spacing w:after="20"/>
              <w:ind w:left="20"/>
              <w:jc w:val="both"/>
            </w:pPr>
            <w:r>
              <w:rPr>
                <w:rFonts w:ascii="Times New Roman"/>
                <w:b w:val="false"/>
                <w:i w:val="false"/>
                <w:color w:val="000000"/>
                <w:sz w:val="20"/>
              </w:rPr>
              <w:t>
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16) Республика Индонезия;</w:t>
            </w:r>
          </w:p>
          <w:p>
            <w:pPr>
              <w:spacing w:after="20"/>
              <w:ind w:left="20"/>
              <w:jc w:val="both"/>
            </w:pPr>
            <w:r>
              <w:rPr>
                <w:rFonts w:ascii="Times New Roman"/>
                <w:b w:val="false"/>
                <w:i w:val="false"/>
                <w:color w:val="000000"/>
                <w:sz w:val="20"/>
              </w:rPr>
              <w:t>
17) Испания (только в части территории Канарских островов);</w:t>
            </w:r>
          </w:p>
          <w:p>
            <w:pPr>
              <w:spacing w:after="20"/>
              <w:ind w:left="20"/>
              <w:jc w:val="both"/>
            </w:pPr>
            <w:r>
              <w:rPr>
                <w:rFonts w:ascii="Times New Roman"/>
                <w:b w:val="false"/>
                <w:i w:val="false"/>
                <w:color w:val="000000"/>
                <w:sz w:val="20"/>
              </w:rPr>
              <w:t>
18) Республика Кипр;</w:t>
            </w:r>
          </w:p>
          <w:p>
            <w:pPr>
              <w:spacing w:after="20"/>
              <w:ind w:left="20"/>
              <w:jc w:val="both"/>
            </w:pPr>
            <w:r>
              <w:rPr>
                <w:rFonts w:ascii="Times New Roman"/>
                <w:b w:val="false"/>
                <w:i w:val="false"/>
                <w:color w:val="000000"/>
                <w:sz w:val="20"/>
              </w:rPr>
              <w:t>
19) Федеральная Исламская Республика Коморские Острова;</w:t>
            </w:r>
          </w:p>
          <w:p>
            <w:pPr>
              <w:spacing w:after="20"/>
              <w:ind w:left="20"/>
              <w:jc w:val="both"/>
            </w:pPr>
            <w:r>
              <w:rPr>
                <w:rFonts w:ascii="Times New Roman"/>
                <w:b w:val="false"/>
                <w:i w:val="false"/>
                <w:color w:val="000000"/>
                <w:sz w:val="20"/>
              </w:rPr>
              <w:t>
20) Республика Коста-Рика;</w:t>
            </w:r>
          </w:p>
          <w:p>
            <w:pPr>
              <w:spacing w:after="20"/>
              <w:ind w:left="20"/>
              <w:jc w:val="both"/>
            </w:pPr>
            <w:r>
              <w:rPr>
                <w:rFonts w:ascii="Times New Roman"/>
                <w:b w:val="false"/>
                <w:i w:val="false"/>
                <w:color w:val="000000"/>
                <w:sz w:val="20"/>
              </w:rPr>
              <w:t>
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22) Республика Либерия;</w:t>
            </w:r>
          </w:p>
          <w:p>
            <w:pPr>
              <w:spacing w:after="20"/>
              <w:ind w:left="20"/>
              <w:jc w:val="both"/>
            </w:pPr>
            <w:r>
              <w:rPr>
                <w:rFonts w:ascii="Times New Roman"/>
                <w:b w:val="false"/>
                <w:i w:val="false"/>
                <w:color w:val="000000"/>
                <w:sz w:val="20"/>
              </w:rPr>
              <w:t>
23) Княжество Лихтенштейн;</w:t>
            </w:r>
          </w:p>
          <w:p>
            <w:pPr>
              <w:spacing w:after="20"/>
              <w:ind w:left="20"/>
              <w:jc w:val="both"/>
            </w:pPr>
            <w:r>
              <w:rPr>
                <w:rFonts w:ascii="Times New Roman"/>
                <w:b w:val="false"/>
                <w:i w:val="false"/>
                <w:color w:val="000000"/>
                <w:sz w:val="20"/>
              </w:rPr>
              <w:t>
24) Республика Маврикий;</w:t>
            </w:r>
          </w:p>
          <w:p>
            <w:pPr>
              <w:spacing w:after="20"/>
              <w:ind w:left="20"/>
              <w:jc w:val="both"/>
            </w:pPr>
            <w:r>
              <w:rPr>
                <w:rFonts w:ascii="Times New Roman"/>
                <w:b w:val="false"/>
                <w:i w:val="false"/>
                <w:color w:val="000000"/>
                <w:sz w:val="20"/>
              </w:rPr>
              <w:t>
25) Малайзия (только в части территории анклава Лабуан);</w:t>
            </w:r>
          </w:p>
          <w:p>
            <w:pPr>
              <w:spacing w:after="20"/>
              <w:ind w:left="20"/>
              <w:jc w:val="both"/>
            </w:pPr>
            <w:r>
              <w:rPr>
                <w:rFonts w:ascii="Times New Roman"/>
                <w:b w:val="false"/>
                <w:i w:val="false"/>
                <w:color w:val="000000"/>
                <w:sz w:val="20"/>
              </w:rPr>
              <w:t>
26) Мальдивская Республика;</w:t>
            </w:r>
          </w:p>
          <w:p>
            <w:pPr>
              <w:spacing w:after="20"/>
              <w:ind w:left="20"/>
              <w:jc w:val="both"/>
            </w:pPr>
            <w:r>
              <w:rPr>
                <w:rFonts w:ascii="Times New Roman"/>
                <w:b w:val="false"/>
                <w:i w:val="false"/>
                <w:color w:val="000000"/>
                <w:sz w:val="20"/>
              </w:rPr>
              <w:t>
27) Республика Мальта;</w:t>
            </w:r>
          </w:p>
          <w:p>
            <w:pPr>
              <w:spacing w:after="20"/>
              <w:ind w:left="20"/>
              <w:jc w:val="both"/>
            </w:pPr>
            <w:r>
              <w:rPr>
                <w:rFonts w:ascii="Times New Roman"/>
                <w:b w:val="false"/>
                <w:i w:val="false"/>
                <w:color w:val="000000"/>
                <w:sz w:val="20"/>
              </w:rPr>
              <w:t>
28) Республика Маршалловы острова;</w:t>
            </w:r>
          </w:p>
          <w:p>
            <w:pPr>
              <w:spacing w:after="20"/>
              <w:ind w:left="20"/>
              <w:jc w:val="both"/>
            </w:pPr>
            <w:r>
              <w:rPr>
                <w:rFonts w:ascii="Times New Roman"/>
                <w:b w:val="false"/>
                <w:i w:val="false"/>
                <w:color w:val="000000"/>
                <w:sz w:val="20"/>
              </w:rPr>
              <w:t>
29) Княжество Монако;</w:t>
            </w:r>
          </w:p>
          <w:p>
            <w:pPr>
              <w:spacing w:after="20"/>
              <w:ind w:left="20"/>
              <w:jc w:val="both"/>
            </w:pPr>
            <w:r>
              <w:rPr>
                <w:rFonts w:ascii="Times New Roman"/>
                <w:b w:val="false"/>
                <w:i w:val="false"/>
                <w:color w:val="000000"/>
                <w:sz w:val="20"/>
              </w:rPr>
              <w:t>
30) Союз Мьянма;</w:t>
            </w:r>
          </w:p>
          <w:p>
            <w:pPr>
              <w:spacing w:after="20"/>
              <w:ind w:left="20"/>
              <w:jc w:val="both"/>
            </w:pPr>
            <w:r>
              <w:rPr>
                <w:rFonts w:ascii="Times New Roman"/>
                <w:b w:val="false"/>
                <w:i w:val="false"/>
                <w:color w:val="000000"/>
                <w:sz w:val="20"/>
              </w:rPr>
              <w:t>
31) Республика Науру;</w:t>
            </w:r>
          </w:p>
          <w:p>
            <w:pPr>
              <w:spacing w:after="20"/>
              <w:ind w:left="20"/>
              <w:jc w:val="both"/>
            </w:pPr>
            <w:r>
              <w:rPr>
                <w:rFonts w:ascii="Times New Roman"/>
                <w:b w:val="false"/>
                <w:i w:val="false"/>
                <w:color w:val="000000"/>
                <w:sz w:val="20"/>
              </w:rPr>
              <w:t>
32) Федеративная Республика Нигерия;</w:t>
            </w:r>
          </w:p>
          <w:p>
            <w:pPr>
              <w:spacing w:after="20"/>
              <w:ind w:left="20"/>
              <w:jc w:val="both"/>
            </w:pPr>
            <w:r>
              <w:rPr>
                <w:rFonts w:ascii="Times New Roman"/>
                <w:b w:val="false"/>
                <w:i w:val="false"/>
                <w:color w:val="000000"/>
                <w:sz w:val="20"/>
              </w:rPr>
              <w:t>
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34) Республика Палау;</w:t>
            </w:r>
          </w:p>
          <w:p>
            <w:pPr>
              <w:spacing w:after="20"/>
              <w:ind w:left="20"/>
              <w:jc w:val="both"/>
            </w:pPr>
            <w:r>
              <w:rPr>
                <w:rFonts w:ascii="Times New Roman"/>
                <w:b w:val="false"/>
                <w:i w:val="false"/>
                <w:color w:val="000000"/>
                <w:sz w:val="20"/>
              </w:rPr>
              <w:t>
35) Республика Панама;</w:t>
            </w:r>
          </w:p>
          <w:p>
            <w:pPr>
              <w:spacing w:after="20"/>
              <w:ind w:left="20"/>
              <w:jc w:val="both"/>
            </w:pPr>
            <w:r>
              <w:rPr>
                <w:rFonts w:ascii="Times New Roman"/>
                <w:b w:val="false"/>
                <w:i w:val="false"/>
                <w:color w:val="000000"/>
                <w:sz w:val="20"/>
              </w:rPr>
              <w:t>
36) Португалия (только в части территории островов Мадейра);</w:t>
            </w:r>
          </w:p>
          <w:p>
            <w:pPr>
              <w:spacing w:after="20"/>
              <w:ind w:left="20"/>
              <w:jc w:val="both"/>
            </w:pPr>
            <w:r>
              <w:rPr>
                <w:rFonts w:ascii="Times New Roman"/>
                <w:b w:val="false"/>
                <w:i w:val="false"/>
                <w:color w:val="000000"/>
                <w:sz w:val="20"/>
              </w:rPr>
              <w:t>
37) Республика Сейшельские острова;</w:t>
            </w:r>
          </w:p>
          <w:p>
            <w:pPr>
              <w:spacing w:after="20"/>
              <w:ind w:left="20"/>
              <w:jc w:val="both"/>
            </w:pPr>
            <w:r>
              <w:rPr>
                <w:rFonts w:ascii="Times New Roman"/>
                <w:b w:val="false"/>
                <w:i w:val="false"/>
                <w:color w:val="000000"/>
                <w:sz w:val="20"/>
              </w:rPr>
              <w:t>
38) Государство Сент-Винсент и Гренадины;</w:t>
            </w:r>
          </w:p>
          <w:p>
            <w:pPr>
              <w:spacing w:after="20"/>
              <w:ind w:left="20"/>
              <w:jc w:val="both"/>
            </w:pPr>
            <w:r>
              <w:rPr>
                <w:rFonts w:ascii="Times New Roman"/>
                <w:b w:val="false"/>
                <w:i w:val="false"/>
                <w:color w:val="000000"/>
                <w:sz w:val="20"/>
              </w:rPr>
              <w:t>
39) Федерация Сент-Китс и Невис;</w:t>
            </w:r>
          </w:p>
          <w:p>
            <w:pPr>
              <w:spacing w:after="20"/>
              <w:ind w:left="20"/>
              <w:jc w:val="both"/>
            </w:pPr>
            <w:r>
              <w:rPr>
                <w:rFonts w:ascii="Times New Roman"/>
                <w:b w:val="false"/>
                <w:i w:val="false"/>
                <w:color w:val="000000"/>
                <w:sz w:val="20"/>
              </w:rPr>
              <w:t>
40) Государство Сент-Люсия;</w:t>
            </w:r>
          </w:p>
          <w:p>
            <w:pPr>
              <w:spacing w:after="20"/>
              <w:ind w:left="20"/>
              <w:jc w:val="both"/>
            </w:pPr>
            <w:r>
              <w:rPr>
                <w:rFonts w:ascii="Times New Roman"/>
                <w:b w:val="false"/>
                <w:i w:val="false"/>
                <w:color w:val="000000"/>
                <w:sz w:val="20"/>
              </w:rPr>
              <w:t>
41) Независимое Государство Самоа;</w:t>
            </w:r>
          </w:p>
          <w:p>
            <w:pPr>
              <w:spacing w:after="20"/>
              <w:ind w:left="20"/>
              <w:jc w:val="both"/>
            </w:pPr>
            <w:r>
              <w:rPr>
                <w:rFonts w:ascii="Times New Roman"/>
                <w:b w:val="false"/>
                <w:i w:val="false"/>
                <w:color w:val="000000"/>
                <w:sz w:val="20"/>
              </w:rPr>
              <w:t>
42) Королевство Тонга;</w:t>
            </w:r>
          </w:p>
          <w:p>
            <w:pPr>
              <w:spacing w:after="20"/>
              <w:ind w:left="20"/>
              <w:jc w:val="both"/>
            </w:pPr>
            <w:r>
              <w:rPr>
                <w:rFonts w:ascii="Times New Roman"/>
                <w:b w:val="false"/>
                <w:i w:val="false"/>
                <w:color w:val="000000"/>
                <w:sz w:val="20"/>
              </w:rPr>
              <w:t>
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Острова Ангилья;</w:t>
            </w:r>
          </w:p>
          <w:p>
            <w:pPr>
              <w:spacing w:after="20"/>
              <w:ind w:left="20"/>
              <w:jc w:val="both"/>
            </w:pPr>
            <w:r>
              <w:rPr>
                <w:rFonts w:ascii="Times New Roman"/>
                <w:b w:val="false"/>
                <w:i w:val="false"/>
                <w:color w:val="000000"/>
                <w:sz w:val="20"/>
              </w:rPr>
              <w:t>
Бермудские острова;</w:t>
            </w:r>
          </w:p>
          <w:p>
            <w:pPr>
              <w:spacing w:after="20"/>
              <w:ind w:left="20"/>
              <w:jc w:val="both"/>
            </w:pPr>
            <w:r>
              <w:rPr>
                <w:rFonts w:ascii="Times New Roman"/>
                <w:b w:val="false"/>
                <w:i w:val="false"/>
                <w:color w:val="000000"/>
                <w:sz w:val="20"/>
              </w:rPr>
              <w:t>
Британские Виргинские острова;</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Каймановы острова;</w:t>
            </w:r>
          </w:p>
          <w:p>
            <w:pPr>
              <w:spacing w:after="20"/>
              <w:ind w:left="20"/>
              <w:jc w:val="both"/>
            </w:pPr>
            <w:r>
              <w:rPr>
                <w:rFonts w:ascii="Times New Roman"/>
                <w:b w:val="false"/>
                <w:i w:val="false"/>
                <w:color w:val="000000"/>
                <w:sz w:val="20"/>
              </w:rPr>
              <w:t>
Остров Монтсеррат;</w:t>
            </w:r>
          </w:p>
          <w:p>
            <w:pPr>
              <w:spacing w:after="20"/>
              <w:ind w:left="20"/>
              <w:jc w:val="both"/>
            </w:pPr>
            <w:r>
              <w:rPr>
                <w:rFonts w:ascii="Times New Roman"/>
                <w:b w:val="false"/>
                <w:i w:val="false"/>
                <w:color w:val="000000"/>
                <w:sz w:val="20"/>
              </w:rPr>
              <w:t>
Остров Мэн;</w:t>
            </w:r>
          </w:p>
          <w:p>
            <w:pPr>
              <w:spacing w:after="20"/>
              <w:ind w:left="20"/>
              <w:jc w:val="both"/>
            </w:pPr>
            <w:r>
              <w:rPr>
                <w:rFonts w:ascii="Times New Roman"/>
                <w:b w:val="false"/>
                <w:i w:val="false"/>
                <w:color w:val="000000"/>
                <w:sz w:val="20"/>
              </w:rPr>
              <w:t>
Нормандские острова (острова Гернси, Джерси, Сарк, Олдерни);</w:t>
            </w:r>
          </w:p>
          <w:p>
            <w:pPr>
              <w:spacing w:after="20"/>
              <w:ind w:left="20"/>
              <w:jc w:val="both"/>
            </w:pPr>
            <w:r>
              <w:rPr>
                <w:rFonts w:ascii="Times New Roman"/>
                <w:b w:val="false"/>
                <w:i w:val="false"/>
                <w:color w:val="000000"/>
                <w:sz w:val="20"/>
              </w:rPr>
              <w:t>
Острова Теркс и Кайкос;</w:t>
            </w:r>
          </w:p>
          <w:p>
            <w:pPr>
              <w:spacing w:after="20"/>
              <w:ind w:left="20"/>
              <w:jc w:val="both"/>
            </w:pPr>
            <w:r>
              <w:rPr>
                <w:rFonts w:ascii="Times New Roman"/>
                <w:b w:val="false"/>
                <w:i w:val="false"/>
                <w:color w:val="000000"/>
                <w:sz w:val="20"/>
              </w:rPr>
              <w:t>
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имеющих долговой рейтинг ниже "ВВ-" агентства Standard &amp; Poor’s (Стандард энд Пурc) или рейтинг аналогичного уровня одного из других рейтинговых агентств, и организаций-нерезидентов, не имеющих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иностранных государств:</w:t>
            </w:r>
          </w:p>
          <w:p>
            <w:pPr>
              <w:spacing w:after="20"/>
              <w:ind w:left="20"/>
              <w:jc w:val="both"/>
            </w:pPr>
            <w:r>
              <w:rPr>
                <w:rFonts w:ascii="Times New Roman"/>
                <w:b w:val="false"/>
                <w:i w:val="false"/>
                <w:color w:val="000000"/>
                <w:sz w:val="20"/>
              </w:rPr>
              <w:t>
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2) Княжество Андорра;</w:t>
            </w:r>
          </w:p>
          <w:p>
            <w:pPr>
              <w:spacing w:after="20"/>
              <w:ind w:left="20"/>
              <w:jc w:val="both"/>
            </w:pPr>
            <w:r>
              <w:rPr>
                <w:rFonts w:ascii="Times New Roman"/>
                <w:b w:val="false"/>
                <w:i w:val="false"/>
                <w:color w:val="000000"/>
                <w:sz w:val="20"/>
              </w:rPr>
              <w:t>
3) Государство Антигуа и Барбуда;</w:t>
            </w:r>
          </w:p>
          <w:p>
            <w:pPr>
              <w:spacing w:after="20"/>
              <w:ind w:left="20"/>
              <w:jc w:val="both"/>
            </w:pPr>
            <w:r>
              <w:rPr>
                <w:rFonts w:ascii="Times New Roman"/>
                <w:b w:val="false"/>
                <w:i w:val="false"/>
                <w:color w:val="000000"/>
                <w:sz w:val="20"/>
              </w:rPr>
              <w:t>
4) Содружество Багамских островов;</w:t>
            </w:r>
          </w:p>
          <w:p>
            <w:pPr>
              <w:spacing w:after="20"/>
              <w:ind w:left="20"/>
              <w:jc w:val="both"/>
            </w:pPr>
            <w:r>
              <w:rPr>
                <w:rFonts w:ascii="Times New Roman"/>
                <w:b w:val="false"/>
                <w:i w:val="false"/>
                <w:color w:val="000000"/>
                <w:sz w:val="20"/>
              </w:rPr>
              <w:t>
5) Государство Барбадос;</w:t>
            </w:r>
          </w:p>
          <w:p>
            <w:pPr>
              <w:spacing w:after="20"/>
              <w:ind w:left="20"/>
              <w:jc w:val="both"/>
            </w:pPr>
            <w:r>
              <w:rPr>
                <w:rFonts w:ascii="Times New Roman"/>
                <w:b w:val="false"/>
                <w:i w:val="false"/>
                <w:color w:val="000000"/>
                <w:sz w:val="20"/>
              </w:rPr>
              <w:t>
6) Государство Бахрейн;</w:t>
            </w:r>
          </w:p>
          <w:p>
            <w:pPr>
              <w:spacing w:after="20"/>
              <w:ind w:left="20"/>
              <w:jc w:val="both"/>
            </w:pPr>
            <w:r>
              <w:rPr>
                <w:rFonts w:ascii="Times New Roman"/>
                <w:b w:val="false"/>
                <w:i w:val="false"/>
                <w:color w:val="000000"/>
                <w:sz w:val="20"/>
              </w:rPr>
              <w:t>
7) Государство Белиз;</w:t>
            </w:r>
          </w:p>
          <w:p>
            <w:pPr>
              <w:spacing w:after="20"/>
              <w:ind w:left="20"/>
              <w:jc w:val="both"/>
            </w:pPr>
            <w:r>
              <w:rPr>
                <w:rFonts w:ascii="Times New Roman"/>
                <w:b w:val="false"/>
                <w:i w:val="false"/>
                <w:color w:val="000000"/>
                <w:sz w:val="20"/>
              </w:rPr>
              <w:t>
8) Государство Бруней Даруссалам;</w:t>
            </w:r>
          </w:p>
          <w:p>
            <w:pPr>
              <w:spacing w:after="20"/>
              <w:ind w:left="20"/>
              <w:jc w:val="both"/>
            </w:pPr>
            <w:r>
              <w:rPr>
                <w:rFonts w:ascii="Times New Roman"/>
                <w:b w:val="false"/>
                <w:i w:val="false"/>
                <w:color w:val="000000"/>
                <w:sz w:val="20"/>
              </w:rPr>
              <w:t>
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10) Республика Вануату;</w:t>
            </w:r>
          </w:p>
          <w:p>
            <w:pPr>
              <w:spacing w:after="20"/>
              <w:ind w:left="20"/>
              <w:jc w:val="both"/>
            </w:pPr>
            <w:r>
              <w:rPr>
                <w:rFonts w:ascii="Times New Roman"/>
                <w:b w:val="false"/>
                <w:i w:val="false"/>
                <w:color w:val="000000"/>
                <w:sz w:val="20"/>
              </w:rPr>
              <w:t>
11) Республика Гватемала;</w:t>
            </w:r>
          </w:p>
          <w:p>
            <w:pPr>
              <w:spacing w:after="20"/>
              <w:ind w:left="20"/>
              <w:jc w:val="both"/>
            </w:pPr>
            <w:r>
              <w:rPr>
                <w:rFonts w:ascii="Times New Roman"/>
                <w:b w:val="false"/>
                <w:i w:val="false"/>
                <w:color w:val="000000"/>
                <w:sz w:val="20"/>
              </w:rPr>
              <w:t>
12) Государство Гренада;</w:t>
            </w:r>
          </w:p>
          <w:p>
            <w:pPr>
              <w:spacing w:after="20"/>
              <w:ind w:left="20"/>
              <w:jc w:val="both"/>
            </w:pPr>
            <w:r>
              <w:rPr>
                <w:rFonts w:ascii="Times New Roman"/>
                <w:b w:val="false"/>
                <w:i w:val="false"/>
                <w:color w:val="000000"/>
                <w:sz w:val="20"/>
              </w:rPr>
              <w:t>
13) Республика Джибути;</w:t>
            </w:r>
          </w:p>
          <w:p>
            <w:pPr>
              <w:spacing w:after="20"/>
              <w:ind w:left="20"/>
              <w:jc w:val="both"/>
            </w:pPr>
            <w:r>
              <w:rPr>
                <w:rFonts w:ascii="Times New Roman"/>
                <w:b w:val="false"/>
                <w:i w:val="false"/>
                <w:color w:val="000000"/>
                <w:sz w:val="20"/>
              </w:rPr>
              <w:t>
14) Доминиканская Республика;</w:t>
            </w:r>
          </w:p>
          <w:p>
            <w:pPr>
              <w:spacing w:after="20"/>
              <w:ind w:left="20"/>
              <w:jc w:val="both"/>
            </w:pPr>
            <w:r>
              <w:rPr>
                <w:rFonts w:ascii="Times New Roman"/>
                <w:b w:val="false"/>
                <w:i w:val="false"/>
                <w:color w:val="000000"/>
                <w:sz w:val="20"/>
              </w:rPr>
              <w:t>
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16) Республика Индонезия;</w:t>
            </w:r>
          </w:p>
          <w:p>
            <w:pPr>
              <w:spacing w:after="20"/>
              <w:ind w:left="20"/>
              <w:jc w:val="both"/>
            </w:pPr>
            <w:r>
              <w:rPr>
                <w:rFonts w:ascii="Times New Roman"/>
                <w:b w:val="false"/>
                <w:i w:val="false"/>
                <w:color w:val="000000"/>
                <w:sz w:val="20"/>
              </w:rPr>
              <w:t>
17) Испания (только в части территории Канарских островов);</w:t>
            </w:r>
          </w:p>
          <w:p>
            <w:pPr>
              <w:spacing w:after="20"/>
              <w:ind w:left="20"/>
              <w:jc w:val="both"/>
            </w:pPr>
            <w:r>
              <w:rPr>
                <w:rFonts w:ascii="Times New Roman"/>
                <w:b w:val="false"/>
                <w:i w:val="false"/>
                <w:color w:val="000000"/>
                <w:sz w:val="20"/>
              </w:rPr>
              <w:t>
18) Республика Кипр;</w:t>
            </w:r>
          </w:p>
          <w:p>
            <w:pPr>
              <w:spacing w:after="20"/>
              <w:ind w:left="20"/>
              <w:jc w:val="both"/>
            </w:pPr>
            <w:r>
              <w:rPr>
                <w:rFonts w:ascii="Times New Roman"/>
                <w:b w:val="false"/>
                <w:i w:val="false"/>
                <w:color w:val="000000"/>
                <w:sz w:val="20"/>
              </w:rPr>
              <w:t>
19) Федеральная Исламская Республика Коморские Острова;</w:t>
            </w:r>
          </w:p>
          <w:p>
            <w:pPr>
              <w:spacing w:after="20"/>
              <w:ind w:left="20"/>
              <w:jc w:val="both"/>
            </w:pPr>
            <w:r>
              <w:rPr>
                <w:rFonts w:ascii="Times New Roman"/>
                <w:b w:val="false"/>
                <w:i w:val="false"/>
                <w:color w:val="000000"/>
                <w:sz w:val="20"/>
              </w:rPr>
              <w:t>
20) Республика Коста-Рика;</w:t>
            </w:r>
          </w:p>
          <w:p>
            <w:pPr>
              <w:spacing w:after="20"/>
              <w:ind w:left="20"/>
              <w:jc w:val="both"/>
            </w:pPr>
            <w:r>
              <w:rPr>
                <w:rFonts w:ascii="Times New Roman"/>
                <w:b w:val="false"/>
                <w:i w:val="false"/>
                <w:color w:val="000000"/>
                <w:sz w:val="20"/>
              </w:rPr>
              <w:t>
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22) Республика Либерия;</w:t>
            </w:r>
          </w:p>
          <w:p>
            <w:pPr>
              <w:spacing w:after="20"/>
              <w:ind w:left="20"/>
              <w:jc w:val="both"/>
            </w:pPr>
            <w:r>
              <w:rPr>
                <w:rFonts w:ascii="Times New Roman"/>
                <w:b w:val="false"/>
                <w:i w:val="false"/>
                <w:color w:val="000000"/>
                <w:sz w:val="20"/>
              </w:rPr>
              <w:t>
23) Княжество Лихтенштейн;</w:t>
            </w:r>
          </w:p>
          <w:p>
            <w:pPr>
              <w:spacing w:after="20"/>
              <w:ind w:left="20"/>
              <w:jc w:val="both"/>
            </w:pPr>
            <w:r>
              <w:rPr>
                <w:rFonts w:ascii="Times New Roman"/>
                <w:b w:val="false"/>
                <w:i w:val="false"/>
                <w:color w:val="000000"/>
                <w:sz w:val="20"/>
              </w:rPr>
              <w:t>
24) Республика Маврикий;</w:t>
            </w:r>
          </w:p>
          <w:p>
            <w:pPr>
              <w:spacing w:after="20"/>
              <w:ind w:left="20"/>
              <w:jc w:val="both"/>
            </w:pPr>
            <w:r>
              <w:rPr>
                <w:rFonts w:ascii="Times New Roman"/>
                <w:b w:val="false"/>
                <w:i w:val="false"/>
                <w:color w:val="000000"/>
                <w:sz w:val="20"/>
              </w:rPr>
              <w:t>
25) Малайзия (только в части территории анклава Лабуан);</w:t>
            </w:r>
          </w:p>
          <w:p>
            <w:pPr>
              <w:spacing w:after="20"/>
              <w:ind w:left="20"/>
              <w:jc w:val="both"/>
            </w:pPr>
            <w:r>
              <w:rPr>
                <w:rFonts w:ascii="Times New Roman"/>
                <w:b w:val="false"/>
                <w:i w:val="false"/>
                <w:color w:val="000000"/>
                <w:sz w:val="20"/>
              </w:rPr>
              <w:t>
26) Мальдивская Республика;</w:t>
            </w:r>
          </w:p>
          <w:p>
            <w:pPr>
              <w:spacing w:after="20"/>
              <w:ind w:left="20"/>
              <w:jc w:val="both"/>
            </w:pPr>
            <w:r>
              <w:rPr>
                <w:rFonts w:ascii="Times New Roman"/>
                <w:b w:val="false"/>
                <w:i w:val="false"/>
                <w:color w:val="000000"/>
                <w:sz w:val="20"/>
              </w:rPr>
              <w:t>
27) Республика Мальта;</w:t>
            </w:r>
          </w:p>
          <w:p>
            <w:pPr>
              <w:spacing w:after="20"/>
              <w:ind w:left="20"/>
              <w:jc w:val="both"/>
            </w:pPr>
            <w:r>
              <w:rPr>
                <w:rFonts w:ascii="Times New Roman"/>
                <w:b w:val="false"/>
                <w:i w:val="false"/>
                <w:color w:val="000000"/>
                <w:sz w:val="20"/>
              </w:rPr>
              <w:t>
28) Республика Маршалловы острова;</w:t>
            </w:r>
          </w:p>
          <w:p>
            <w:pPr>
              <w:spacing w:after="20"/>
              <w:ind w:left="20"/>
              <w:jc w:val="both"/>
            </w:pPr>
            <w:r>
              <w:rPr>
                <w:rFonts w:ascii="Times New Roman"/>
                <w:b w:val="false"/>
                <w:i w:val="false"/>
                <w:color w:val="000000"/>
                <w:sz w:val="20"/>
              </w:rPr>
              <w:t>
29) Княжество Монако;</w:t>
            </w:r>
          </w:p>
          <w:p>
            <w:pPr>
              <w:spacing w:after="20"/>
              <w:ind w:left="20"/>
              <w:jc w:val="both"/>
            </w:pPr>
            <w:r>
              <w:rPr>
                <w:rFonts w:ascii="Times New Roman"/>
                <w:b w:val="false"/>
                <w:i w:val="false"/>
                <w:color w:val="000000"/>
                <w:sz w:val="20"/>
              </w:rPr>
              <w:t>
30) Союз Мьянма;</w:t>
            </w:r>
          </w:p>
          <w:p>
            <w:pPr>
              <w:spacing w:after="20"/>
              <w:ind w:left="20"/>
              <w:jc w:val="both"/>
            </w:pPr>
            <w:r>
              <w:rPr>
                <w:rFonts w:ascii="Times New Roman"/>
                <w:b w:val="false"/>
                <w:i w:val="false"/>
                <w:color w:val="000000"/>
                <w:sz w:val="20"/>
              </w:rPr>
              <w:t>
31) Республика Науру;</w:t>
            </w:r>
          </w:p>
          <w:p>
            <w:pPr>
              <w:spacing w:after="20"/>
              <w:ind w:left="20"/>
              <w:jc w:val="both"/>
            </w:pPr>
            <w:r>
              <w:rPr>
                <w:rFonts w:ascii="Times New Roman"/>
                <w:b w:val="false"/>
                <w:i w:val="false"/>
                <w:color w:val="000000"/>
                <w:sz w:val="20"/>
              </w:rPr>
              <w:t>
32) Федеративная Республика Нигерия;</w:t>
            </w:r>
          </w:p>
          <w:p>
            <w:pPr>
              <w:spacing w:after="20"/>
              <w:ind w:left="20"/>
              <w:jc w:val="both"/>
            </w:pPr>
            <w:r>
              <w:rPr>
                <w:rFonts w:ascii="Times New Roman"/>
                <w:b w:val="false"/>
                <w:i w:val="false"/>
                <w:color w:val="000000"/>
                <w:sz w:val="20"/>
              </w:rPr>
              <w:t>
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34) Республика Палау;</w:t>
            </w:r>
          </w:p>
          <w:p>
            <w:pPr>
              <w:spacing w:after="20"/>
              <w:ind w:left="20"/>
              <w:jc w:val="both"/>
            </w:pPr>
            <w:r>
              <w:rPr>
                <w:rFonts w:ascii="Times New Roman"/>
                <w:b w:val="false"/>
                <w:i w:val="false"/>
                <w:color w:val="000000"/>
                <w:sz w:val="20"/>
              </w:rPr>
              <w:t>
35) Республика Панама;</w:t>
            </w:r>
          </w:p>
          <w:p>
            <w:pPr>
              <w:spacing w:after="20"/>
              <w:ind w:left="20"/>
              <w:jc w:val="both"/>
            </w:pPr>
            <w:r>
              <w:rPr>
                <w:rFonts w:ascii="Times New Roman"/>
                <w:b w:val="false"/>
                <w:i w:val="false"/>
                <w:color w:val="000000"/>
                <w:sz w:val="20"/>
              </w:rPr>
              <w:t>
36) Португалия (только в части территории островов Мадейра);</w:t>
            </w:r>
          </w:p>
          <w:p>
            <w:pPr>
              <w:spacing w:after="20"/>
              <w:ind w:left="20"/>
              <w:jc w:val="both"/>
            </w:pPr>
            <w:r>
              <w:rPr>
                <w:rFonts w:ascii="Times New Roman"/>
                <w:b w:val="false"/>
                <w:i w:val="false"/>
                <w:color w:val="000000"/>
                <w:sz w:val="20"/>
              </w:rPr>
              <w:t>
37) Республика Сейшельские острова;</w:t>
            </w:r>
          </w:p>
          <w:p>
            <w:pPr>
              <w:spacing w:after="20"/>
              <w:ind w:left="20"/>
              <w:jc w:val="both"/>
            </w:pPr>
            <w:r>
              <w:rPr>
                <w:rFonts w:ascii="Times New Roman"/>
                <w:b w:val="false"/>
                <w:i w:val="false"/>
                <w:color w:val="000000"/>
                <w:sz w:val="20"/>
              </w:rPr>
              <w:t>
38) Государство Сент-Винсент и Гренадины;</w:t>
            </w:r>
          </w:p>
          <w:p>
            <w:pPr>
              <w:spacing w:after="20"/>
              <w:ind w:left="20"/>
              <w:jc w:val="both"/>
            </w:pPr>
            <w:r>
              <w:rPr>
                <w:rFonts w:ascii="Times New Roman"/>
                <w:b w:val="false"/>
                <w:i w:val="false"/>
                <w:color w:val="000000"/>
                <w:sz w:val="20"/>
              </w:rPr>
              <w:t>
39) Федерация Сент-Китс и Невис;</w:t>
            </w:r>
          </w:p>
          <w:p>
            <w:pPr>
              <w:spacing w:after="20"/>
              <w:ind w:left="20"/>
              <w:jc w:val="both"/>
            </w:pPr>
            <w:r>
              <w:rPr>
                <w:rFonts w:ascii="Times New Roman"/>
                <w:b w:val="false"/>
                <w:i w:val="false"/>
                <w:color w:val="000000"/>
                <w:sz w:val="20"/>
              </w:rPr>
              <w:t>
40) Государство Сент-Люсия;</w:t>
            </w:r>
          </w:p>
          <w:p>
            <w:pPr>
              <w:spacing w:after="20"/>
              <w:ind w:left="20"/>
              <w:jc w:val="both"/>
            </w:pPr>
            <w:r>
              <w:rPr>
                <w:rFonts w:ascii="Times New Roman"/>
                <w:b w:val="false"/>
                <w:i w:val="false"/>
                <w:color w:val="000000"/>
                <w:sz w:val="20"/>
              </w:rPr>
              <w:t>
41) Независимое Государство Самоа;</w:t>
            </w:r>
          </w:p>
          <w:p>
            <w:pPr>
              <w:spacing w:after="20"/>
              <w:ind w:left="20"/>
              <w:jc w:val="both"/>
            </w:pPr>
            <w:r>
              <w:rPr>
                <w:rFonts w:ascii="Times New Roman"/>
                <w:b w:val="false"/>
                <w:i w:val="false"/>
                <w:color w:val="000000"/>
                <w:sz w:val="20"/>
              </w:rPr>
              <w:t>
42) Королевство Тонга;</w:t>
            </w:r>
          </w:p>
          <w:p>
            <w:pPr>
              <w:spacing w:after="20"/>
              <w:ind w:left="20"/>
              <w:jc w:val="both"/>
            </w:pPr>
            <w:r>
              <w:rPr>
                <w:rFonts w:ascii="Times New Roman"/>
                <w:b w:val="false"/>
                <w:i w:val="false"/>
                <w:color w:val="000000"/>
                <w:sz w:val="20"/>
              </w:rPr>
              <w:t>
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Острова Ангилья;</w:t>
            </w:r>
          </w:p>
          <w:p>
            <w:pPr>
              <w:spacing w:after="20"/>
              <w:ind w:left="20"/>
              <w:jc w:val="both"/>
            </w:pPr>
            <w:r>
              <w:rPr>
                <w:rFonts w:ascii="Times New Roman"/>
                <w:b w:val="false"/>
                <w:i w:val="false"/>
                <w:color w:val="000000"/>
                <w:sz w:val="20"/>
              </w:rPr>
              <w:t>
Бермудские острова;</w:t>
            </w:r>
          </w:p>
          <w:p>
            <w:pPr>
              <w:spacing w:after="20"/>
              <w:ind w:left="20"/>
              <w:jc w:val="both"/>
            </w:pPr>
            <w:r>
              <w:rPr>
                <w:rFonts w:ascii="Times New Roman"/>
                <w:b w:val="false"/>
                <w:i w:val="false"/>
                <w:color w:val="000000"/>
                <w:sz w:val="20"/>
              </w:rPr>
              <w:t>
Британские Виргинские острова;</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Каймановы острова;</w:t>
            </w:r>
          </w:p>
          <w:p>
            <w:pPr>
              <w:spacing w:after="20"/>
              <w:ind w:left="20"/>
              <w:jc w:val="both"/>
            </w:pPr>
            <w:r>
              <w:rPr>
                <w:rFonts w:ascii="Times New Roman"/>
                <w:b w:val="false"/>
                <w:i w:val="false"/>
                <w:color w:val="000000"/>
                <w:sz w:val="20"/>
              </w:rPr>
              <w:t>
Остров Монтсеррат;</w:t>
            </w:r>
          </w:p>
          <w:p>
            <w:pPr>
              <w:spacing w:after="20"/>
              <w:ind w:left="20"/>
              <w:jc w:val="both"/>
            </w:pPr>
            <w:r>
              <w:rPr>
                <w:rFonts w:ascii="Times New Roman"/>
                <w:b w:val="false"/>
                <w:i w:val="false"/>
                <w:color w:val="000000"/>
                <w:sz w:val="20"/>
              </w:rPr>
              <w:t>
Остров Мэн;</w:t>
            </w:r>
          </w:p>
          <w:p>
            <w:pPr>
              <w:spacing w:after="20"/>
              <w:ind w:left="20"/>
              <w:jc w:val="both"/>
            </w:pPr>
            <w:r>
              <w:rPr>
                <w:rFonts w:ascii="Times New Roman"/>
                <w:b w:val="false"/>
                <w:i w:val="false"/>
                <w:color w:val="000000"/>
                <w:sz w:val="20"/>
              </w:rPr>
              <w:t>
Нормандские острова (острова Гернси, Джерси, Сарк, Олдерни);</w:t>
            </w:r>
          </w:p>
          <w:p>
            <w:pPr>
              <w:spacing w:after="20"/>
              <w:ind w:left="20"/>
              <w:jc w:val="both"/>
            </w:pPr>
            <w:r>
              <w:rPr>
                <w:rFonts w:ascii="Times New Roman"/>
                <w:b w:val="false"/>
                <w:i w:val="false"/>
                <w:color w:val="000000"/>
                <w:sz w:val="20"/>
              </w:rPr>
              <w:t>
Острова Теркс и Кайкос;</w:t>
            </w:r>
          </w:p>
          <w:p>
            <w:pPr>
              <w:spacing w:after="20"/>
              <w:ind w:left="20"/>
              <w:jc w:val="both"/>
            </w:pPr>
            <w:r>
              <w:rPr>
                <w:rFonts w:ascii="Times New Roman"/>
                <w:b w:val="false"/>
                <w:i w:val="false"/>
                <w:color w:val="000000"/>
                <w:sz w:val="20"/>
              </w:rPr>
              <w:t>
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Пурc) или рейтинг аналогичного уровня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имеющими долговой рейтинг ниже "ВВ-" агентства Standard &amp; Poor’s (Стандард энд Пурc) или рейтинг аналогичного уровня одного из других рейтинговых агентств, и организациями-нерезидентами, не имеющими соответствующей рейтинговой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иностранных государств:</w:t>
            </w:r>
          </w:p>
          <w:p>
            <w:pPr>
              <w:spacing w:after="20"/>
              <w:ind w:left="20"/>
              <w:jc w:val="both"/>
            </w:pPr>
            <w:r>
              <w:rPr>
                <w:rFonts w:ascii="Times New Roman"/>
                <w:b w:val="false"/>
                <w:i w:val="false"/>
                <w:color w:val="000000"/>
                <w:sz w:val="20"/>
              </w:rPr>
              <w:t>
1)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2) Княжество Андорра;</w:t>
            </w:r>
          </w:p>
          <w:p>
            <w:pPr>
              <w:spacing w:after="20"/>
              <w:ind w:left="20"/>
              <w:jc w:val="both"/>
            </w:pPr>
            <w:r>
              <w:rPr>
                <w:rFonts w:ascii="Times New Roman"/>
                <w:b w:val="false"/>
                <w:i w:val="false"/>
                <w:color w:val="000000"/>
                <w:sz w:val="20"/>
              </w:rPr>
              <w:t>
3) Государство Антигуа и Барбуда;</w:t>
            </w:r>
          </w:p>
          <w:p>
            <w:pPr>
              <w:spacing w:after="20"/>
              <w:ind w:left="20"/>
              <w:jc w:val="both"/>
            </w:pPr>
            <w:r>
              <w:rPr>
                <w:rFonts w:ascii="Times New Roman"/>
                <w:b w:val="false"/>
                <w:i w:val="false"/>
                <w:color w:val="000000"/>
                <w:sz w:val="20"/>
              </w:rPr>
              <w:t>
4) Содружество Багамских островов;</w:t>
            </w:r>
          </w:p>
          <w:p>
            <w:pPr>
              <w:spacing w:after="20"/>
              <w:ind w:left="20"/>
              <w:jc w:val="both"/>
            </w:pPr>
            <w:r>
              <w:rPr>
                <w:rFonts w:ascii="Times New Roman"/>
                <w:b w:val="false"/>
                <w:i w:val="false"/>
                <w:color w:val="000000"/>
                <w:sz w:val="20"/>
              </w:rPr>
              <w:t>
5) Государство Барбадос;</w:t>
            </w:r>
          </w:p>
          <w:p>
            <w:pPr>
              <w:spacing w:after="20"/>
              <w:ind w:left="20"/>
              <w:jc w:val="both"/>
            </w:pPr>
            <w:r>
              <w:rPr>
                <w:rFonts w:ascii="Times New Roman"/>
                <w:b w:val="false"/>
                <w:i w:val="false"/>
                <w:color w:val="000000"/>
                <w:sz w:val="20"/>
              </w:rPr>
              <w:t>
6) Государство Бахрейн;</w:t>
            </w:r>
          </w:p>
          <w:p>
            <w:pPr>
              <w:spacing w:after="20"/>
              <w:ind w:left="20"/>
              <w:jc w:val="both"/>
            </w:pPr>
            <w:r>
              <w:rPr>
                <w:rFonts w:ascii="Times New Roman"/>
                <w:b w:val="false"/>
                <w:i w:val="false"/>
                <w:color w:val="000000"/>
                <w:sz w:val="20"/>
              </w:rPr>
              <w:t>
7) Государство Белиз;</w:t>
            </w:r>
          </w:p>
          <w:p>
            <w:pPr>
              <w:spacing w:after="20"/>
              <w:ind w:left="20"/>
              <w:jc w:val="both"/>
            </w:pPr>
            <w:r>
              <w:rPr>
                <w:rFonts w:ascii="Times New Roman"/>
                <w:b w:val="false"/>
                <w:i w:val="false"/>
                <w:color w:val="000000"/>
                <w:sz w:val="20"/>
              </w:rPr>
              <w:t>
8) Государство Бруней Даруссалам;</w:t>
            </w:r>
          </w:p>
          <w:p>
            <w:pPr>
              <w:spacing w:after="20"/>
              <w:ind w:left="20"/>
              <w:jc w:val="both"/>
            </w:pPr>
            <w:r>
              <w:rPr>
                <w:rFonts w:ascii="Times New Roman"/>
                <w:b w:val="false"/>
                <w:i w:val="false"/>
                <w:color w:val="000000"/>
                <w:sz w:val="20"/>
              </w:rPr>
              <w:t>
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10) Республика Вануату;</w:t>
            </w:r>
          </w:p>
          <w:p>
            <w:pPr>
              <w:spacing w:after="20"/>
              <w:ind w:left="20"/>
              <w:jc w:val="both"/>
            </w:pPr>
            <w:r>
              <w:rPr>
                <w:rFonts w:ascii="Times New Roman"/>
                <w:b w:val="false"/>
                <w:i w:val="false"/>
                <w:color w:val="000000"/>
                <w:sz w:val="20"/>
              </w:rPr>
              <w:t>
11) Республика Гватемала;</w:t>
            </w:r>
          </w:p>
          <w:p>
            <w:pPr>
              <w:spacing w:after="20"/>
              <w:ind w:left="20"/>
              <w:jc w:val="both"/>
            </w:pPr>
            <w:r>
              <w:rPr>
                <w:rFonts w:ascii="Times New Roman"/>
                <w:b w:val="false"/>
                <w:i w:val="false"/>
                <w:color w:val="000000"/>
                <w:sz w:val="20"/>
              </w:rPr>
              <w:t>
12) Государство Гренада;</w:t>
            </w:r>
          </w:p>
          <w:p>
            <w:pPr>
              <w:spacing w:after="20"/>
              <w:ind w:left="20"/>
              <w:jc w:val="both"/>
            </w:pPr>
            <w:r>
              <w:rPr>
                <w:rFonts w:ascii="Times New Roman"/>
                <w:b w:val="false"/>
                <w:i w:val="false"/>
                <w:color w:val="000000"/>
                <w:sz w:val="20"/>
              </w:rPr>
              <w:t>
13) Республика Джибути;</w:t>
            </w:r>
          </w:p>
          <w:p>
            <w:pPr>
              <w:spacing w:after="20"/>
              <w:ind w:left="20"/>
              <w:jc w:val="both"/>
            </w:pPr>
            <w:r>
              <w:rPr>
                <w:rFonts w:ascii="Times New Roman"/>
                <w:b w:val="false"/>
                <w:i w:val="false"/>
                <w:color w:val="000000"/>
                <w:sz w:val="20"/>
              </w:rPr>
              <w:t>
14) Доминиканская Республика;</w:t>
            </w:r>
          </w:p>
          <w:p>
            <w:pPr>
              <w:spacing w:after="20"/>
              <w:ind w:left="20"/>
              <w:jc w:val="both"/>
            </w:pPr>
            <w:r>
              <w:rPr>
                <w:rFonts w:ascii="Times New Roman"/>
                <w:b w:val="false"/>
                <w:i w:val="false"/>
                <w:color w:val="000000"/>
                <w:sz w:val="20"/>
              </w:rPr>
              <w:t>
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16) Республика Индонезия;</w:t>
            </w:r>
          </w:p>
          <w:p>
            <w:pPr>
              <w:spacing w:after="20"/>
              <w:ind w:left="20"/>
              <w:jc w:val="both"/>
            </w:pPr>
            <w:r>
              <w:rPr>
                <w:rFonts w:ascii="Times New Roman"/>
                <w:b w:val="false"/>
                <w:i w:val="false"/>
                <w:color w:val="000000"/>
                <w:sz w:val="20"/>
              </w:rPr>
              <w:t>
17) Испания (только в части территории Канарских островов);</w:t>
            </w:r>
          </w:p>
          <w:p>
            <w:pPr>
              <w:spacing w:after="20"/>
              <w:ind w:left="20"/>
              <w:jc w:val="both"/>
            </w:pPr>
            <w:r>
              <w:rPr>
                <w:rFonts w:ascii="Times New Roman"/>
                <w:b w:val="false"/>
                <w:i w:val="false"/>
                <w:color w:val="000000"/>
                <w:sz w:val="20"/>
              </w:rPr>
              <w:t>
18) Республика Кипр;</w:t>
            </w:r>
          </w:p>
          <w:p>
            <w:pPr>
              <w:spacing w:after="20"/>
              <w:ind w:left="20"/>
              <w:jc w:val="both"/>
            </w:pPr>
            <w:r>
              <w:rPr>
                <w:rFonts w:ascii="Times New Roman"/>
                <w:b w:val="false"/>
                <w:i w:val="false"/>
                <w:color w:val="000000"/>
                <w:sz w:val="20"/>
              </w:rPr>
              <w:t>
19) Федеральная Исламская Республика Коморские Острова;</w:t>
            </w:r>
          </w:p>
          <w:p>
            <w:pPr>
              <w:spacing w:after="20"/>
              <w:ind w:left="20"/>
              <w:jc w:val="both"/>
            </w:pPr>
            <w:r>
              <w:rPr>
                <w:rFonts w:ascii="Times New Roman"/>
                <w:b w:val="false"/>
                <w:i w:val="false"/>
                <w:color w:val="000000"/>
                <w:sz w:val="20"/>
              </w:rPr>
              <w:t>
20) Республика Коста-Рика;</w:t>
            </w:r>
          </w:p>
          <w:p>
            <w:pPr>
              <w:spacing w:after="20"/>
              <w:ind w:left="20"/>
              <w:jc w:val="both"/>
            </w:pPr>
            <w:r>
              <w:rPr>
                <w:rFonts w:ascii="Times New Roman"/>
                <w:b w:val="false"/>
                <w:i w:val="false"/>
                <w:color w:val="000000"/>
                <w:sz w:val="20"/>
              </w:rPr>
              <w:t>
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22) Республика Либерия;</w:t>
            </w:r>
          </w:p>
          <w:p>
            <w:pPr>
              <w:spacing w:after="20"/>
              <w:ind w:left="20"/>
              <w:jc w:val="both"/>
            </w:pPr>
            <w:r>
              <w:rPr>
                <w:rFonts w:ascii="Times New Roman"/>
                <w:b w:val="false"/>
                <w:i w:val="false"/>
                <w:color w:val="000000"/>
                <w:sz w:val="20"/>
              </w:rPr>
              <w:t>
23) Княжество Лихтенштейн;</w:t>
            </w:r>
          </w:p>
          <w:p>
            <w:pPr>
              <w:spacing w:after="20"/>
              <w:ind w:left="20"/>
              <w:jc w:val="both"/>
            </w:pPr>
            <w:r>
              <w:rPr>
                <w:rFonts w:ascii="Times New Roman"/>
                <w:b w:val="false"/>
                <w:i w:val="false"/>
                <w:color w:val="000000"/>
                <w:sz w:val="20"/>
              </w:rPr>
              <w:t>
24) Республика Маврикий;</w:t>
            </w:r>
          </w:p>
          <w:p>
            <w:pPr>
              <w:spacing w:after="20"/>
              <w:ind w:left="20"/>
              <w:jc w:val="both"/>
            </w:pPr>
            <w:r>
              <w:rPr>
                <w:rFonts w:ascii="Times New Roman"/>
                <w:b w:val="false"/>
                <w:i w:val="false"/>
                <w:color w:val="000000"/>
                <w:sz w:val="20"/>
              </w:rPr>
              <w:t>
25) Малайзия (только в части территории анклава Лабуан);</w:t>
            </w:r>
          </w:p>
          <w:p>
            <w:pPr>
              <w:spacing w:after="20"/>
              <w:ind w:left="20"/>
              <w:jc w:val="both"/>
            </w:pPr>
            <w:r>
              <w:rPr>
                <w:rFonts w:ascii="Times New Roman"/>
                <w:b w:val="false"/>
                <w:i w:val="false"/>
                <w:color w:val="000000"/>
                <w:sz w:val="20"/>
              </w:rPr>
              <w:t>
26) Мальдивская Республика;</w:t>
            </w:r>
          </w:p>
          <w:p>
            <w:pPr>
              <w:spacing w:after="20"/>
              <w:ind w:left="20"/>
              <w:jc w:val="both"/>
            </w:pPr>
            <w:r>
              <w:rPr>
                <w:rFonts w:ascii="Times New Roman"/>
                <w:b w:val="false"/>
                <w:i w:val="false"/>
                <w:color w:val="000000"/>
                <w:sz w:val="20"/>
              </w:rPr>
              <w:t>
27) Республика Мальта;</w:t>
            </w:r>
          </w:p>
          <w:p>
            <w:pPr>
              <w:spacing w:after="20"/>
              <w:ind w:left="20"/>
              <w:jc w:val="both"/>
            </w:pPr>
            <w:r>
              <w:rPr>
                <w:rFonts w:ascii="Times New Roman"/>
                <w:b w:val="false"/>
                <w:i w:val="false"/>
                <w:color w:val="000000"/>
                <w:sz w:val="20"/>
              </w:rPr>
              <w:t>
28) Республика Маршалловы острова;</w:t>
            </w:r>
          </w:p>
          <w:p>
            <w:pPr>
              <w:spacing w:after="20"/>
              <w:ind w:left="20"/>
              <w:jc w:val="both"/>
            </w:pPr>
            <w:r>
              <w:rPr>
                <w:rFonts w:ascii="Times New Roman"/>
                <w:b w:val="false"/>
                <w:i w:val="false"/>
                <w:color w:val="000000"/>
                <w:sz w:val="20"/>
              </w:rPr>
              <w:t>
29) Княжество Монако;</w:t>
            </w:r>
          </w:p>
          <w:p>
            <w:pPr>
              <w:spacing w:after="20"/>
              <w:ind w:left="20"/>
              <w:jc w:val="both"/>
            </w:pPr>
            <w:r>
              <w:rPr>
                <w:rFonts w:ascii="Times New Roman"/>
                <w:b w:val="false"/>
                <w:i w:val="false"/>
                <w:color w:val="000000"/>
                <w:sz w:val="20"/>
              </w:rPr>
              <w:t>
30) Союз Мьянма;</w:t>
            </w:r>
          </w:p>
          <w:p>
            <w:pPr>
              <w:spacing w:after="20"/>
              <w:ind w:left="20"/>
              <w:jc w:val="both"/>
            </w:pPr>
            <w:r>
              <w:rPr>
                <w:rFonts w:ascii="Times New Roman"/>
                <w:b w:val="false"/>
                <w:i w:val="false"/>
                <w:color w:val="000000"/>
                <w:sz w:val="20"/>
              </w:rPr>
              <w:t>
31) Республика Науру;</w:t>
            </w:r>
          </w:p>
          <w:p>
            <w:pPr>
              <w:spacing w:after="20"/>
              <w:ind w:left="20"/>
              <w:jc w:val="both"/>
            </w:pPr>
            <w:r>
              <w:rPr>
                <w:rFonts w:ascii="Times New Roman"/>
                <w:b w:val="false"/>
                <w:i w:val="false"/>
                <w:color w:val="000000"/>
                <w:sz w:val="20"/>
              </w:rPr>
              <w:t>
32) Федеративная Республика Нигерия;</w:t>
            </w:r>
          </w:p>
          <w:p>
            <w:pPr>
              <w:spacing w:after="20"/>
              <w:ind w:left="20"/>
              <w:jc w:val="both"/>
            </w:pPr>
            <w:r>
              <w:rPr>
                <w:rFonts w:ascii="Times New Roman"/>
                <w:b w:val="false"/>
                <w:i w:val="false"/>
                <w:color w:val="000000"/>
                <w:sz w:val="20"/>
              </w:rPr>
              <w:t>
33)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34) Республика Палау;</w:t>
            </w:r>
          </w:p>
          <w:p>
            <w:pPr>
              <w:spacing w:after="20"/>
              <w:ind w:left="20"/>
              <w:jc w:val="both"/>
            </w:pPr>
            <w:r>
              <w:rPr>
                <w:rFonts w:ascii="Times New Roman"/>
                <w:b w:val="false"/>
                <w:i w:val="false"/>
                <w:color w:val="000000"/>
                <w:sz w:val="20"/>
              </w:rPr>
              <w:t>
35) Республика Панама;</w:t>
            </w:r>
          </w:p>
          <w:p>
            <w:pPr>
              <w:spacing w:after="20"/>
              <w:ind w:left="20"/>
              <w:jc w:val="both"/>
            </w:pPr>
            <w:r>
              <w:rPr>
                <w:rFonts w:ascii="Times New Roman"/>
                <w:b w:val="false"/>
                <w:i w:val="false"/>
                <w:color w:val="000000"/>
                <w:sz w:val="20"/>
              </w:rPr>
              <w:t>
36) Португалия (только в части территории островов Мадейра);</w:t>
            </w:r>
          </w:p>
          <w:p>
            <w:pPr>
              <w:spacing w:after="20"/>
              <w:ind w:left="20"/>
              <w:jc w:val="both"/>
            </w:pPr>
            <w:r>
              <w:rPr>
                <w:rFonts w:ascii="Times New Roman"/>
                <w:b w:val="false"/>
                <w:i w:val="false"/>
                <w:color w:val="000000"/>
                <w:sz w:val="20"/>
              </w:rPr>
              <w:t>
37) Республика Сейшельские острова;</w:t>
            </w:r>
          </w:p>
          <w:p>
            <w:pPr>
              <w:spacing w:after="20"/>
              <w:ind w:left="20"/>
              <w:jc w:val="both"/>
            </w:pPr>
            <w:r>
              <w:rPr>
                <w:rFonts w:ascii="Times New Roman"/>
                <w:b w:val="false"/>
                <w:i w:val="false"/>
                <w:color w:val="000000"/>
                <w:sz w:val="20"/>
              </w:rPr>
              <w:t>
38) Государство Сент-Винсент и Гренадины;</w:t>
            </w:r>
          </w:p>
          <w:p>
            <w:pPr>
              <w:spacing w:after="20"/>
              <w:ind w:left="20"/>
              <w:jc w:val="both"/>
            </w:pPr>
            <w:r>
              <w:rPr>
                <w:rFonts w:ascii="Times New Roman"/>
                <w:b w:val="false"/>
                <w:i w:val="false"/>
                <w:color w:val="000000"/>
                <w:sz w:val="20"/>
              </w:rPr>
              <w:t>
39) Федерация Сент-Китс и Невис;</w:t>
            </w:r>
          </w:p>
          <w:p>
            <w:pPr>
              <w:spacing w:after="20"/>
              <w:ind w:left="20"/>
              <w:jc w:val="both"/>
            </w:pPr>
            <w:r>
              <w:rPr>
                <w:rFonts w:ascii="Times New Roman"/>
                <w:b w:val="false"/>
                <w:i w:val="false"/>
                <w:color w:val="000000"/>
                <w:sz w:val="20"/>
              </w:rPr>
              <w:t>
40) Государство Сент-Люсия;</w:t>
            </w:r>
          </w:p>
          <w:p>
            <w:pPr>
              <w:spacing w:after="20"/>
              <w:ind w:left="20"/>
              <w:jc w:val="both"/>
            </w:pPr>
            <w:r>
              <w:rPr>
                <w:rFonts w:ascii="Times New Roman"/>
                <w:b w:val="false"/>
                <w:i w:val="false"/>
                <w:color w:val="000000"/>
                <w:sz w:val="20"/>
              </w:rPr>
              <w:t>
41) Независимое Государство Самоа;</w:t>
            </w:r>
          </w:p>
          <w:p>
            <w:pPr>
              <w:spacing w:after="20"/>
              <w:ind w:left="20"/>
              <w:jc w:val="both"/>
            </w:pPr>
            <w:r>
              <w:rPr>
                <w:rFonts w:ascii="Times New Roman"/>
                <w:b w:val="false"/>
                <w:i w:val="false"/>
                <w:color w:val="000000"/>
                <w:sz w:val="20"/>
              </w:rPr>
              <w:t>
42) Королевство Тонга;</w:t>
            </w:r>
          </w:p>
          <w:p>
            <w:pPr>
              <w:spacing w:after="20"/>
              <w:ind w:left="20"/>
              <w:jc w:val="both"/>
            </w:pPr>
            <w:r>
              <w:rPr>
                <w:rFonts w:ascii="Times New Roman"/>
                <w:b w:val="false"/>
                <w:i w:val="false"/>
                <w:color w:val="000000"/>
                <w:sz w:val="20"/>
              </w:rPr>
              <w:t>
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Острова Ангилья;</w:t>
            </w:r>
          </w:p>
          <w:p>
            <w:pPr>
              <w:spacing w:after="20"/>
              <w:ind w:left="20"/>
              <w:jc w:val="both"/>
            </w:pPr>
            <w:r>
              <w:rPr>
                <w:rFonts w:ascii="Times New Roman"/>
                <w:b w:val="false"/>
                <w:i w:val="false"/>
                <w:color w:val="000000"/>
                <w:sz w:val="20"/>
              </w:rPr>
              <w:t>
Бермудские острова;</w:t>
            </w:r>
          </w:p>
          <w:p>
            <w:pPr>
              <w:spacing w:after="20"/>
              <w:ind w:left="20"/>
              <w:jc w:val="both"/>
            </w:pPr>
            <w:r>
              <w:rPr>
                <w:rFonts w:ascii="Times New Roman"/>
                <w:b w:val="false"/>
                <w:i w:val="false"/>
                <w:color w:val="000000"/>
                <w:sz w:val="20"/>
              </w:rPr>
              <w:t>
Британские Виргинские острова;</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Каймановы острова;</w:t>
            </w:r>
          </w:p>
          <w:p>
            <w:pPr>
              <w:spacing w:after="20"/>
              <w:ind w:left="20"/>
              <w:jc w:val="both"/>
            </w:pPr>
            <w:r>
              <w:rPr>
                <w:rFonts w:ascii="Times New Roman"/>
                <w:b w:val="false"/>
                <w:i w:val="false"/>
                <w:color w:val="000000"/>
                <w:sz w:val="20"/>
              </w:rPr>
              <w:t>
Остров Монтсеррат;</w:t>
            </w:r>
          </w:p>
          <w:p>
            <w:pPr>
              <w:spacing w:after="20"/>
              <w:ind w:left="20"/>
              <w:jc w:val="both"/>
            </w:pPr>
            <w:r>
              <w:rPr>
                <w:rFonts w:ascii="Times New Roman"/>
                <w:b w:val="false"/>
                <w:i w:val="false"/>
                <w:color w:val="000000"/>
                <w:sz w:val="20"/>
              </w:rPr>
              <w:t>
Остров Мэн;</w:t>
            </w:r>
          </w:p>
          <w:p>
            <w:pPr>
              <w:spacing w:after="20"/>
              <w:ind w:left="20"/>
              <w:jc w:val="both"/>
            </w:pPr>
            <w:r>
              <w:rPr>
                <w:rFonts w:ascii="Times New Roman"/>
                <w:b w:val="false"/>
                <w:i w:val="false"/>
                <w:color w:val="000000"/>
                <w:sz w:val="20"/>
              </w:rPr>
              <w:t>
Нормандские острова (острова Гернси, Джерси, Сарк, Олдерни);</w:t>
            </w:r>
          </w:p>
          <w:p>
            <w:pPr>
              <w:spacing w:after="20"/>
              <w:ind w:left="20"/>
              <w:jc w:val="both"/>
            </w:pPr>
            <w:r>
              <w:rPr>
                <w:rFonts w:ascii="Times New Roman"/>
                <w:b w:val="false"/>
                <w:i w:val="false"/>
                <w:color w:val="000000"/>
                <w:sz w:val="20"/>
              </w:rPr>
              <w:t>
Острова Теркс и Кайкос;</w:t>
            </w:r>
          </w:p>
          <w:p>
            <w:pPr>
              <w:spacing w:after="20"/>
              <w:ind w:left="20"/>
              <w:jc w:val="both"/>
            </w:pPr>
            <w:r>
              <w:rPr>
                <w:rFonts w:ascii="Times New Roman"/>
                <w:b w:val="false"/>
                <w:i w:val="false"/>
                <w:color w:val="000000"/>
                <w:sz w:val="20"/>
              </w:rPr>
              <w:t>
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балансе и имеющие кредитный рейтинг от "ВВ+" до "ВВ-" агентства Standard &amp; Poor’s (Стандард энд Пурc)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взвешенные с учетом кредитного риска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86" w:id="122"/>
    <w:p>
      <w:pPr>
        <w:spacing w:after="0"/>
        <w:ind w:left="0"/>
        <w:jc w:val="both"/>
      </w:pPr>
      <w:r>
        <w:rPr>
          <w:rFonts w:ascii="Times New Roman"/>
          <w:b w:val="false"/>
          <w:i w:val="false"/>
          <w:color w:val="000000"/>
          <w:sz w:val="28"/>
        </w:rPr>
        <w:t>
      Наименование _____________________________________________________</w:t>
      </w:r>
    </w:p>
    <w:bookmarkEnd w:id="122"/>
    <w:bookmarkStart w:name="z1887" w:id="123"/>
    <w:p>
      <w:pPr>
        <w:spacing w:after="0"/>
        <w:ind w:left="0"/>
        <w:jc w:val="both"/>
      </w:pPr>
      <w:r>
        <w:rPr>
          <w:rFonts w:ascii="Times New Roman"/>
          <w:b w:val="false"/>
          <w:i w:val="false"/>
          <w:color w:val="000000"/>
          <w:sz w:val="28"/>
        </w:rPr>
        <w:t>
      Адрес____________________________________________________________</w:t>
      </w:r>
    </w:p>
    <w:bookmarkEnd w:id="123"/>
    <w:bookmarkStart w:name="z1888" w:id="124"/>
    <w:p>
      <w:pPr>
        <w:spacing w:after="0"/>
        <w:ind w:left="0"/>
        <w:jc w:val="both"/>
      </w:pPr>
      <w:r>
        <w:rPr>
          <w:rFonts w:ascii="Times New Roman"/>
          <w:b w:val="false"/>
          <w:i w:val="false"/>
          <w:color w:val="000000"/>
          <w:sz w:val="28"/>
        </w:rPr>
        <w:t>
      Телефон ________________________________________</w:t>
      </w:r>
    </w:p>
    <w:bookmarkEnd w:id="124"/>
    <w:bookmarkStart w:name="z1889" w:id="125"/>
    <w:p>
      <w:pPr>
        <w:spacing w:after="0"/>
        <w:ind w:left="0"/>
        <w:jc w:val="both"/>
      </w:pPr>
      <w:r>
        <w:rPr>
          <w:rFonts w:ascii="Times New Roman"/>
          <w:b w:val="false"/>
          <w:i w:val="false"/>
          <w:color w:val="000000"/>
          <w:sz w:val="28"/>
        </w:rPr>
        <w:t>
      Адрес электронной почты _________________________</w:t>
      </w:r>
    </w:p>
    <w:bookmarkEnd w:id="125"/>
    <w:bookmarkStart w:name="z1890" w:id="126"/>
    <w:p>
      <w:pPr>
        <w:spacing w:after="0"/>
        <w:ind w:left="0"/>
        <w:jc w:val="both"/>
      </w:pPr>
      <w:r>
        <w:rPr>
          <w:rFonts w:ascii="Times New Roman"/>
          <w:b w:val="false"/>
          <w:i w:val="false"/>
          <w:color w:val="000000"/>
          <w:sz w:val="28"/>
        </w:rPr>
        <w:t>
      Исполнитель ____________________________________________________</w:t>
      </w:r>
    </w:p>
    <w:bookmarkEnd w:id="126"/>
    <w:bookmarkStart w:name="z1891" w:id="12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27"/>
    <w:bookmarkStart w:name="z1892" w:id="128"/>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28"/>
    <w:p>
      <w:pPr>
        <w:spacing w:after="0"/>
        <w:ind w:left="0"/>
        <w:jc w:val="both"/>
      </w:pPr>
      <w:bookmarkStart w:name="z1893" w:id="129"/>
      <w:r>
        <w:rPr>
          <w:rFonts w:ascii="Times New Roman"/>
          <w:b w:val="false"/>
          <w:i w:val="false"/>
          <w:color w:val="000000"/>
          <w:sz w:val="28"/>
        </w:rPr>
        <w:t>
      ________________________________________________________________</w:t>
      </w:r>
    </w:p>
    <w:bookmarkEnd w:id="129"/>
    <w:p>
      <w:pPr>
        <w:spacing w:after="0"/>
        <w:ind w:left="0"/>
        <w:jc w:val="both"/>
      </w:pPr>
      <w:r>
        <w:rPr>
          <w:rFonts w:ascii="Times New Roman"/>
          <w:b w:val="false"/>
          <w:i w:val="false"/>
          <w:color w:val="000000"/>
          <w:sz w:val="28"/>
        </w:rPr>
        <w:t xml:space="preserve"> фамилия, имя и отчество (при его наличии) подпись</w:t>
      </w:r>
    </w:p>
    <w:bookmarkStart w:name="z1894" w:id="130"/>
    <w:p>
      <w:pPr>
        <w:spacing w:after="0"/>
        <w:ind w:left="0"/>
        <w:jc w:val="both"/>
      </w:pPr>
      <w:r>
        <w:rPr>
          <w:rFonts w:ascii="Times New Roman"/>
          <w:b w:val="false"/>
          <w:i w:val="false"/>
          <w:color w:val="000000"/>
          <w:sz w:val="28"/>
        </w:rPr>
        <w:t>
      Дата "______" ______________ 20__ года</w:t>
      </w:r>
    </w:p>
    <w:bookmarkEnd w:id="130"/>
    <w:bookmarkStart w:name="z1895" w:id="13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расшифровке </w:t>
            </w:r>
            <w:r>
              <w:br/>
            </w:r>
            <w:r>
              <w:rPr>
                <w:rFonts w:ascii="Times New Roman"/>
                <w:b w:val="false"/>
                <w:i w:val="false"/>
                <w:color w:val="000000"/>
                <w:sz w:val="20"/>
              </w:rPr>
              <w:t xml:space="preserve">активов, взвешенных с учетом </w:t>
            </w:r>
            <w:r>
              <w:br/>
            </w:r>
            <w:r>
              <w:rPr>
                <w:rFonts w:ascii="Times New Roman"/>
                <w:b w:val="false"/>
                <w:i w:val="false"/>
                <w:color w:val="000000"/>
                <w:sz w:val="20"/>
              </w:rPr>
              <w:t>кредитного риска"</w:t>
            </w:r>
          </w:p>
        </w:tc>
      </w:tr>
    </w:tbl>
    <w:bookmarkStart w:name="z1897" w:id="13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(индекс – 4-RA_IO_APK, периодичность – ежемесячная)</w:t>
      </w:r>
    </w:p>
    <w:bookmarkEnd w:id="132"/>
    <w:bookmarkStart w:name="z1898" w:id="133"/>
    <w:p>
      <w:pPr>
        <w:spacing w:after="0"/>
        <w:ind w:left="0"/>
        <w:jc w:val="left"/>
      </w:pPr>
      <w:r>
        <w:rPr>
          <w:rFonts w:ascii="Times New Roman"/>
          <w:b/>
          <w:i w:val="false"/>
          <w:color w:val="000000"/>
        </w:rPr>
        <w:t xml:space="preserve"> Глава 1. Общие положения</w:t>
      </w:r>
    </w:p>
    <w:bookmarkEnd w:id="133"/>
    <w:bookmarkStart w:name="z1899" w:id="13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активов, взвешенных с учетом кредитного риска" (далее – Форма).</w:t>
      </w:r>
    </w:p>
    <w:bookmarkEnd w:id="134"/>
    <w:bookmarkStart w:name="z1900" w:id="135"/>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135"/>
    <w:bookmarkStart w:name="z1901" w:id="136"/>
    <w:p>
      <w:pPr>
        <w:spacing w:after="0"/>
        <w:ind w:left="0"/>
        <w:jc w:val="both"/>
      </w:pPr>
      <w:r>
        <w:rPr>
          <w:rFonts w:ascii="Times New Roman"/>
          <w:b w:val="false"/>
          <w:i w:val="false"/>
          <w:color w:val="000000"/>
          <w:sz w:val="28"/>
        </w:rPr>
        <w:t>
      3.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36"/>
    <w:bookmarkStart w:name="z1902" w:id="137"/>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37"/>
    <w:bookmarkStart w:name="z1903" w:id="138"/>
    <w:p>
      <w:pPr>
        <w:spacing w:after="0"/>
        <w:ind w:left="0"/>
        <w:jc w:val="left"/>
      </w:pPr>
      <w:r>
        <w:rPr>
          <w:rFonts w:ascii="Times New Roman"/>
          <w:b/>
          <w:i w:val="false"/>
          <w:color w:val="000000"/>
        </w:rPr>
        <w:t xml:space="preserve"> Глава 2. Пояснение по заполнению Формы</w:t>
      </w:r>
    </w:p>
    <w:bookmarkEnd w:id="138"/>
    <w:bookmarkStart w:name="z1904" w:id="139"/>
    <w:p>
      <w:pPr>
        <w:spacing w:after="0"/>
        <w:ind w:left="0"/>
        <w:jc w:val="both"/>
      </w:pPr>
      <w:r>
        <w:rPr>
          <w:rFonts w:ascii="Times New Roman"/>
          <w:b w:val="false"/>
          <w:i w:val="false"/>
          <w:color w:val="000000"/>
          <w:sz w:val="28"/>
        </w:rPr>
        <w:t xml:space="preserve">
      5.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308 "Об установлении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 (зарегистрировано в Реестре государственной регистрации нормативных правовых актов под № 14788).</w:t>
      </w:r>
    </w:p>
    <w:bookmarkEnd w:id="139"/>
    <w:bookmarkStart w:name="z1905" w:id="140"/>
    <w:p>
      <w:pPr>
        <w:spacing w:after="0"/>
        <w:ind w:left="0"/>
        <w:jc w:val="both"/>
      </w:pPr>
      <w:r>
        <w:rPr>
          <w:rFonts w:ascii="Times New Roman"/>
          <w:b w:val="false"/>
          <w:i w:val="false"/>
          <w:color w:val="000000"/>
          <w:sz w:val="28"/>
        </w:rPr>
        <w:t>
      6. В графе 3 строк 1, 2, 3, 4, 5, 6, 7, 8, 9, 10, 11, 12, 13, 14, 15, 16, 17, 18, 19, 20, 21, 22, 23, 24, 25, 26, 27, 28, 29, 30, 31, 32, 33, 34, 35, 36, 37, 38, 39, 40, 41, 42, 43, 44, 45, 46, 47, 48, 49, 50, 51, 52, 53, 54, 55, 56, 57, 58, 59, 60, 61, 62, 63, 64, 65, 66, 67, 68, 69, 70, 71, 72, 73, 74, 75, 76 и 77 указываются суммы активов, подлежащих взвешиванию по степени кредитного риска.</w:t>
      </w:r>
    </w:p>
    <w:bookmarkEnd w:id="140"/>
    <w:bookmarkStart w:name="z1906" w:id="141"/>
    <w:p>
      <w:pPr>
        <w:spacing w:after="0"/>
        <w:ind w:left="0"/>
        <w:jc w:val="both"/>
      </w:pPr>
      <w:r>
        <w:rPr>
          <w:rFonts w:ascii="Times New Roman"/>
          <w:b w:val="false"/>
          <w:i w:val="false"/>
          <w:color w:val="000000"/>
          <w:sz w:val="28"/>
        </w:rPr>
        <w:t>
      7. В графе 4 строк 1, 2, 3, 4, 5, 6, 7, 8, 9, 10, 11, 12, 13, 14, 15, 16, 17, 18, 19, 20, 21, 22, 23, 24, 25, 26, 27, 28, 29, 30, 31, 32, 33, 34, 35, 36, 37, 38, 39, 40, 41, 42, 43, 44, 45, 46, 47, 48, 49, 50, 51, 52, 53, 54, 55, 56, 57, 58, 59, 60, 61, 62, 63, 64, 65, 66, 67, 68, 69, 70, 71, 72, 73, 74, 75, 76 и 77 указываются степени риска в процентах для каждой группы активов.</w:t>
      </w:r>
    </w:p>
    <w:bookmarkEnd w:id="141"/>
    <w:bookmarkStart w:name="z1907" w:id="142"/>
    <w:p>
      <w:pPr>
        <w:spacing w:after="0"/>
        <w:ind w:left="0"/>
        <w:jc w:val="both"/>
      </w:pPr>
      <w:r>
        <w:rPr>
          <w:rFonts w:ascii="Times New Roman"/>
          <w:b w:val="false"/>
          <w:i w:val="false"/>
          <w:color w:val="000000"/>
          <w:sz w:val="28"/>
        </w:rPr>
        <w:t>
      8. В графе 5 строк 1, 2, 3, 4, 5, 6, 7, 8, 9, 10, 11, 12, 13, 14, 15, 16, 17, 18, 19, 20, 21, 22, 23, 24, 25, 26, 27, 28, 29, 30, 31, 32, 33, 34, 35, 36, 37, 38, 39, 40, 41, 42, 43, 44, 45, 46, 47, 48, 49, 50, 51, 52, 53, 54, 55, 56, 57, 58, 59, 60, 61, 62, 63, 64, 65, 66, 67, 68, 69, 70, 71, 72, 73, 74, 75, 76 и 77 указываются суммы активов, умноженных на степени риска в процентах (графа 4).</w:t>
      </w:r>
    </w:p>
    <w:bookmarkEnd w:id="142"/>
    <w:bookmarkStart w:name="z1908" w:id="143"/>
    <w:p>
      <w:pPr>
        <w:spacing w:after="0"/>
        <w:ind w:left="0"/>
        <w:jc w:val="both"/>
      </w:pPr>
      <w:r>
        <w:rPr>
          <w:rFonts w:ascii="Times New Roman"/>
          <w:b w:val="false"/>
          <w:i w:val="false"/>
          <w:color w:val="000000"/>
          <w:sz w:val="28"/>
        </w:rPr>
        <w:t xml:space="preserve">
      9. При отсутствии сведений Форма представляется с нулевыми остатками. </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отчетности о выполнении </w:t>
            </w:r>
            <w:r>
              <w:br/>
            </w:r>
            <w:r>
              <w:rPr>
                <w:rFonts w:ascii="Times New Roman"/>
                <w:b w:val="false"/>
                <w:i w:val="false"/>
                <w:color w:val="000000"/>
                <w:sz w:val="20"/>
              </w:rPr>
              <w:t xml:space="preserve">пруденциальных нормативов </w:t>
            </w:r>
            <w:r>
              <w:br/>
            </w:r>
            <w:r>
              <w:rPr>
                <w:rFonts w:ascii="Times New Roman"/>
                <w:b w:val="false"/>
                <w:i w:val="false"/>
                <w:color w:val="000000"/>
                <w:sz w:val="20"/>
              </w:rPr>
              <w:t xml:space="preserve">Национальным оператором </w:t>
            </w:r>
            <w:r>
              <w:br/>
            </w:r>
            <w:r>
              <w:rPr>
                <w:rFonts w:ascii="Times New Roman"/>
                <w:b w:val="false"/>
                <w:i w:val="false"/>
                <w:color w:val="000000"/>
                <w:sz w:val="20"/>
              </w:rPr>
              <w:t xml:space="preserve">почты, ипотечными </w:t>
            </w:r>
            <w:r>
              <w:br/>
            </w:r>
            <w:r>
              <w:rPr>
                <w:rFonts w:ascii="Times New Roman"/>
                <w:b w:val="false"/>
                <w:i w:val="false"/>
                <w:color w:val="000000"/>
                <w:sz w:val="20"/>
              </w:rPr>
              <w:t xml:space="preserve">организациями и </w:t>
            </w:r>
            <w:r>
              <w:br/>
            </w:r>
            <w:r>
              <w:rPr>
                <w:rFonts w:ascii="Times New Roman"/>
                <w:b w:val="false"/>
                <w:i w:val="false"/>
                <w:color w:val="000000"/>
                <w:sz w:val="20"/>
              </w:rPr>
              <w:t xml:space="preserve">организациями, </w:t>
            </w:r>
            <w:r>
              <w:br/>
            </w:r>
            <w:r>
              <w:rPr>
                <w:rFonts w:ascii="Times New Roman"/>
                <w:b w:val="false"/>
                <w:i w:val="false"/>
                <w:color w:val="000000"/>
                <w:sz w:val="20"/>
              </w:rPr>
              <w:t xml:space="preserve">осуществляющими </w:t>
            </w:r>
            <w:r>
              <w:br/>
            </w:r>
            <w:r>
              <w:rPr>
                <w:rFonts w:ascii="Times New Roman"/>
                <w:b w:val="false"/>
                <w:i w:val="false"/>
                <w:color w:val="000000"/>
                <w:sz w:val="20"/>
              </w:rPr>
              <w:t xml:space="preserve">кредитование субъектов </w:t>
            </w:r>
            <w:r>
              <w:br/>
            </w:r>
            <w:r>
              <w:rPr>
                <w:rFonts w:ascii="Times New Roman"/>
                <w:b w:val="false"/>
                <w:i w:val="false"/>
                <w:color w:val="000000"/>
                <w:sz w:val="20"/>
              </w:rPr>
              <w:t xml:space="preserve">агропромышленного комплекса, </w:t>
            </w:r>
            <w:r>
              <w:br/>
            </w:r>
            <w:r>
              <w:rPr>
                <w:rFonts w:ascii="Times New Roman"/>
                <w:b w:val="false"/>
                <w:i w:val="false"/>
                <w:color w:val="000000"/>
                <w:sz w:val="20"/>
              </w:rPr>
              <w:t xml:space="preserve">сто процентов голосующих </w:t>
            </w:r>
            <w:r>
              <w:br/>
            </w:r>
            <w:r>
              <w:rPr>
                <w:rFonts w:ascii="Times New Roman"/>
                <w:b w:val="false"/>
                <w:i w:val="false"/>
                <w:color w:val="000000"/>
                <w:sz w:val="20"/>
              </w:rPr>
              <w:t xml:space="preserve">акций которых прямо или </w:t>
            </w:r>
            <w:r>
              <w:br/>
            </w:r>
            <w:r>
              <w:rPr>
                <w:rFonts w:ascii="Times New Roman"/>
                <w:b w:val="false"/>
                <w:i w:val="false"/>
                <w:color w:val="000000"/>
                <w:sz w:val="20"/>
              </w:rPr>
              <w:t xml:space="preserve">косвенно принадлежат </w:t>
            </w:r>
            <w:r>
              <w:br/>
            </w:r>
            <w:r>
              <w:rPr>
                <w:rFonts w:ascii="Times New Roman"/>
                <w:b w:val="false"/>
                <w:i w:val="false"/>
                <w:color w:val="000000"/>
                <w:sz w:val="20"/>
              </w:rPr>
              <w:t xml:space="preserve">национальному управляющему </w:t>
            </w:r>
            <w:r>
              <w:br/>
            </w:r>
            <w:r>
              <w:rPr>
                <w:rFonts w:ascii="Times New Roman"/>
                <w:b w:val="false"/>
                <w:i w:val="false"/>
                <w:color w:val="000000"/>
                <w:sz w:val="20"/>
              </w:rPr>
              <w:t>холдингу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 на безвозмездной основе</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09" w:id="14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4"/>
    <w:bookmarkStart w:name="z1910" w:id="14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5"/>
    <w:bookmarkStart w:name="z1911" w:id="146"/>
    <w:p>
      <w:pPr>
        <w:spacing w:after="0"/>
        <w:ind w:left="0"/>
        <w:jc w:val="both"/>
      </w:pPr>
      <w:r>
        <w:rPr>
          <w:rFonts w:ascii="Times New Roman"/>
          <w:b w:val="false"/>
          <w:i w:val="false"/>
          <w:color w:val="000000"/>
          <w:sz w:val="28"/>
        </w:rPr>
        <w:t>
      Наименование административной формы: отчет о расшифровке условных и возможных обязательств, взвешенных с учетом кредитного риска</w:t>
      </w:r>
    </w:p>
    <w:bookmarkEnd w:id="146"/>
    <w:bookmarkStart w:name="z1912" w:id="14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5-RUVO_IO_APK</w:t>
      </w:r>
    </w:p>
    <w:bookmarkEnd w:id="147"/>
    <w:bookmarkStart w:name="z1913" w:id="148"/>
    <w:p>
      <w:pPr>
        <w:spacing w:after="0"/>
        <w:ind w:left="0"/>
        <w:jc w:val="both"/>
      </w:pPr>
      <w:r>
        <w:rPr>
          <w:rFonts w:ascii="Times New Roman"/>
          <w:b w:val="false"/>
          <w:i w:val="false"/>
          <w:color w:val="000000"/>
          <w:sz w:val="28"/>
        </w:rPr>
        <w:t>
      Периодичность: ежемесячная</w:t>
      </w:r>
    </w:p>
    <w:bookmarkEnd w:id="148"/>
    <w:bookmarkStart w:name="z1914" w:id="149"/>
    <w:p>
      <w:pPr>
        <w:spacing w:after="0"/>
        <w:ind w:left="0"/>
        <w:jc w:val="both"/>
      </w:pPr>
      <w:r>
        <w:rPr>
          <w:rFonts w:ascii="Times New Roman"/>
          <w:b w:val="false"/>
          <w:i w:val="false"/>
          <w:color w:val="000000"/>
          <w:sz w:val="28"/>
        </w:rPr>
        <w:t>
      Отчетный период: по состоянию на "____" ____________ 20 __ года</w:t>
      </w:r>
    </w:p>
    <w:bookmarkEnd w:id="149"/>
    <w:bookmarkStart w:name="z1915" w:id="15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ипотечные организации, организации, осуществляющие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150"/>
    <w:bookmarkStart w:name="z1916" w:id="151"/>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bookmarkEnd w:id="151"/>
    <w:bookmarkStart w:name="z1917" w:id="152"/>
    <w:p>
      <w:pPr>
        <w:spacing w:after="0"/>
        <w:ind w:left="0"/>
        <w:jc w:val="both"/>
      </w:pPr>
      <w:r>
        <w:rPr>
          <w:rFonts w:ascii="Times New Roman"/>
          <w:b w:val="false"/>
          <w:i w:val="false"/>
          <w:color w:val="000000"/>
          <w:sz w:val="28"/>
        </w:rPr>
        <w:t>
      Бизнес идентификационный номер:</w:t>
      </w:r>
    </w:p>
    <w:bookmarkEnd w:id="152"/>
    <w:bookmarkStart w:name="z1918" w:id="153"/>
    <w:p>
      <w:pPr>
        <w:spacing w:after="0"/>
        <w:ind w:left="0"/>
        <w:jc w:val="both"/>
      </w:pPr>
      <w:r>
        <w:rPr>
          <w:rFonts w:ascii="Times New Roman"/>
          <w:b w:val="false"/>
          <w:i w:val="false"/>
          <w:color w:val="000000"/>
          <w:sz w:val="28"/>
        </w:rPr>
        <w:t>
      Метод сбора: в электронном виде</w:t>
      </w:r>
    </w:p>
    <w:bookmarkEnd w:id="153"/>
    <w:bookmarkStart w:name="z1919" w:id="154"/>
    <w:p>
      <w:pPr>
        <w:spacing w:after="0"/>
        <w:ind w:left="0"/>
        <w:jc w:val="both"/>
      </w:pPr>
      <w:r>
        <w:rPr>
          <w:rFonts w:ascii="Times New Roman"/>
          <w:b w:val="false"/>
          <w:i w:val="false"/>
          <w:color w:val="000000"/>
          <w:sz w:val="28"/>
        </w:rPr>
        <w:t>
      (в тысячах теңге)</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конверсии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кредитного риска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расчету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Республики Казахстан или ценных бумаг, выпущенных центральными правительствами и центральными банками иностранных государств, имеющих суверенный рейтинг на уровне "АА-" и выше агентства Standard &amp; Poor’s (Стандард энд Пурc) или рейтинг аналогичного уровня одного из других рейтинговых агентств, заключенные с контрпартнерами, входящими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Республики Казахстан или ценных бумаг, выпущенных центральными правительствами и центральными банками иностранных государств, имеющих суверенный рейтинг на уровне "АА-" и выше агентства Standard &amp; Poor’s (Стандард энд Пурc) или рейтинг аналогичного уровня одного из других рейтинговых агентств, заключенные с контрпартнерами, входящими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Республики Казахстан или ценных бумаг, выпущенных центральными правительствами и центральными банками иностранных государств, имеющих суверенный рейтинг на уровне "АА-" и выше агентства Standard &amp; Poor’s (Стандард энд Пурc) или рейтинг аналогичного уровня одного из других рейтинговых агентств, заключенные с контрпартнерами, входящими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Республики Казахстан или ценных бумаг, выпущенных центральными правительствами и центральными банками иностранных государств, имеющих суверенный рейтинг на уровне "АА-" и выше агентства Standard &amp; Poor’s (Стандард энд Пурc) или рейтинг аналогичного уровня одного из других рейтинговых агентств, заключенные с контрпартнерами, входящими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Республики Казахстан или ценных бумаг, выпущенных центральными правительствами и центральными банками иностранных государств, имеющих суверенный рейтинг на уровне "АА-" и выше агентства Standard &amp; Poor’s (Стандард энд Пурc) или рейтинг аналогичного уровня одного из других рейтинговых агентств, заключенные с контрпартнерами, входящими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ипотечной организацией и организацией, осуществляющей кредитование субъектов агропромышленного комплекса, сто процентов голосующих акций которой прямо или косвенно принадлежат национальному управляющему холдингу (далее - Организации) в будущем займов и вкладов, подлежащие отмене в любой момент по требованию Организации, заключенные с лицами, входящими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подлежащие отмене в любой момент по требованию Организации, заключенные с лицами, входящими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подлежащие отмене в любой момент по требованию Организации, заключенные с лицами, входящими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подлежащие отмене в любой момент по требованию Организации, заключенные с лицами, входящими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подлежащие отмене в любой момент по требованию Организации, заключенные с лицами, входящими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менее 1 (одного) года, заключенные с лицами, входящими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менее 1 (одного) года, заключенные с лицами, входящими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менее 1 (одного) года, заключенные с лицами, входящими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менее 1 (одного) года, заключенные с лицами, входящими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менее 1 (одного) года, заключенные с лицами, входящими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"ААА" до "АА-" агентства Standard &amp; Poor’s (Стандард энд Пурc)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"ААА" до "АА-" агентства Standard &amp; Poor’s (Стандард энд Пурc)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"ААА" до "АА-" агентства Standard &amp; Poor’s (Стандард энд Пурc) или рейтинг аналогичного уровня одного из других агентств или рейтинговую оценку от "kzAAA" до "kzAA-"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"ААА" до "АА-" агентства Standard &amp; Poor’s (Стандард энд Пурc) или рейтинг аналогичного уровня одного из других рейтинговых агентств или рейтинговую оценку от "kzAAA" до "kzAA-"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более 1 (одного) года, заключенные с лицами, входящими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более 1 (одного) года, заключенные с лицами, входящими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более 1 (одного) года, заключенные с лицами, входящими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более 1 (одного) года, заключенные с лицами, входящими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Организацией в будущем займов и вкладов со сроком погашения более 1 (одного) года, заключенные с лицами, входящими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 до "А-" агентства Standard &amp; Poor’s (Стандард энд Пурc)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 до "А-" агентства Standard &amp; Poor’s (Стандард энд Пурc)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 до "А-" агентства Standard &amp; Poor’s (Стандард энд Пурc)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"А+" до "А-" агентства Standard &amp; Poor’s (Стандард энд Пурc) или рейтинг аналогичного уровня одного из других рейтинговых агентств или рейтинговую оценку от "kzA+" до "kzA-"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обратному выкупу у акционерного общества "Казахстанская жилищная компания" прав требований по ипотечным жилищным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Организации и с обязательством обратного выкупа Организацией финансовых инструментов, заключенное с лицами, входящими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Организации и с обязательством обратного выкупа Организацией финансовых инструментов, заключенное с лицами, входящими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Организации и с обязательством обратного выкупа Организацией финансовых инструментов, заключенное с лицами, входящими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Организации и с обязательством обратного выкупа Организацией финансовых инструментов, заключенное с лицами, входящими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Организации и с обязательством обратного выкупа Организацией финансовых инструментов, заключенное с лицами, входящими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"ВВВ+" до "ВВВ-" агентства Standard &amp; Poor’s (Стандард энд Пурc)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"ВВВ+" до "ВВВ-" агентства Standard &amp; Poor’s (Стандард энд Пурc)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"ВВВ+" до "ВВВ-" агентства Standard &amp; Poor’s (Стандард энд Пурc)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"ВВВ+" до "ВВВ-" агентства Standard &amp; Poor’s (Стандард энд Пурc) или рейтинг аналогичного уровня одного из других рейтинговых агентств или рейтинговую оценку от "kzBBB+" до "kzBBB-"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Организации, выданные в пользу лиц, входящих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Организации, выданные в пользу лиц, входящих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Организации, выданные в пользу лиц, входящих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Организации, выданные в пользу лиц, входящих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Организации, выданные в пользу лиц, входящих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Организации, выставленные в пользу лиц, входящих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Организации, выставленные в пользу лиц, входящих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Организации, выставленные в пользу лиц, входящих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Организации, выставленные в пользу лиц, входящих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Организации, выставленные в пользу лиц, входящих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Организации, перед лицами, входящими в І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Организации, перед лицами, входящими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Организации, перед лицами, входящими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Организации, перед лицами, входящими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Организации, перед лицами, входящими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 до "ВВ-" агентства Standard &amp; Poor’s (Стандард энд Пурc)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 до "ВВ-" агентства Standard &amp; Poor’s (Стандард энд Пурc)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III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 до "ВВ-" агентства Standard &amp; Poor’s (Стандард энд Пурc)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IV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Организацией на счетах условных обязательств и имеющие кредитный рейтинг от "ВВ+" до "ВВ-" агентства Standard &amp; Poor’s (Стандард энд Пурc) или рейтинг аналогичного уровня одного из других рейтинговых агентств или рейтинговую оценку от "kzBB+" до "kzBB-" по национальной шкале агентства Standard &amp; Poor’s (Стандард энд Пурc) или рейтинг аналогичного уровня по национальной шкале одного из других рейтинговых агентств, по отношению к лицам, входящим в V группу активов, взвешенных по степени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условные и возможные обязательства, взвешенные с учетом кредитного риска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расшифровке </w:t>
            </w:r>
            <w:r>
              <w:br/>
            </w:r>
            <w:r>
              <w:rPr>
                <w:rFonts w:ascii="Times New Roman"/>
                <w:b w:val="false"/>
                <w:i w:val="false"/>
                <w:color w:val="000000"/>
                <w:sz w:val="20"/>
              </w:rPr>
              <w:t xml:space="preserve">условных и возможных </w:t>
            </w:r>
            <w:r>
              <w:br/>
            </w:r>
            <w:r>
              <w:rPr>
                <w:rFonts w:ascii="Times New Roman"/>
                <w:b w:val="false"/>
                <w:i w:val="false"/>
                <w:color w:val="000000"/>
                <w:sz w:val="20"/>
              </w:rPr>
              <w:t xml:space="preserve">обязательств, взвешенных с </w:t>
            </w:r>
            <w:r>
              <w:br/>
            </w:r>
            <w:r>
              <w:rPr>
                <w:rFonts w:ascii="Times New Roman"/>
                <w:b w:val="false"/>
                <w:i w:val="false"/>
                <w:color w:val="000000"/>
                <w:sz w:val="20"/>
              </w:rPr>
              <w:t>учетом кредитного риска"</w:t>
            </w:r>
          </w:p>
        </w:tc>
      </w:tr>
    </w:tbl>
    <w:bookmarkStart w:name="z2358" w:id="15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(индекс – 5_RUVO_IO_APK, периодичность – ежемесячная)</w:t>
      </w:r>
    </w:p>
    <w:bookmarkEnd w:id="155"/>
    <w:bookmarkStart w:name="z2359" w:id="156"/>
    <w:p>
      <w:pPr>
        <w:spacing w:after="0"/>
        <w:ind w:left="0"/>
        <w:jc w:val="left"/>
      </w:pPr>
      <w:r>
        <w:rPr>
          <w:rFonts w:ascii="Times New Roman"/>
          <w:b/>
          <w:i w:val="false"/>
          <w:color w:val="000000"/>
        </w:rPr>
        <w:t xml:space="preserve"> Глава 1. Общие положения</w:t>
      </w:r>
    </w:p>
    <w:bookmarkEnd w:id="156"/>
    <w:bookmarkStart w:name="z2360" w:id="15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условных и возможных обязательств, взвешенных с учетом кредитного риска" (далее – Форма).</w:t>
      </w:r>
    </w:p>
    <w:bookmarkEnd w:id="157"/>
    <w:bookmarkStart w:name="z2361" w:id="158"/>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158"/>
    <w:bookmarkStart w:name="z2362" w:id="159"/>
    <w:p>
      <w:pPr>
        <w:spacing w:after="0"/>
        <w:ind w:left="0"/>
        <w:jc w:val="both"/>
      </w:pPr>
      <w:r>
        <w:rPr>
          <w:rFonts w:ascii="Times New Roman"/>
          <w:b w:val="false"/>
          <w:i w:val="false"/>
          <w:color w:val="000000"/>
          <w:sz w:val="28"/>
        </w:rPr>
        <w:t>
      3. Данные в Форме заполняются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59"/>
    <w:bookmarkStart w:name="z2363" w:id="160"/>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60"/>
    <w:bookmarkStart w:name="z2364" w:id="161"/>
    <w:p>
      <w:pPr>
        <w:spacing w:after="0"/>
        <w:ind w:left="0"/>
        <w:jc w:val="left"/>
      </w:pPr>
      <w:r>
        <w:rPr>
          <w:rFonts w:ascii="Times New Roman"/>
          <w:b/>
          <w:i w:val="false"/>
          <w:color w:val="000000"/>
        </w:rPr>
        <w:t xml:space="preserve"> Глава 2. Пояснение по заполнению Формы</w:t>
      </w:r>
    </w:p>
    <w:bookmarkEnd w:id="161"/>
    <w:bookmarkStart w:name="z2365" w:id="162"/>
    <w:p>
      <w:pPr>
        <w:spacing w:after="0"/>
        <w:ind w:left="0"/>
        <w:jc w:val="both"/>
      </w:pPr>
      <w:r>
        <w:rPr>
          <w:rFonts w:ascii="Times New Roman"/>
          <w:b w:val="false"/>
          <w:i w:val="false"/>
          <w:color w:val="000000"/>
          <w:sz w:val="28"/>
        </w:rPr>
        <w:t xml:space="preserve">
      5. Форма заполняется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308 "Об установлении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 (зарегистрировано в Реестре государственной регистрации нормативных правовых актов под № 14788).</w:t>
      </w:r>
    </w:p>
    <w:bookmarkEnd w:id="162"/>
    <w:bookmarkStart w:name="z2366" w:id="163"/>
    <w:p>
      <w:pPr>
        <w:spacing w:after="0"/>
        <w:ind w:left="0"/>
        <w:jc w:val="both"/>
      </w:pPr>
      <w:r>
        <w:rPr>
          <w:rFonts w:ascii="Times New Roman"/>
          <w:b w:val="false"/>
          <w:i w:val="false"/>
          <w:color w:val="000000"/>
          <w:sz w:val="28"/>
        </w:rPr>
        <w:t>
      6. В графе 3 строк 1, 2, 3, 4, 5, 6, 7, 8, 9, 10, 11, 12, 13, 14, 15, 16, 17, 18, 19, 20, 21, 22, 23, 24, 25, 26, 27, 28, 29, 30, 31, 32, 33, 34, 35, 36, 37, 38, 39, 40, 41, 42, 43, 44, 45, 46, 47, 48, 49, 50, 51, 52, 53, 54, 55, 56 и 57 указываются суммы по условным и возможным обязательствам, подлежащим взвешиванию с учетом кредитного риска.</w:t>
      </w:r>
    </w:p>
    <w:bookmarkEnd w:id="163"/>
    <w:bookmarkStart w:name="z2367" w:id="164"/>
    <w:p>
      <w:pPr>
        <w:spacing w:after="0"/>
        <w:ind w:left="0"/>
        <w:jc w:val="both"/>
      </w:pPr>
      <w:r>
        <w:rPr>
          <w:rFonts w:ascii="Times New Roman"/>
          <w:b w:val="false"/>
          <w:i w:val="false"/>
          <w:color w:val="000000"/>
          <w:sz w:val="28"/>
        </w:rPr>
        <w:t>
      7. В графе 6 строк 1, 2, 3, 4, 5, 6, 7, 8, 9, 10, 11, 12, 13, 14, 15, 16, 17, 18, 19, 20, 21, 22, 23, 24, 25, 26, 27, 28, 29, 30, 31, 32, 33, 34, 35, 36, 37, 38, 39, 40, 41, 42, 43, 44, 45, 46, 47, 48, 49, 50, 51, 52, 53, 54, 55, 56 и 57 указываются суммы по условным и возможным обязательствам, умноженным на значение коэффициента конверсии в процентах (графа 4), и значение коэффициента кредитного риска в процентах (графа 5).</w:t>
      </w:r>
    </w:p>
    <w:bookmarkEnd w:id="164"/>
    <w:bookmarkStart w:name="z2368" w:id="165"/>
    <w:p>
      <w:pPr>
        <w:spacing w:after="0"/>
        <w:ind w:left="0"/>
        <w:jc w:val="both"/>
      </w:pPr>
      <w:r>
        <w:rPr>
          <w:rFonts w:ascii="Times New Roman"/>
          <w:b w:val="false"/>
          <w:i w:val="false"/>
          <w:color w:val="000000"/>
          <w:sz w:val="28"/>
        </w:rPr>
        <w:t>
      8. При отсутствии сведений Форма представляется с нулевыми остатками.</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ноября 2025 года № 79</w:t>
            </w:r>
          </w:p>
        </w:tc>
      </w:tr>
    </w:tbl>
    <w:bookmarkStart w:name="z446" w:id="166"/>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постановлений Правления Национального Банка Республики Казахстан, а также структурного элемента постановления Правления Национального Банка Республики Казахстан</w:t>
      </w:r>
    </w:p>
    <w:bookmarkEnd w:id="166"/>
    <w:bookmarkStart w:name="z447" w:id="16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ноября 2019 года № 219 "Об утверждении перечня, форм, сроков и Правил представления отчетности о выполнении пруденциальных нормативов Национальным оператором почты" (зарегистрировано в Реестре государственной регистрации нормативных правовых актов под № 19712).</w:t>
      </w:r>
    </w:p>
    <w:bookmarkEnd w:id="167"/>
    <w:bookmarkStart w:name="z448" w:id="16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21 ноября 2022 года № 100 "Об утверждении перечня, форм, сроков и Правил представления отчетности о выполнении пруденциальных нормативов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(зарегистрировано в Реестре государственной регистрации нормативных правовых актов под № 30934).</w:t>
      </w:r>
    </w:p>
    <w:bookmarkEnd w:id="168"/>
    <w:bookmarkStart w:name="z449" w:id="16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постановления Правления Национального Банка Республики Казахстан от 25 декабря 2023 года № 98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33869).</w:t>
      </w:r>
    </w:p>
    <w:bookmarkEnd w:id="1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