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86f9" w14:textId="2dd8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12 августа 2025 года № 10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и признании утратившими силу некоторых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финансовому мониторингу от 18 ноября 2025 года № 13. Зарегистрировано в Министерстве юстиции Республики Казахстан 19 ноября 2025 года № 37439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20.11.2025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12 августа 2025 года № 10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и признании утратившими силу некоторых нормативных правовых актов" (зарегистрирован в Реестре государственной регистрации нормативных правовых актов под № 36615)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выплаты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определяют порядок выплаты субъектами финансового мониторинга (далее – СФМ) средств физическому лицу, включенному в перечень организаций и лиц, связанных с финансированием терроризма и экстремизма (далее – Перечень ФТ), для обеспечения своей жизнедеятельности и членов семьи, не имеющих самостоятельных источников дохода, а также устанавливают требования при передачи денег и иного имущества лицам, включенным в перечни организаций и лицам, связанным с финансированием терроризма и экстремизма, и финансированием распространения оружия массового уничтожения.";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выплаты средств лицам, включенным в перечень организаций и лиц, связанных с финансированием терроризма и экстремизма,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Физическое лицо, включенное в Перечень ФТ,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Закона, в целях обеспечения своей жизнедеятельности и членов семьи, не имеющих самостоятельных источников дохода, вправе обратиться к СФМ для осуществления следующих операций с деньгами или иным имуществом: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полученными в виде оплаты трудового отпуска или заработной платы в размере, не превышающем минимального размера заработной платы, установленного на соответствующий финансовый год законом о республиканском бюджете, в течение календарного месяца из расчета на каждого члена семьи;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полученными в виде пенсии, расходов на служебные командировки, стипендии, пособия, иной социальной выплаты в соответствии с законодательством Республики Казахстан, а также производить уплату налогов, коммунальных и социальных платежей, других обязательных платежей в бюджет, пеней и штрафов;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связанными с обязательным социальным медицинским страхованием, страхованием работника от несчастных случаев при исполнении им трудовых (служебных) обязанностей, обязательным страхованием гражданско-правовой ответственности владельцев транспортных средств, обязательным страхованием гражданско-правовой ответственности перевозчика перед пассажирами.";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выплаты средств лицам, включенным в перечень организаций и лиц, связанных с финансированием терроризма и экстремизма,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20 ноября 2025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