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b61a" w14:textId="107b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ноября 2025 года № 859. Зарегистрирован в Министерстве юстиции Республики Казахстан 12 ноября 2025 года № 37393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 № 859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под № 10056) следующие изменения и дополнение: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 зарегистрированные технически исправные транспортные средства выдаются СРТС, ГРНЗ соответствующих типов. На автомобили и автобусы выдается по два, а на мототранспортные средства и прицепы – по одному ГРНЗ.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транспортному средству ГРНЗ осуществляется в соответствии с цифровым кодом региона места жительства физического лица или регистрации юридического адреса юридического лица (филиала или представительства).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регистрация транспортного средства с присвоением ранее выданного владельцу ГРНЗ повышенного спроса, в случае несоответствия цифрового кода региона ГРНЗ повышенного спроса цифровому коду региона нового места жительства физического лица или юридического адреса юридического лица (филиала или представительства).";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"Доступ владельцев транспортных средств к перечню имеющихся в наличии ГРНЗ повышенного спроса организуется путем размещения соответствующей информации через ПЭП и объекты информатизации.";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случае снятия с государственного учета транспортного средства, за которым ранее был зарегистрирован ГРНЗ, данный номерной знак подлежит сдаче.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Сданный ГРНЗ уничтожается, за исключением случаев их хранения по заявлению владельца транспортного средства.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хранение принимаются ГРНЗ, соответствующие требованиям национального стандарта.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сданного ГРНЗ осуществляется в Государственной корпорации не более 30 календарных дней, после истечения указанного срока, сданные на хранение ГРНЗ уничтожаются.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Сданный ранее и соответствующий требованиям национального стандарта ГРНЗ по запросу владельца транспортного средства, повторно выдается на вновь приобретенное им транспортное средство.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30 календарных дней хранения ГРНЗ выдается без оплаты государственной пошлины за его выдачу.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истечения 30 календарных дней хранения ГРНЗ по запросу владельца на вновь регистрируемое транспортное средство выдается дубликат ГРНЗ.";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Присвоение бывших в употреблении ГРНЗ повышенного спроса на транспортные средства иных владельцев не разрешается, за исключением, если владельцами являются: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органы, дипломатические и приравненные к ним представительства иностранного государства, консульские учреждения иностранного государства, аккредитованные в Республике Казахстан, а также их сотрудники и члены их семей;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(родитель), дети, усыновители (удочерители), усыновленные (удочеренные), полнородные и неполнородные братья и сестры, дедушка, бабушка, внуки, супруга (супруг), состоящая (состоящий) в зарегистрированном браке, прежнего владельца;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правопреемник (наследник) прежнего владельца в случае передачи ТС по наследству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бывших в употреблении ГРНЗ повышенного спроса в указанных в настоящем пункте случаях осуществляется при предоставлении заявления прежнего владельца, на транспортное средство которого был присвоен ГРНЗ повышенного спроса, о разрешении присвоения ГРНЗ повышенного спроса на нового владельца, а также документов, подтверждающих соответствующие обстоятельства (свидетельство о заключении брака, свидетельство о рождении, свидетельство о праве на наследство, судебное решение), и после оплаты государственной пошлины за дубликат ГРНЗ,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удостоверений, утвержденных указанным приказом: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90-1 следующего содержания: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"90-1. Лица, имеющие водительское удостоверение военнослужащего, достигшие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 дорожном движении", при наличии медицинского заключения об отсутствии противопоказаний к управлению транспортными средствами допускаются к сдаче экзамена на получение права на управление транспортными средствами соответствующей категории без прохождения подготовки в учебных организациях по подготовке водителей транспортных средств.".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февраля 2023 года № 164 "Об утверждении Инструкции по несению патрульно-постовой службы сотрудниками полиции Республики Казахстан по обеспечению охраны общественного порядка и дорожной безопасности в населенных пунктах и на загородных автомобильных дорогах" (зарегистрирован в Реестре государственной регистрации нормативных правовых актов под № 31917) следующие изменения: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несению патрульно-постовой службой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дорогах, утвержденной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пешем порядке и на точках отстоя патрульного автомобиля (мотоцикла). В таких случаях, остановка транспортного средства осуществляется жестом руки или жезлом, направленных на транспортное средство, с одновременным сигналом свистка, которые должны быть понятны водителю и поданы своевременно с тем, чтобы их исполнение не создало аварийную обстановку.";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"103. Задержание, доставление и запрещение эксплуатации транспортного средства, судна, в том числе маломерного судна осуществляется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, о чем составляется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Задержанные транспортные средства выдаются со специальных стоянок, а изъятые ГРНЗ возвращаются после устранения причин задержания и предоставления правоустанавливающих документов сотрудником административной полиции.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задержанных транспортных средств со специальных площадок или стоянки, заполняется разрешение на выдачу задержанного транспортного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"105. Руководитель подразделения либо ответственный сотрудник административной полиции обеспечивает проведение ежемесячной сверки по лицам, доставленным на освидетельствование в медицинские учреждения, с данными подразделений ОВД и составляет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следующие изменения и дополнения: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указанным приказом: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"путевой лист, документ на провозимый груз (товарно-транспортную накладную), а также иные установленные законодательством Республики Казахстан документы на транспортное средство, за исключением зарегистрированных в единой системе управления транспортными документами;";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В населенных пунктах разрешается движение: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транспортных средств со скоростью не более 60 км/ч, за исключением специальных режимов движения, установленных соответствующими дорожными знаками, но не более 90 км/ч;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автобусов, грузовых автомобилей со скоростью не более 50 км/ч;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транспортных средств в жилых зонах и дворовых территориях со скоростью не более 20 км/ч.";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87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пересечении проезжих частей дорог и ближе тридцати метров от края пересекаемой проезжей части дороги, за исключением стороны напротив бокового проезда трехсторонних пересечений (перекрестков), имеющих сплошную линию разметки или разделительную полосу; на остановочных площадках и ближе пятнадцати метров к ним, а при их отсутствии - ближе пятнадцати метров от указателя остановки маршрутных транспортных средств или такси, за исключением транспортных средств категории М2 и М3;";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"95. При повороте налево или развороте по разрешающему сигналу светофора водитель безрельсового транспортного средства уступает дорогу транспортным средствам, движущимся со встречного направления прямо или направо, в том числе и въезжающим на перекресток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Таким же правилом руководствуются между собой водители трамваев.";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"95-1. При повороте налево на перекрестках разъезд транспортных средств встречного направления осуществляется правыми сторонами (бортами) транспортных средств, за исключением случаев проезда перекрестков с особыми геометрическими параметрами, не позволяющими осуществить такой маневр.";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Проблесковый маячок оранжевого или желтого цвета включается на транспортных средствах при выполнении работ по строительству, ремонту или содержанию дорог, погрузке и транспортировке поврежденных, неисправных и иных транспортных средств; транспортных средствах при осуществлении перевозок тяжеловесных, крупногабаритных и опасных грузов; транспортных средствах, сопровождающих перевозку тяжеловесных, крупногабаритных и опасных грузов; автобусах, предназначенных для перевозки организованных групп детей; транспортных средствах мобильных групп оперативного реагирования частных охранных организаций при выезде на несанкционированные проникновения на охраняемые объекты; транспортных средствах передвижных контрольно-пропускных пунктов органов транспортного контроля при несении службы на дорогах; специализированных транспортных средствах служб инкассации при выезде на маршрут для инкассации ценностей; транспортных средствах, сопровождающих организованные группы велосипедистов; транспортных средствах, осуществляющих деятельность по пресечению правонарушений в области охраны растительного и животного мира.";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26 следующего содержания: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26. Движение в транспортной колонне в условиях недостаточной видимости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Транспортные средства должны двигаться в колонне только в один ряд как можно ближе к правому краю проезжей части, за исключением случаев, когда они сопровождаются оперативными транспортными средствами. 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движении в колонне свыше десяти транспортных средств обеспечивается их сопровождение не менее двумя транспортными средствами с включенным проблесковым маячком синего цвета или маячками синего и красного цветов (ведущий и замыкающий).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Скорость движения колонны и дистанция между транспортными средствами устанавливаются старшим колонны или по режиму движения головной машины в соответствии с требованиями настоящих Правил. Колонна, движущаяся без сопровождения оперативными транспортными средствами, разделяется на группы (не более пяти транспортных средств в каждой), дистанция между которыми должна обеспечивать возможность обгона группы другими транспортными средствами.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 остановке колонны на дороге на всех транспортных средствах включается аварийная сигнализация.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Участник колонны выполняет требования ведущего и замыкающего.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Участник колонны соблюдает безопасную дистанцию.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Не допускается нарушать схему движения колонны, в том числе обгонять других участников колонны, а также покидать колонну или производить самопроизвольную остановку, за исключением вынужденной остановки.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Перед началом движения участники колонны должны запустить двигатели и включить фары ближнего света или дневные ходовые огни. При неготовности, участник колонны сообщает об этом замыкающему колонны. Замыкающий колонны перекрывает полосу, на которую должна выехать колонна и убедиться, что началу движения колонны ничто не мешает, после чего дать разрешение ведущему начать движение.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разрешения замыкающего, ведущий колонны подает звуковой сигнал и начинает движение. Остальные участники колонны начинают движение за ведущим колонны. Замыкающий присоединяется к колонне только после того, как выедет последний участник колонны.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В целях осуществления остановки ведущий подает сигнал о торможении и включает сигнал правого поворота. Ведущий снижает скорость, съезжает на обочину и останавливается параллельно дороге.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колонны за ведущим съезжают на обочину и останавливаются, соблюдая дистанцию и схему построения.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При заезде на стоянку участник колонны останавливается на въезде и возобновляет движение после окончания маневра парковки транспортным средством, движущимся впереди.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В случае необходимости аварийной остановки, участник колонны оповещает об этом ведущего голосовой командой, жестом, по средствам связи и (или) подает дополнительные сигналы дальним светом фар и звуковым сигналом, после чего осуществляет постепенное снижение скорости до полной остановки транспортного средства.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Перекрестки, железнодорожные переезды и светофоры необходимо проезжать, соблюдая требования главы 15 настоящих Правил с использованием необходимых сигналов. При разрыве колонны замыкающий предупреждает ведущего голосовой командой, жестом или по средствам связи. Ведущий после получения информации принимает решения о остановке или продолжении движения с изменением или без изменения скорости движения, о чем информирует замыкающего. Замыкающий при восстановлении колонны информирует ведущего об этом.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Участники колонны должны своевременно оповещать ведущего и (или) замыкающего об обстоятельствах, препятствующих нормальному движению колонны.";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дорожного движения: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"2.3.2, 2.3.3, 2.3.4, 2.3.5, 2.3.6 и 2.3.7 "Примыкание второстепенной дороги". Примыкание справа - 2.3.2, 2.3.4 и 2.3.6 слева - 2.3.3, 2.3.5 и 2.3.7.";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"4.9.1, 4.9.2, 4.9.3 "Направление движения транспортных средств с опасными грузами". Движение транспортных средств, оборудованных опознавательными знаками "Опасный груз", разрешается только в направлении, указанном на знаке: 4.9.1 - направо, 4.9.2 - налево, 4.9.3 - прямо.";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 и пятнадцатый изложить в следующей редакции: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"5.8.2а "Направление движения по полосе".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знаке 5.8.1, 5.8.2, 5.8.2а изображен знак, запрещающий движение каким-либо транспортным средствам, то движение этих транспортных средств по соответствующей полосе запрещается.";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второй изложить в следующей редакции: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"5.18.1. Рекомендуемая скорость. Скорость, с которой рекомендуется движение на данном участке дороги. Зона действия знака распространяется до ближайшего перекрестка, а при применении знака 5.18.1. совместно с предупреждающим знаком определяется протяженностью опасного участка."; 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 шестой изложить в следующей редакции: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"6.3а "Автозаправочная станция на сниженном нефтяном газе".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6.3б "Автозаправочная станция на сжатом природном газе".";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"6.12 "Пост дорожной полиции".";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второй изложить в следующей редакции: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"Табличка 7.11 "Ограничение разрешенной максимальной (полной) массы". Указывает, что действие знака распространяется только на транспортные средства с разрешенной максимальной (полной) массой, более указанной на табличке.";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первый изложить в следующей редакции: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"7.21.1 "Вид маршрутного транспортного средства.";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Дорожные знаки изложить в следующей редакции: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 Предупреждающие знаки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260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Железнодорожный переезд со шлагбаумом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</w:p>
          <w:bookmarkEnd w:id="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083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Железнодорожный переезд без шлагбаума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</w:p>
          <w:bookmarkEnd w:id="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198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 Однопутная железная дорога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</w:p>
          <w:bookmarkEnd w:id="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59100" cy="317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 Многопутная железная дорога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293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295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294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294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294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297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Приближение к железнодорожному переезду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с трамвайной линией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260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равнозначных дорог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264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с круговым движением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0" cy="260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Светофорное регулирование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0" cy="265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0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Разводной мост или паромная переправа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08300" cy="260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на набережную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</w:p>
          <w:bookmarkEnd w:id="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</w:p>
          <w:bookmarkEnd w:id="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956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поворот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43200" cy="245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повороты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245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 Крутой спуск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</w:p>
          <w:bookmarkEnd w:id="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43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 Крутой подъем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 Скользкая дорога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45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 Неровная дорога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 Искусственная неровность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43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 Выброс гравия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45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1.18.3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 Двустороннее движение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 Пешеходный переход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 Дети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41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 Пересечение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велосипедной дорожкой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 Дорожные работы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43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 Перегон скота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 Дикие животные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43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 Падение камней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432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 Боковой ветер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24200" cy="279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 Низколетящие самолеты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62300" cy="279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 Тоннель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13100" cy="279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10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 Прочие опасности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369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131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1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004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1.31.3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поворота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186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1.31.5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поворота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187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186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186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1.32.3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препятствия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0" cy="281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1.33 Опасная обочина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49600" cy="281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1.34 Затор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Знаки приоритета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51200" cy="311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20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Главная дорога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318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Конец главной дороги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87700" cy="279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 Пересечение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второстепенной дорогой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45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43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 второстепенной 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43200" cy="240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40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42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2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 второстепенной 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Уступите дорогу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248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Движение без остановки запрещено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 Преимущество перед встречным движением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 Преимущество перед встречным движением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Запрещающие знаки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248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Въезд запрещен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90800" cy="248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Движение запрещено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416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Движение механических транспортных средств запрещено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 Движение грузовых автомобилей запрещено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 Движение мотоцикла запрещено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 Движение тракторов запрещено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243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 Движение транспортных средств с прицепом запрещено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 Движение гужевых повозок запрещено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908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 Движение на велосипедах запрещено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03500" cy="256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3.9.1 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электросамокатах запрещено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 Движение пешеходов запрещено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1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 Ограничение массы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 Ограничение нагрузки на ось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 Ограничение высоты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146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 Ограничение ширины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 Ограничение длины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 Ограничение минимальной дистанции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3.17.1 Таможня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3.17.2 Опасность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3.17.3 Контроль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3.18.1 Поворот направо запрещен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3.18.2 Поворот налево запрещен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654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 Разворот запрещен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45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 Обгон запрещен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51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3.21 Конец зоны запрещения обгона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638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3.22 Обгон грузовым автомобилем запрещен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3.23 Конец зоны запрещения обгона грузовым автомобилем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3.24 Ограничение максимальной скорости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3.25 Конец зоны ограничение максимальной скорости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3.26 Подача звукового сигнала запрещена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57500" cy="284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3.27 Остановка запрещена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3.28 Стоянка запрещена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3.29 Стоянка запрещена по нечетным числам месяца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3.30 Стоянка запрещена по четным числам месяца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3.31 Конец зоны всех ограничений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3.32 Движение транспортных средств с опасными грузами запрещено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51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3.33 Движение транспортных средств со взрычатыми и легковоспламеняющим грузами запрещено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Предписывающие знаки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48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 Движение прямо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 Движение направо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 Движение налево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019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 Движение прямо или направо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248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 Движение прямо или налево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4.1.6 Движение направо или налево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 Объезд препятствия справа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0" cy="251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 Объезд препятствия слева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51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 Объезд препятствия справа или слева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Круговое движение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45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Движение легковых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654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Велосипедная дорожка или велосипедная полоса движения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</w:p>
          <w:bookmarkEnd w:id="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90800" cy="251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велосипедной дорожки или велосипедной полосы движения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257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638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и велосипедная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дорожка с разделением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638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Пешеходная дорожка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пешеходной и велосипедной дорожки с разделением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638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 Ограничение минимальной скорости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146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 Конец зоны ограничения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 скорости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14600" cy="322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0" cy="322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14600" cy="322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4.9.3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 транспортных средств с опасными грузами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 - указательные знаки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309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Автомагистраль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312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Конец автомагистрали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308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Дорога для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308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Конец дороги для автомобилей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Дорога с односторонним движением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Конец дороги с односторонним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5.7.2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на дорогу с односторонним движением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46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5.8.1 Направление движения по полосам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движения по полосе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229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5.8.2а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движения по полосе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229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5.8.3 Начало полосы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241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5.8.3а Обязательная минимальная скорость на различных полосах движения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229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5.8.4а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полосы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полосы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5.8.6а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5.8.6б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5.8.6в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Перестроение на параллельную проезжую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5.8.6г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5.8.6д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параллельной проезжей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275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021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1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5.8.7 Направление движения по полосам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275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5.8.8а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 по полосам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402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2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5.8.9 Ограничения скорости, действующие на различных полосах движения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Полоса для маршрутных транспортных средств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полосы для маршрутных транспортных средств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5.9.4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 для общественного транспорта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 полосой для маршрутных транспортных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на дорогу с полосой для маршрутных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дороги с полосой для маршрутных транспортных средств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 с полосой для велосипедистов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дороги с полосой для велосипедистов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5.10.8 5.10.9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на дорогу с полосой для велосипедистов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5.11.1 Место для разворота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5.11.2 Зона для разворота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 Место остановки автобуса и (или) троллейбуса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Место остановки трамвая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5.14 Место стоянки легковых такси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5.15 Место стоянки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5.16.1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5.16.2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Пешеходный переход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5.16.3 Диагональный пешеходный переход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5.17.1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5.17.2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пешеходный переход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5.17.3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5.17.4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Надземный пешеходный переход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04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5.18.1 Рекомендуемая скорость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5.18.2 Конец действия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"Рекомендуемая скорость"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5.19.1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193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5.19.2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5.19.3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49800" cy="297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5.20.1*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5.20.1*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указатель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782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5.20.1*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5.20.1*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указатель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91100" cy="276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27600" cy="283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5.20.2*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указатель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146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5.20.3 Схема движения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70300" cy="214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546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6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5.21.1* Указатель направления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08400" cy="238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400" cy="23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084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4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5.21.2* Указатель направления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5.22*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5.23*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147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5.22а Начало населенного пункта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5.23а Конец населенного пункта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5.24* Начало населенного пункта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5.25* Конец населенного пункта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576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5.26* Наименование объекта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40200" cy="414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200" cy="414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5.27* Указатель расстояний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5.28 Километровый знак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5.29.1 Номер маршрута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5.29.2 Номер маршрута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782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5.30.1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782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5.30.2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782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5.30.3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90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5.30.4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90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5.30.5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 для грузовых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0" cy="422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422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5.31* Схема объезда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5.32.1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878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8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5.32.2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878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8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5.32.3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объезда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5.33 Стоп-линия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5.34.1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5.34.2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указатель перестроения на другую проезжую часть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5.35 Реверсивное движение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5.36 Конец реверсивного движения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на дорогу с реверсивным движением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03500" cy="383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383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5.38 Жилая зона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292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5.39 Конец жилой зоны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14600" cy="378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378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5.40 Общие ограничения максимальной скорости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5.41 Площадка для аварийной остановки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375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37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5.42 Фотовидеофиксация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5.43 Искусственная неровность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353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5.44 Зона с ограничениями стоянки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73400" cy="467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46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5.45 Конец зоны с ограничениями стоянки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0" cy="455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55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5.46 Зона с ограничением максимальной скорости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5.47 Конец зоны с ограничением максимальной скорости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22600" cy="458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458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5.48 Пешеходная зона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86100" cy="466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5.49 Конец пешеходной зоны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346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5.50 Зона с ограничением экологического класса механических транспортных средств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346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5.51 Конец зоны экологического класса механических транспортных средств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Знаки сервиса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226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Пункт первой медицинской помощи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Больница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427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427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Автозаправочная станция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908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6.3а Автозаправочная станция на сжиженном нефтяном газе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035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6.3б Автозаправочная станция на сжатом природном газе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0" cy="454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Техническое обслуживание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0" cy="461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61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Мойка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427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427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 Телефон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0" cy="454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 Пункт питания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 Питьевая вода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08300" cy="439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0" cy="439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 Гостиница или мотель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353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 Кемпинг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97200" cy="452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452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 Место отдыха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41600" cy="393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0" cy="393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 Пост дорожной полиции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419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6.13 Пост транспортного контроля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607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6.14 Полиция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450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450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6.15 Зона приема радиостанций, передающей информацию о дорожном движении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35300" cy="454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6.16 Зона радиосвязи с аварийными службами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97200" cy="454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6.17 Бассейн или пляж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425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425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6.18 Туалет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0" cy="454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6.19 Автозаправочная станция с возможностью зарядки электромобилей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25800" cy="487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0" cy="487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6.20 Экологический контроль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98"/>
      <w:r>
        <w:rPr>
          <w:rFonts w:ascii="Times New Roman"/>
          <w:b w:val="false"/>
          <w:i w:val="false"/>
          <w:color w:val="000000"/>
          <w:sz w:val="28"/>
        </w:rPr>
        <w:t>
      7. Знаки дополнительной информации (таблички)</w:t>
      </w:r>
    </w:p>
    <w:bookmarkEnd w:id="98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105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до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действия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124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7.4.8а Вид маршрутного транспортного средства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24100" cy="229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7.4.8б Туристический автобус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</w:p>
          <w:bookmarkEnd w:id="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</w:p>
          <w:bookmarkEnd w:id="1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</w:p>
          <w:bookmarkEnd w:id="1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</w:p>
          <w:bookmarkEnd w:id="1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</w:p>
          <w:bookmarkEnd w:id="1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</w:p>
          <w:bookmarkEnd w:id="1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вида транспортного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Субботние, воскресные и праздничные дни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</w:p>
          <w:bookmarkEnd w:id="1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недели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</w:p>
          <w:bookmarkEnd w:id="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</w:p>
          <w:bookmarkEnd w:id="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действия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</w:p>
          <w:bookmarkEnd w:id="1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479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</w:p>
          <w:bookmarkEnd w:id="1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</w:p>
          <w:bookmarkEnd w:id="1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</w:p>
          <w:bookmarkEnd w:id="1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</w:p>
          <w:bookmarkEnd w:id="1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</w:p>
          <w:bookmarkEnd w:id="1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7.6.16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7.6.17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7.6.18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постановки транспортного средства на стоянку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 Стоянка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неработающим двигателем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352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 Платные услуги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 Ограничение продолжительности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 Место для осмотра автомобилей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 Ограничение разрешенной максимальной массы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 Направление главной дороги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 Полоса движения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 Слепые пешеходы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 Влажное покрытие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971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 Лица с инвалидностью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 Кроме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7.19 Класс опасного груза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7.21 Работает эвакуатор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7.21.1 Вид маршрутного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7.22 Вид транспортного средства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7.23 Кроме вида транспортного средства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 Экологический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 Зарядка электромобилей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7.26 Вид транспортного средства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7.27 Кроме вида транспортного средства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дорожного движения: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изложить в следующей редакции: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"Рисунок 3. Дорожная разметка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ГОРИЗОНТАЛЬНАЯ РАЗМЕТКА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1159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9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ВЕРТИКАЛЬНАЯ РАЗМЕТКА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дорожного движения: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изложить в следующей редакции: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"Рисунок 1. Сигналы светофора и регулировщика. Транспортные светофоры.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</w:p>
          <w:bookmarkEnd w:id="1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95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</w:p>
          <w:bookmarkEnd w:id="1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591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</w:p>
          <w:bookmarkEnd w:id="1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35200" cy="149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вертикальным расположением сигналов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горизонтальным расположением сигналов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Реверсивные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</w:p>
          <w:bookmarkEnd w:id="1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97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</w:p>
          <w:bookmarkEnd w:id="1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0" cy="295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</w:p>
          <w:bookmarkEnd w:id="1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дополнительной секцией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регулирования движения в определенных направлениях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регулирования движения через железнодорожные переезды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</w:p>
          <w:bookmarkEnd w:id="1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</w:p>
          <w:bookmarkEnd w:id="1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</w:p>
          <w:bookmarkEnd w:id="1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обозночения нерегулируемых перекрестков и пешеходных переходов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информирования о том, что для транспортных средств встречнего направления включен запрещающий красный сигнал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регулирования движения трамваев и других маршрутных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</w:p>
          <w:bookmarkEnd w:id="1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</w:p>
          <w:bookmarkEnd w:id="1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</w:p>
          <w:bookmarkEnd w:id="1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17900" cy="381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0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регулирования движения на территориях предприятий и организаций и в местах сужения проезжей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светофоры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Светофоры для регулирования движения велосипедистов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</w:p>
          <w:bookmarkEnd w:id="1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78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</w:p>
          <w:bookmarkEnd w:id="1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66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Жезл для регулирования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с красным световозвращателем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сигналы регулировщика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7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7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Руки вытянуты в стороны или опущены (33.1)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</w:p>
          <w:bookmarkEnd w:id="1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95600" cy="474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474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рука вытянута вперед (33.2)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</w:p>
          <w:bookmarkEnd w:id="1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23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23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 поднята вверх (33.3)."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положениях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допуску транспортных средств к эксплуатации, утвержденных указанным приказом: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изложить в следующей редакции: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"Рисунок 4. Опознавательные и иные знаки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</w:p>
          <w:bookmarkEnd w:id="1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87700" cy="337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 автопоезда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</w:p>
          <w:bookmarkEnd w:id="1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876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</w:p>
          <w:bookmarkEnd w:id="1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214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транспортное средство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</w:p>
          <w:bookmarkEnd w:id="1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Глухой водитель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</w:p>
          <w:bookmarkEnd w:id="1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детей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</w:p>
          <w:bookmarkEnd w:id="1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с инвалидностью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</w:p>
          <w:bookmarkEnd w:id="1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</w:p>
          <w:bookmarkEnd w:id="1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57500" cy="285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14600" cy="204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газобаллонным оборудованием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</w:p>
          <w:bookmarkEnd w:id="1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79800" cy="204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груз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</w:p>
          <w:bookmarkEnd w:id="1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скорости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</w:p>
          <w:bookmarkEnd w:id="1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84400" cy="215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Крупногабаритный груз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</w:p>
          <w:bookmarkEnd w:id="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Отличительный знак транспортного средства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</w:p>
          <w:bookmarkEnd w:id="1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308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8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Длинномерное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неисправностей и условий, создающих угрозу безопасности дорожного движения и окружающей среде, при которых запрещается эксплуатация транспортных средств: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автобусе, легковом и грузовом автомобилях, колесных тракторах медицинская аптечка, огнетушитель (-и), знак аварийной остановки (мигающий красный фонарь).";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</w:p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относится к переоборудованию установка проблесковых маячков оранжевого или желтого цвета с быстросъемным (магнитным) креплением на транспортных средствах при выполнении работ по строительству, ремонту или содержанию дорог; транспортных средствах, сопровождающих перевозку тяжеловесных, крупногабаритных и опасных грузов; автобусах, предназначенных для перевозки организованных групп детей; транспортных средствах, сопровождающих организованные группы велосипедистов.".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