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31ad" w14:textId="2e33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отнесения товаров, в том числе подакцизных, к импортируемым физическими лицами в целях предпринимательской деятельности на территорию Республики Казахстан с территории государств-членов Евразийского экономического союза, а также Правил корректировки размера облагаемого импорта товаров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Приказ Министра финансов Республики Казахстан от 11 ноября 2025 года № 690. Зарегистрирован в Министерстве юстиции Республики Казахстан 12 ноября 2025 года № 37384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w:t>
      </w:r>
      <w:r>
        <w:rPr>
          <w:rFonts w:ascii="Times New Roman"/>
          <w:b w:val="false"/>
          <w:i w:val="false"/>
          <w:color w:val="ff0000"/>
          <w:sz w:val="28"/>
        </w:rPr>
        <w:t>действие</w:t>
      </w:r>
      <w:r>
        <w:rPr>
          <w:rFonts w:ascii="Times New Roman"/>
          <w:b w:val="false"/>
          <w:i w:val="false"/>
          <w:color w:val="ff0000"/>
          <w:sz w:val="28"/>
        </w:rPr>
        <w:t xml:space="preserve"> с 01.01.2026 г.</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512</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535 и </w:t>
      </w:r>
      <w:r>
        <w:rPr>
          <w:rFonts w:ascii="Times New Roman"/>
          <w:b w:val="false"/>
          <w:i w:val="false"/>
          <w:color w:val="000000"/>
          <w:sz w:val="28"/>
        </w:rPr>
        <w:t>пунктом 7</w:t>
      </w:r>
      <w:r>
        <w:rPr>
          <w:rFonts w:ascii="Times New Roman"/>
          <w:b w:val="false"/>
          <w:i w:val="false"/>
          <w:color w:val="000000"/>
          <w:sz w:val="28"/>
        </w:rPr>
        <w:t xml:space="preserve"> статьи 518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Критерии отнесения товаров, в том числе подакцизных, к импортируемым физическими лицами в целях предпринимательской деятельности на территорию Республики Казахстан с территории государств-членов Евразийского экономического союза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корректировки размера облагаемого импорта товаров на территорию Республики Казахстан с территории государств-членов Евразийского экономического союза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w:t>
            </w:r>
            <w:r>
              <w:br/>
            </w:r>
            <w:r>
              <w:rPr>
                <w:rFonts w:ascii="Times New Roman"/>
                <w:b w:val="false"/>
                <w:i w:val="false"/>
                <w:color w:val="000000"/>
                <w:sz w:val="20"/>
              </w:rPr>
              <w:t>№ 690</w:t>
            </w:r>
          </w:p>
        </w:tc>
      </w:tr>
    </w:tbl>
    <w:bookmarkStart w:name="z17" w:id="10"/>
    <w:p>
      <w:pPr>
        <w:spacing w:after="0"/>
        <w:ind w:left="0"/>
        <w:jc w:val="left"/>
      </w:pPr>
      <w:r>
        <w:rPr>
          <w:rFonts w:ascii="Times New Roman"/>
          <w:b/>
          <w:i w:val="false"/>
          <w:color w:val="000000"/>
        </w:rPr>
        <w:t xml:space="preserve"> Критерии отнесения товаров, в том числе подакцизных, к импортируемым физическими лицами в целях предпринимательской деятельности на территорию Республики Казахстан с территории государств-членов Евразийского экономического союза</w:t>
      </w:r>
    </w:p>
    <w:bookmarkEnd w:id="10"/>
    <w:bookmarkStart w:name="z18" w:id="11"/>
    <w:p>
      <w:pPr>
        <w:spacing w:after="0"/>
        <w:ind w:left="0"/>
        <w:jc w:val="both"/>
      </w:pPr>
      <w:r>
        <w:rPr>
          <w:rFonts w:ascii="Times New Roman"/>
          <w:b w:val="false"/>
          <w:i w:val="false"/>
          <w:color w:val="000000"/>
          <w:sz w:val="28"/>
        </w:rPr>
        <w:t xml:space="preserve">
      1. Настоящие Критерии отнесения товаров, в том числе подакцизных, к импортируемым физическими лицами в целях предпринимательской деятельности на территорию Республики Казахстан с территории государств-членов Евразийского экономического союза (далее – Критерии), разработаны в соответствии со </w:t>
      </w:r>
      <w:r>
        <w:rPr>
          <w:rFonts w:ascii="Times New Roman"/>
          <w:b w:val="false"/>
          <w:i w:val="false"/>
          <w:color w:val="000000"/>
          <w:sz w:val="28"/>
        </w:rPr>
        <w:t>статьей 512</w:t>
      </w:r>
      <w:r>
        <w:rPr>
          <w:rFonts w:ascii="Times New Roman"/>
          <w:b w:val="false"/>
          <w:i w:val="false"/>
          <w:color w:val="000000"/>
          <w:sz w:val="28"/>
        </w:rPr>
        <w:t xml:space="preserve"> Налогового кодекса Республики Казахстан и определяют порядок, при котором ввоз товаров физическими лицами с территории государств-членов Евразийского экономического союза на территорию Республики Казахстан признается осуществляемым в целях предпринимательской деятельности.</w:t>
      </w:r>
    </w:p>
    <w:bookmarkEnd w:id="11"/>
    <w:bookmarkStart w:name="z19" w:id="12"/>
    <w:p>
      <w:pPr>
        <w:spacing w:after="0"/>
        <w:ind w:left="0"/>
        <w:jc w:val="both"/>
      </w:pPr>
      <w:r>
        <w:rPr>
          <w:rFonts w:ascii="Times New Roman"/>
          <w:b w:val="false"/>
          <w:i w:val="false"/>
          <w:color w:val="000000"/>
          <w:sz w:val="28"/>
        </w:rPr>
        <w:t>
      2. Ввоз товаров физическими лицами с территории государств-членов Евразийского экономического союза на территорию Республики Казахстан признается осуществляемым в целях предпринимательской деятельности в следующих случаях:</w:t>
      </w:r>
    </w:p>
    <w:bookmarkEnd w:id="12"/>
    <w:bookmarkStart w:name="z20" w:id="13"/>
    <w:p>
      <w:pPr>
        <w:spacing w:after="0"/>
        <w:ind w:left="0"/>
        <w:jc w:val="both"/>
      </w:pPr>
      <w:r>
        <w:rPr>
          <w:rFonts w:ascii="Times New Roman"/>
          <w:b w:val="false"/>
          <w:i w:val="false"/>
          <w:color w:val="000000"/>
          <w:sz w:val="28"/>
        </w:rPr>
        <w:t>
      1) стоимость таких товаров превышает за календарный год 360-кратный размер месячного расчетного показателя, установленный законом Республики Казахстан о республиканском бюджете и действующий на 1 января соответствующего финансового года, если иное не предусмотрено подпунктом 2) настоящего пункта;</w:t>
      </w:r>
    </w:p>
    <w:bookmarkEnd w:id="13"/>
    <w:bookmarkStart w:name="z21" w:id="14"/>
    <w:p>
      <w:pPr>
        <w:spacing w:after="0"/>
        <w:ind w:left="0"/>
        <w:jc w:val="both"/>
      </w:pPr>
      <w:r>
        <w:rPr>
          <w:rFonts w:ascii="Times New Roman"/>
          <w:b w:val="false"/>
          <w:i w:val="false"/>
          <w:color w:val="000000"/>
          <w:sz w:val="28"/>
        </w:rPr>
        <w:t>
      2) в течение 1 (одного) года ввезено товаров в следующем количестве:</w:t>
      </w:r>
    </w:p>
    <w:bookmarkEnd w:id="14"/>
    <w:bookmarkStart w:name="z22" w:id="15"/>
    <w:p>
      <w:pPr>
        <w:spacing w:after="0"/>
        <w:ind w:left="0"/>
        <w:jc w:val="both"/>
      </w:pPr>
      <w:r>
        <w:rPr>
          <w:rFonts w:ascii="Times New Roman"/>
          <w:b w:val="false"/>
          <w:i w:val="false"/>
          <w:color w:val="000000"/>
          <w:sz w:val="28"/>
        </w:rPr>
        <w:t>
      изделия из меха, в том числе головные уборы – более 1 (одного) предмета одного наименования на человека;</w:t>
      </w:r>
    </w:p>
    <w:bookmarkEnd w:id="15"/>
    <w:bookmarkStart w:name="z23" w:id="16"/>
    <w:p>
      <w:pPr>
        <w:spacing w:after="0"/>
        <w:ind w:left="0"/>
        <w:jc w:val="both"/>
      </w:pPr>
      <w:r>
        <w:rPr>
          <w:rFonts w:ascii="Times New Roman"/>
          <w:b w:val="false"/>
          <w:i w:val="false"/>
          <w:color w:val="000000"/>
          <w:sz w:val="28"/>
        </w:rPr>
        <w:t>
      мобильный телефон – более 2 (двух) единиц на человека;</w:t>
      </w:r>
    </w:p>
    <w:bookmarkEnd w:id="16"/>
    <w:bookmarkStart w:name="z24" w:id="17"/>
    <w:p>
      <w:pPr>
        <w:spacing w:after="0"/>
        <w:ind w:left="0"/>
        <w:jc w:val="both"/>
      </w:pPr>
      <w:r>
        <w:rPr>
          <w:rFonts w:ascii="Times New Roman"/>
          <w:b w:val="false"/>
          <w:i w:val="false"/>
          <w:color w:val="000000"/>
          <w:sz w:val="28"/>
        </w:rPr>
        <w:t>
      планшет – более 2 (двух) единиц на человека;</w:t>
      </w:r>
    </w:p>
    <w:bookmarkEnd w:id="17"/>
    <w:bookmarkStart w:name="z25" w:id="18"/>
    <w:p>
      <w:pPr>
        <w:spacing w:after="0"/>
        <w:ind w:left="0"/>
        <w:jc w:val="both"/>
      </w:pPr>
      <w:r>
        <w:rPr>
          <w:rFonts w:ascii="Times New Roman"/>
          <w:b w:val="false"/>
          <w:i w:val="false"/>
          <w:color w:val="000000"/>
          <w:sz w:val="28"/>
        </w:rPr>
        <w:t>
      стационарный, переносной (портативный) компьютер и принадлежности</w:t>
      </w:r>
    </w:p>
    <w:bookmarkEnd w:id="18"/>
    <w:bookmarkStart w:name="z26" w:id="19"/>
    <w:p>
      <w:pPr>
        <w:spacing w:after="0"/>
        <w:ind w:left="0"/>
        <w:jc w:val="both"/>
      </w:pPr>
      <w:r>
        <w:rPr>
          <w:rFonts w:ascii="Times New Roman"/>
          <w:b w:val="false"/>
          <w:i w:val="false"/>
          <w:color w:val="000000"/>
          <w:sz w:val="28"/>
        </w:rPr>
        <w:t>
      к нему – более 2 (двух) единиц на человека;</w:t>
      </w:r>
    </w:p>
    <w:bookmarkEnd w:id="19"/>
    <w:bookmarkStart w:name="z27" w:id="20"/>
    <w:p>
      <w:pPr>
        <w:spacing w:after="0"/>
        <w:ind w:left="0"/>
        <w:jc w:val="both"/>
      </w:pPr>
      <w:r>
        <w:rPr>
          <w:rFonts w:ascii="Times New Roman"/>
          <w:b w:val="false"/>
          <w:i w:val="false"/>
          <w:color w:val="000000"/>
          <w:sz w:val="28"/>
        </w:rPr>
        <w:t>
      ювелирные изделия – более 5 (пяти) предметов на человека;</w:t>
      </w:r>
    </w:p>
    <w:bookmarkEnd w:id="20"/>
    <w:bookmarkStart w:name="z28" w:id="21"/>
    <w:p>
      <w:pPr>
        <w:spacing w:after="0"/>
        <w:ind w:left="0"/>
        <w:jc w:val="both"/>
      </w:pPr>
      <w:r>
        <w:rPr>
          <w:rFonts w:ascii="Times New Roman"/>
          <w:b w:val="false"/>
          <w:i w:val="false"/>
          <w:color w:val="000000"/>
          <w:sz w:val="28"/>
        </w:rPr>
        <w:t>
      велосипед – более 1 (одной) единицы на человека;</w:t>
      </w:r>
    </w:p>
    <w:bookmarkEnd w:id="21"/>
    <w:bookmarkStart w:name="z29" w:id="22"/>
    <w:p>
      <w:pPr>
        <w:spacing w:after="0"/>
        <w:ind w:left="0"/>
        <w:jc w:val="both"/>
      </w:pPr>
      <w:r>
        <w:rPr>
          <w:rFonts w:ascii="Times New Roman"/>
          <w:b w:val="false"/>
          <w:i w:val="false"/>
          <w:color w:val="000000"/>
          <w:sz w:val="28"/>
        </w:rPr>
        <w:t>
      детская коляска – более 2 (двух) единиц на человека;</w:t>
      </w:r>
    </w:p>
    <w:bookmarkEnd w:id="22"/>
    <w:bookmarkStart w:name="z30" w:id="23"/>
    <w:p>
      <w:pPr>
        <w:spacing w:after="0"/>
        <w:ind w:left="0"/>
        <w:jc w:val="both"/>
      </w:pPr>
      <w:r>
        <w:rPr>
          <w:rFonts w:ascii="Times New Roman"/>
          <w:b w:val="false"/>
          <w:i w:val="false"/>
          <w:color w:val="000000"/>
          <w:sz w:val="28"/>
        </w:rPr>
        <w:t>
      транспортные средства, в том числе в несобранном виде – более 1 (одной) единицы.</w:t>
      </w:r>
    </w:p>
    <w:bookmarkEnd w:id="23"/>
    <w:bookmarkStart w:name="z31" w:id="24"/>
    <w:p>
      <w:pPr>
        <w:spacing w:after="0"/>
        <w:ind w:left="0"/>
        <w:jc w:val="both"/>
      </w:pPr>
      <w:r>
        <w:rPr>
          <w:rFonts w:ascii="Times New Roman"/>
          <w:b w:val="false"/>
          <w:i w:val="false"/>
          <w:color w:val="000000"/>
          <w:sz w:val="28"/>
        </w:rPr>
        <w:t>
      Примечание:</w:t>
      </w:r>
    </w:p>
    <w:bookmarkEnd w:id="24"/>
    <w:bookmarkStart w:name="z32" w:id="25"/>
    <w:p>
      <w:pPr>
        <w:spacing w:after="0"/>
        <w:ind w:left="0"/>
        <w:jc w:val="both"/>
      </w:pPr>
      <w:r>
        <w:rPr>
          <w:rFonts w:ascii="Times New Roman"/>
          <w:b w:val="false"/>
          <w:i w:val="false"/>
          <w:color w:val="000000"/>
          <w:sz w:val="28"/>
        </w:rPr>
        <w:t>
      Настоящие Критерии не применяются в отношении товаров, бывших в употреблении и необходимых в пути следования и (или) месте назначения, и при условии:</w:t>
      </w:r>
    </w:p>
    <w:bookmarkEnd w:id="25"/>
    <w:bookmarkStart w:name="z33" w:id="26"/>
    <w:p>
      <w:pPr>
        <w:spacing w:after="0"/>
        <w:ind w:left="0"/>
        <w:jc w:val="both"/>
      </w:pPr>
      <w:r>
        <w:rPr>
          <w:rFonts w:ascii="Times New Roman"/>
          <w:b w:val="false"/>
          <w:i w:val="false"/>
          <w:color w:val="000000"/>
          <w:sz w:val="28"/>
        </w:rPr>
        <w:t>
      использования в пути следования и (или) месте назначения, в том числе с учетом сезонности, цели поездки, вида транспорта;</w:t>
      </w:r>
    </w:p>
    <w:bookmarkEnd w:id="26"/>
    <w:bookmarkStart w:name="z34" w:id="27"/>
    <w:p>
      <w:pPr>
        <w:spacing w:after="0"/>
        <w:ind w:left="0"/>
        <w:jc w:val="both"/>
      </w:pPr>
      <w:r>
        <w:rPr>
          <w:rFonts w:ascii="Times New Roman"/>
          <w:b w:val="false"/>
          <w:i w:val="false"/>
          <w:color w:val="000000"/>
          <w:sz w:val="28"/>
        </w:rPr>
        <w:t>
      наличия признаков износа, в том числе царапин, вмятин, иных механических повреждений, стирки;</w:t>
      </w:r>
    </w:p>
    <w:bookmarkEnd w:id="27"/>
    <w:bookmarkStart w:name="z35" w:id="28"/>
    <w:p>
      <w:pPr>
        <w:spacing w:after="0"/>
        <w:ind w:left="0"/>
        <w:jc w:val="both"/>
      </w:pPr>
      <w:r>
        <w:rPr>
          <w:rFonts w:ascii="Times New Roman"/>
          <w:b w:val="false"/>
          <w:i w:val="false"/>
          <w:color w:val="000000"/>
          <w:sz w:val="28"/>
        </w:rPr>
        <w:t>
      отсутствия бирок, ярлыков, этикеток, первичной упаковки.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w:t>
            </w:r>
            <w:r>
              <w:br/>
            </w:r>
            <w:r>
              <w:rPr>
                <w:rFonts w:ascii="Times New Roman"/>
                <w:b w:val="false"/>
                <w:i w:val="false"/>
                <w:color w:val="000000"/>
                <w:sz w:val="20"/>
              </w:rPr>
              <w:t>№ 690</w:t>
            </w:r>
          </w:p>
        </w:tc>
      </w:tr>
    </w:tbl>
    <w:bookmarkStart w:name="z37" w:id="29"/>
    <w:p>
      <w:pPr>
        <w:spacing w:after="0"/>
        <w:ind w:left="0"/>
        <w:jc w:val="left"/>
      </w:pPr>
      <w:r>
        <w:rPr>
          <w:rFonts w:ascii="Times New Roman"/>
          <w:b/>
          <w:i w:val="false"/>
          <w:color w:val="000000"/>
        </w:rPr>
        <w:t xml:space="preserve"> Правила корректировки размера облагаемого импорта товаров на территорию Республики Казахстан с территории государств-членов Евразийского экономического союза</w:t>
      </w:r>
    </w:p>
    <w:bookmarkEnd w:id="29"/>
    <w:bookmarkStart w:name="z38" w:id="30"/>
    <w:p>
      <w:pPr>
        <w:spacing w:after="0"/>
        <w:ind w:left="0"/>
        <w:jc w:val="left"/>
      </w:pPr>
      <w:r>
        <w:rPr>
          <w:rFonts w:ascii="Times New Roman"/>
          <w:b/>
          <w:i w:val="false"/>
          <w:color w:val="000000"/>
        </w:rPr>
        <w:t xml:space="preserve"> Глава 1. Общие положения</w:t>
      </w:r>
    </w:p>
    <w:bookmarkEnd w:id="30"/>
    <w:bookmarkStart w:name="z39" w:id="31"/>
    <w:p>
      <w:pPr>
        <w:spacing w:after="0"/>
        <w:ind w:left="0"/>
        <w:jc w:val="both"/>
      </w:pPr>
      <w:r>
        <w:rPr>
          <w:rFonts w:ascii="Times New Roman"/>
          <w:b w:val="false"/>
          <w:i w:val="false"/>
          <w:color w:val="000000"/>
          <w:sz w:val="28"/>
        </w:rPr>
        <w:t xml:space="preserve">
      1. Настоящие Правила корректировки размера облагаемого импорта товаров на территорию Республики Казахстан с территории государств-членов Евразийского экономического союза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518 Налогового кодекса Республики Казахстан (далее – Налоговый кодекс) и определяют порядок корректировки размера облагаемого импорта при ввозе товаров на территорию Республики Казахстан с территории государств-членов Евразийского экономического союза (далее – ЕАЭС).</w:t>
      </w:r>
    </w:p>
    <w:bookmarkEnd w:id="31"/>
    <w:bookmarkStart w:name="z40" w:id="3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2"/>
    <w:bookmarkStart w:name="z41" w:id="33"/>
    <w:p>
      <w:pPr>
        <w:spacing w:after="0"/>
        <w:ind w:left="0"/>
        <w:jc w:val="both"/>
      </w:pPr>
      <w:r>
        <w:rPr>
          <w:rFonts w:ascii="Times New Roman"/>
          <w:b w:val="false"/>
          <w:i w:val="false"/>
          <w:color w:val="000000"/>
          <w:sz w:val="28"/>
        </w:rPr>
        <w:t>
      1) акт экспертизы товаров (заключения) – документ, выдаваемый Национальной палатой предпринимателей Республики Казахстан "Атамекен" (далее – Национальная палата) по итогам проведенной независимой экспертизы товаров, за исключением экспертизы по определению страны происхождения товара.</w:t>
      </w:r>
    </w:p>
    <w:bookmarkEnd w:id="33"/>
    <w:bookmarkStart w:name="z42" w:id="34"/>
    <w:p>
      <w:pPr>
        <w:spacing w:after="0"/>
        <w:ind w:left="0"/>
        <w:jc w:val="both"/>
      </w:pPr>
      <w:r>
        <w:rPr>
          <w:rFonts w:ascii="Times New Roman"/>
          <w:b w:val="false"/>
          <w:i w:val="false"/>
          <w:color w:val="000000"/>
          <w:sz w:val="28"/>
        </w:rPr>
        <w:t>
      2) отчет оценки товаров - письменный документ, составленный в соответствии с законодательством Республики Казахстан об оценочной деятельности по результатам проведенной оценки.</w:t>
      </w:r>
    </w:p>
    <w:bookmarkEnd w:id="34"/>
    <w:bookmarkStart w:name="z43" w:id="35"/>
    <w:p>
      <w:pPr>
        <w:spacing w:after="0"/>
        <w:ind w:left="0"/>
        <w:jc w:val="both"/>
      </w:pPr>
      <w:r>
        <w:rPr>
          <w:rFonts w:ascii="Times New Roman"/>
          <w:b w:val="false"/>
          <w:i w:val="false"/>
          <w:color w:val="000000"/>
          <w:sz w:val="28"/>
        </w:rPr>
        <w:t>
      3) идентичные товары - товары,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p>
    <w:bookmarkEnd w:id="35"/>
    <w:bookmarkStart w:name="z44" w:id="36"/>
    <w:p>
      <w:pPr>
        <w:spacing w:after="0"/>
        <w:ind w:left="0"/>
        <w:jc w:val="both"/>
      </w:pPr>
      <w:r>
        <w:rPr>
          <w:rFonts w:ascii="Times New Roman"/>
          <w:b w:val="false"/>
          <w:i w:val="false"/>
          <w:color w:val="000000"/>
          <w:sz w:val="28"/>
        </w:rPr>
        <w:t>
      4) однородные товары - товары,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6"/>
    <w:bookmarkStart w:name="z45" w:id="37"/>
    <w:p>
      <w:pPr>
        <w:spacing w:after="0"/>
        <w:ind w:left="0"/>
        <w:jc w:val="left"/>
      </w:pPr>
      <w:r>
        <w:rPr>
          <w:rFonts w:ascii="Times New Roman"/>
          <w:b/>
          <w:i w:val="false"/>
          <w:color w:val="000000"/>
        </w:rPr>
        <w:t xml:space="preserve"> Глава 2. Порядок корректировки размера облагаемого импорта товаров на территорию Республики Казахстан с территории государств-членов Евразийского экономического союза</w:t>
      </w:r>
    </w:p>
    <w:bookmarkEnd w:id="37"/>
    <w:bookmarkStart w:name="z46" w:id="38"/>
    <w:p>
      <w:pPr>
        <w:spacing w:after="0"/>
        <w:ind w:left="0"/>
        <w:jc w:val="both"/>
      </w:pPr>
      <w:r>
        <w:rPr>
          <w:rFonts w:ascii="Times New Roman"/>
          <w:b w:val="false"/>
          <w:i w:val="false"/>
          <w:color w:val="000000"/>
          <w:sz w:val="28"/>
        </w:rPr>
        <w:t>
      3. Налогоплательщик, импортирующий товары на территорию Республики Казахстан с территории государств-членов ЕАЭС, самостоятельно корректирует размер облагаемого импорта, который определяется на основе документов, подтверждающих стоимость ввезенных (ввозимых) товаров на территорию Республики Казахстан, либо при их отсутствии на основе источников информации, установленных пунктом 5 настоящих Правил.</w:t>
      </w:r>
    </w:p>
    <w:bookmarkEnd w:id="38"/>
    <w:bookmarkStart w:name="z47" w:id="39"/>
    <w:p>
      <w:pPr>
        <w:spacing w:after="0"/>
        <w:ind w:left="0"/>
        <w:jc w:val="both"/>
      </w:pPr>
      <w:r>
        <w:rPr>
          <w:rFonts w:ascii="Times New Roman"/>
          <w:b w:val="false"/>
          <w:i w:val="false"/>
          <w:color w:val="000000"/>
          <w:sz w:val="28"/>
        </w:rPr>
        <w:t>
      4. К документам, подтверждающим стоимость ввезенных (ввозимых) товаров на территорию Республики Казахстан, относятся следующие документы:</w:t>
      </w:r>
    </w:p>
    <w:bookmarkEnd w:id="39"/>
    <w:bookmarkStart w:name="z48" w:id="40"/>
    <w:p>
      <w:pPr>
        <w:spacing w:after="0"/>
        <w:ind w:left="0"/>
        <w:jc w:val="both"/>
      </w:pPr>
      <w:r>
        <w:rPr>
          <w:rFonts w:ascii="Times New Roman"/>
          <w:b w:val="false"/>
          <w:i w:val="false"/>
          <w:color w:val="000000"/>
          <w:sz w:val="28"/>
        </w:rPr>
        <w:t xml:space="preserve">
      1) договоры (контракты),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530 Налогового кодекса;</w:t>
      </w:r>
    </w:p>
    <w:bookmarkEnd w:id="40"/>
    <w:bookmarkStart w:name="z49" w:id="41"/>
    <w:p>
      <w:pPr>
        <w:spacing w:after="0"/>
        <w:ind w:left="0"/>
        <w:jc w:val="both"/>
      </w:pPr>
      <w:r>
        <w:rPr>
          <w:rFonts w:ascii="Times New Roman"/>
          <w:b w:val="false"/>
          <w:i w:val="false"/>
          <w:color w:val="000000"/>
          <w:sz w:val="28"/>
        </w:rPr>
        <w:t xml:space="preserve">
      2) счета-фактуры,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530 Налогового кодекса;</w:t>
      </w:r>
    </w:p>
    <w:bookmarkEnd w:id="41"/>
    <w:bookmarkStart w:name="z50" w:id="42"/>
    <w:p>
      <w:pPr>
        <w:spacing w:after="0"/>
        <w:ind w:left="0"/>
        <w:jc w:val="both"/>
      </w:pPr>
      <w:r>
        <w:rPr>
          <w:rFonts w:ascii="Times New Roman"/>
          <w:b w:val="false"/>
          <w:i w:val="false"/>
          <w:color w:val="000000"/>
          <w:sz w:val="28"/>
        </w:rPr>
        <w:t xml:space="preserve">
      3) товаросопроводительные и (или) иные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530 Налогового кодекса.</w:t>
      </w:r>
    </w:p>
    <w:bookmarkEnd w:id="42"/>
    <w:bookmarkStart w:name="z51" w:id="43"/>
    <w:p>
      <w:pPr>
        <w:spacing w:after="0"/>
        <w:ind w:left="0"/>
        <w:jc w:val="both"/>
      </w:pPr>
      <w:r>
        <w:rPr>
          <w:rFonts w:ascii="Times New Roman"/>
          <w:b w:val="false"/>
          <w:i w:val="false"/>
          <w:color w:val="000000"/>
          <w:sz w:val="28"/>
        </w:rPr>
        <w:t xml:space="preserve">
      5. При отсутствии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источниками информации при корректировке размера облагаемого импорта товаров в рамках ЕАЭС являются:</w:t>
      </w:r>
    </w:p>
    <w:bookmarkEnd w:id="43"/>
    <w:bookmarkStart w:name="z52" w:id="44"/>
    <w:p>
      <w:pPr>
        <w:spacing w:after="0"/>
        <w:ind w:left="0"/>
        <w:jc w:val="both"/>
      </w:pPr>
      <w:r>
        <w:rPr>
          <w:rFonts w:ascii="Times New Roman"/>
          <w:b w:val="false"/>
          <w:i w:val="false"/>
          <w:color w:val="000000"/>
          <w:sz w:val="28"/>
        </w:rPr>
        <w:t>
      1) акт экспертизы товаров (заключения), выдаваемый Национальной палатой в соответствии с законодательством Республики Казахстан, либо отчет оценки товаров, выдаваемый оценщиком в соответствии с законодательством Республики Казахстан об оценочной деятельности;</w:t>
      </w:r>
    </w:p>
    <w:bookmarkEnd w:id="44"/>
    <w:bookmarkStart w:name="z53" w:id="45"/>
    <w:p>
      <w:pPr>
        <w:spacing w:after="0"/>
        <w:ind w:left="0"/>
        <w:jc w:val="both"/>
      </w:pPr>
      <w:r>
        <w:rPr>
          <w:rFonts w:ascii="Times New Roman"/>
          <w:b w:val="false"/>
          <w:i w:val="false"/>
          <w:color w:val="000000"/>
          <w:sz w:val="28"/>
        </w:rPr>
        <w:t>
      2) сведения о ценах:</w:t>
      </w:r>
    </w:p>
    <w:bookmarkEnd w:id="45"/>
    <w:bookmarkStart w:name="z54" w:id="46"/>
    <w:p>
      <w:pPr>
        <w:spacing w:after="0"/>
        <w:ind w:left="0"/>
        <w:jc w:val="both"/>
      </w:pPr>
      <w:r>
        <w:rPr>
          <w:rFonts w:ascii="Times New Roman"/>
          <w:b w:val="false"/>
          <w:i w:val="false"/>
          <w:color w:val="000000"/>
          <w:sz w:val="28"/>
        </w:rPr>
        <w:t>
      на идентичные (аналогичные) товары, имеющиеся в органах государственных доходов, полученные путем анализа налоговой отчетности по товарам, импортированным на территорию Республики Казахстан с территории государств-членов ЕАЭС, не ранее чем за 90 (девяносто) дней до ввоза таких товаров;</w:t>
      </w:r>
    </w:p>
    <w:bookmarkEnd w:id="46"/>
    <w:bookmarkStart w:name="z55" w:id="47"/>
    <w:p>
      <w:pPr>
        <w:spacing w:after="0"/>
        <w:ind w:left="0"/>
        <w:jc w:val="both"/>
      </w:pPr>
      <w:r>
        <w:rPr>
          <w:rFonts w:ascii="Times New Roman"/>
          <w:b w:val="false"/>
          <w:i w:val="false"/>
          <w:color w:val="000000"/>
          <w:sz w:val="28"/>
        </w:rPr>
        <w:t>
      на однородные товары, имеющиеся в органах государственных доходов, полученные путем анализа налоговой отчетности по товарам, импортированным на территорию Республики Казахстан с территории государств-членов ЕАЭС, не ранее чем за 90 (девяносто) дней до ввоза таких товаров, при отсутствии идентичных (аналогичных) товаров.</w:t>
      </w:r>
    </w:p>
    <w:bookmarkEnd w:id="47"/>
    <w:bookmarkStart w:name="z56" w:id="48"/>
    <w:p>
      <w:pPr>
        <w:spacing w:after="0"/>
        <w:ind w:left="0"/>
        <w:jc w:val="both"/>
      </w:pPr>
      <w:r>
        <w:rPr>
          <w:rFonts w:ascii="Times New Roman"/>
          <w:b w:val="false"/>
          <w:i w:val="false"/>
          <w:color w:val="000000"/>
          <w:sz w:val="28"/>
        </w:rPr>
        <w:t>
      3) официально признанные источники информации о рыночных ценах согласно Закону "О трансфертном ценообразовании".</w:t>
      </w:r>
    </w:p>
    <w:bookmarkEnd w:id="48"/>
    <w:bookmarkStart w:name="z57" w:id="49"/>
    <w:p>
      <w:pPr>
        <w:spacing w:after="0"/>
        <w:ind w:left="0"/>
        <w:jc w:val="both"/>
      </w:pPr>
      <w:r>
        <w:rPr>
          <w:rFonts w:ascii="Times New Roman"/>
          <w:b w:val="false"/>
          <w:i w:val="false"/>
          <w:color w:val="000000"/>
          <w:sz w:val="28"/>
        </w:rPr>
        <w:t>
      При этом источники информации при корректировке размера облагаемого импорта товаров в рамках ЕАЭС используются в очередности, предусмотренной частью первой настоящего пункта.</w:t>
      </w:r>
    </w:p>
    <w:bookmarkEnd w:id="49"/>
    <w:bookmarkStart w:name="z58" w:id="50"/>
    <w:p>
      <w:pPr>
        <w:spacing w:after="0"/>
        <w:ind w:left="0"/>
        <w:jc w:val="both"/>
      </w:pPr>
      <w:r>
        <w:rPr>
          <w:rFonts w:ascii="Times New Roman"/>
          <w:b w:val="false"/>
          <w:i w:val="false"/>
          <w:color w:val="000000"/>
          <w:sz w:val="28"/>
        </w:rPr>
        <w:t xml:space="preserve">
      6. При отсутствии информации, указанной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5 настоящих Правил, в качестве источников информации при корректировке размера облагаемого импорта товаров в рамках ЕАЭС используется информация по ценам на идентичные (аналогичные) или однородные товары, сложившимся за предыдущие календарные кварталы до ввоза таких товаров на территорию Республики Казахстан, но не превышающие 1 (одного) календарного года.</w:t>
      </w:r>
    </w:p>
    <w:bookmarkEnd w:id="50"/>
    <w:bookmarkStart w:name="z59" w:id="51"/>
    <w:p>
      <w:pPr>
        <w:spacing w:after="0"/>
        <w:ind w:left="0"/>
        <w:jc w:val="both"/>
      </w:pPr>
      <w:r>
        <w:rPr>
          <w:rFonts w:ascii="Times New Roman"/>
          <w:b w:val="false"/>
          <w:i w:val="false"/>
          <w:color w:val="000000"/>
          <w:sz w:val="28"/>
        </w:rPr>
        <w:t xml:space="preserve">
      Если при применении информации,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5 настоящих Правил, выявляются две и более цены сделки по идентичным (аналогичным) товарам, а при их отсутствии – по однородным товарам, то для определения размера облагаемого импорта товаров применяется минимальная из них.</w:t>
      </w:r>
    </w:p>
    <w:bookmarkEnd w:id="51"/>
    <w:bookmarkStart w:name="z60" w:id="52"/>
    <w:p>
      <w:pPr>
        <w:spacing w:after="0"/>
        <w:ind w:left="0"/>
        <w:jc w:val="both"/>
      </w:pPr>
      <w:r>
        <w:rPr>
          <w:rFonts w:ascii="Times New Roman"/>
          <w:b w:val="false"/>
          <w:i w:val="false"/>
          <w:color w:val="000000"/>
          <w:sz w:val="28"/>
        </w:rPr>
        <w:t xml:space="preserve">
      7. Сведения о ценах,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5 настоящих Правил, для целей самостоятельного подтверждения стоимости ввезенных (ввозимых) товаров на территорию Республики Казахстан, запрашиваются налогоплательщиком у органов государственных доходов.</w:t>
      </w:r>
    </w:p>
    <w:bookmarkEnd w:id="52"/>
    <w:bookmarkStart w:name="z61" w:id="53"/>
    <w:p>
      <w:pPr>
        <w:spacing w:after="0"/>
        <w:ind w:left="0"/>
        <w:jc w:val="both"/>
      </w:pPr>
      <w:r>
        <w:rPr>
          <w:rFonts w:ascii="Times New Roman"/>
          <w:b w:val="false"/>
          <w:i w:val="false"/>
          <w:color w:val="000000"/>
          <w:sz w:val="28"/>
        </w:rPr>
        <w:t xml:space="preserve">
      Органы государственных доходов представляют такие сведения о ценах в течение 10 (десяти) рабочих дней с приложением перечня ценовой информации по запрашиваемым товарам с учетом </w:t>
      </w:r>
      <w:r>
        <w:rPr>
          <w:rFonts w:ascii="Times New Roman"/>
          <w:b w:val="false"/>
          <w:i w:val="false"/>
          <w:color w:val="000000"/>
          <w:sz w:val="28"/>
        </w:rPr>
        <w:t>статьи 45</w:t>
      </w:r>
      <w:r>
        <w:rPr>
          <w:rFonts w:ascii="Times New Roman"/>
          <w:b w:val="false"/>
          <w:i w:val="false"/>
          <w:color w:val="000000"/>
          <w:sz w:val="28"/>
        </w:rPr>
        <w:t xml:space="preserve"> Налогового кодекса.</w:t>
      </w:r>
    </w:p>
    <w:bookmarkEnd w:id="53"/>
    <w:bookmarkStart w:name="z62" w:id="54"/>
    <w:p>
      <w:pPr>
        <w:spacing w:after="0"/>
        <w:ind w:left="0"/>
        <w:jc w:val="both"/>
      </w:pPr>
      <w:r>
        <w:rPr>
          <w:rFonts w:ascii="Times New Roman"/>
          <w:b w:val="false"/>
          <w:i w:val="false"/>
          <w:color w:val="000000"/>
          <w:sz w:val="28"/>
        </w:rPr>
        <w:t>
      8. Не допускается корректировка налогоплательщиком размера облагаемого импорта товаров в соответствующей налоговой отчетности:</w:t>
      </w:r>
    </w:p>
    <w:bookmarkEnd w:id="54"/>
    <w:bookmarkStart w:name="z63" w:id="55"/>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налоговых проверок;</w:t>
      </w:r>
    </w:p>
    <w:bookmarkEnd w:id="55"/>
    <w:bookmarkStart w:name="z64" w:id="56"/>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с учетом восстановленного срока подачи жалобы;</w:t>
      </w:r>
    </w:p>
    <w:bookmarkEnd w:id="56"/>
    <w:bookmarkStart w:name="z65" w:id="57"/>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w:t>
            </w:r>
            <w:r>
              <w:br/>
            </w:r>
            <w:r>
              <w:rPr>
                <w:rFonts w:ascii="Times New Roman"/>
                <w:b w:val="false"/>
                <w:i w:val="false"/>
                <w:color w:val="000000"/>
                <w:sz w:val="20"/>
              </w:rPr>
              <w:t>№ 690</w:t>
            </w:r>
          </w:p>
        </w:tc>
      </w:tr>
    </w:tbl>
    <w:bookmarkStart w:name="z67" w:id="58"/>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58"/>
    <w:bookmarkStart w:name="z68"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2018 года № 103 "Об утверждении Правил корректировки размера облагаемого импорта в рамках Евразийского экономического союза" (зарегистрирован в Реестре государственной регистрации нормативных правовых актов под № 16384).</w:t>
      </w:r>
    </w:p>
    <w:bookmarkEnd w:id="59"/>
    <w:bookmarkStart w:name="z69"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2018 года № 104 "Об утверждении критериев отнесения товаров, в том числе подакцизных, к товарам, импортируемым физическими лицами с территории государств-членов Евразийского экономического союза в целях предпринимательской деятельности" (зарегистрирован в Реестре государственной регистрации нормативных правовых актов под № 16375).</w:t>
      </w:r>
    </w:p>
    <w:bookmarkEnd w:id="60"/>
    <w:bookmarkStart w:name="z70"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финансов Республики Казахстан от 31 марта 2021 года № 276 "О внесении изменений в некоторые приказы Министра финансов Республики Казахстан" (зарегистрированный в Реестре государственной регистрации нормативных правовых актов под № 22468)</w:t>
      </w:r>
    </w:p>
    <w:bookmarkEnd w:id="61"/>
    <w:bookmarkStart w:name="z71"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2021 года № 685 "О внесении изменений в приказ Министра финансов Республики Казахстан от 1 февраля 2018 года № 103 "Об утверждении Правил корректировки размера облагаемого импорта в рамках Евразийского экономического союза" (зарегистрирован в Реестре государственной регистрации нормативных правовых актов под № 23587).</w:t>
      </w:r>
    </w:p>
    <w:bookmarkEnd w:id="62"/>
    <w:bookmarkStart w:name="z72"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января 2022 года № 43 "О внесении изменений в приказ Министра финансов Республики Казахстан от 1 февраля 2018 года № 104 "Об утверждении критерия отнесения товаров, в том числе подакцизных товаров к импортируемым в целях предпринимательской деятельности" (зарегистрирован в Реестре государственной регистрации нормативных правовых актов под № 26556).</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