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1777" w14:textId="2df1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маркировки (перемаркировки) алкогольной продукции, за исключением вина наливом (виноматериала), пива и пивного напитка, учетно-контрольными марками, а также формы, содержания и элементов защиты учетно-контрольных марок и Правил получения, учета, хранения, выдачи учетно-контрольных марок и представления обязательства, отчета производителя об уплате акциза и (или) импортера о целевом использовании учетно-контрольных марок, а также учета и размера обеспечения такого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ноября 2025 года № 682. Зарегистрирован в Министерстве юстиции Республики Казахстан 10 ноября 2025 года № 37371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маркировки (перемаркировки) алкогольной продукции, за исключением вина наливом (виноматериала), пива и пивного напитка, учетно-контрольными марками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формы, содержание и элементы защиты учетно-контрольных марок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получения, учета, хранения, выдачи учетно-контрольных марок и представления обязательства, отчета производителя об уплате акциза и (или) импортера о целевом использовании учетно-контрольных марок, а также учета и размера обеспечения такого обязательства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2026 года и подлежит официальному опубликованию.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2025 года № 682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маркировки (перемаркировки) алкогольной продукции, за исключением вина наливом (виноматериала), пива и пивного напитка, учетно-контрольными марками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маркировки (перемаркировки) алкогольной продукции, за исключением вина наливом (виноматериала), пива и пивного напитка, учетно-контрольными марками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175 Налогового кодекса Республики Казахстан (далее – Налоговый кодекс) и определяют порядок маркировки (перемаркировки) алкогольной продукции, за исключением вина наливом (виноматериала), пива и пивного напитка (далее – алкогольная продукция), учетно-контрольными марками.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маркировки алкогольной продукции учетно-контрольными марками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Маркировке учетно-контрольными марками подлежит алкогольная продукция, разлитая в потребительскую тару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этилового спирта и алкогольной продукции".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Учетно-контрольная марка наклеивается голограммой в нижнем направлении на потребительскую тару таким образом, чтобы при вскрытии потребительской тары нарушалась целостность учетно-контрольной марки в целях исключения ее повторного использования (за исключением жестяной тары).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Учетно-контрольная марка плотно приклеивается к потребительской таре и обеспечивает ее идентификацию и считывание штрих-кодовой информации считывающим устройством.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Производители алкогольной продукции производят наклеивание учетно-контрольных марок на готовую продукцию, предназначенную для реализации на территории Республики Казахстан, по адресу производства.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Конкурсные и реабилитационные управляющие при реализации имущества (активов) должника производят маркировку алкогольной продукции учетно-контрольными марками по адресу их хранения.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Маркировка алкогольной продукции учетно-контрольными марками, импортируемой на территорию Республики Казахстан, осуществляется за пределами территории Республики Казахстан, кроме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Налогового кодекса.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перемаркировки алкогольной продукции учетно-контрольными марками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Перемаркировка алкогольной продукции учетно-контрольными марками нового образца представляет собой маркировку алкогольной продукции, ранее маркированную учетно-контрольными марками старого образца учетно-контрольными марками нового образца 1 (один) раз каждые 5 (пять) лет.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перемаркировка производится в течение 20 (двадцати) месяцев с даты начала перемаркировки.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указанный период допускается использование учетно-контрольных марок, введенных до даты начала перемаркировки.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учетно-контрольных марок нового образца на алкогольную продукцию производится рядом с имеющимися учетно-контрольными марками старого образца без наложения одной учетно-контрольной марки на другую.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Перемаркировка включает в себя: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инвентаризацию алкогольной продукции с наклеенными на ней учетно-контрольными марками старого образца, а также неиспользованных учетно-контрольных марок старого образца;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маркировку алкогольной продукции учетно-контрольными марками нового образца;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уничтожение неиспользованных учетно-контрольных марок старого образца.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Инвентаризация носит разовый характер и проводится физическими и юридическими лицами, осуществляющими производство или импорт алкогольной продукции, в том числе конкурсными и реабилитационными управляющими, реализующими имущество (активы) должника (далее – субъекты).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обеспечивают своевременность и соблюдение порядка проведения инвентаризации, полноту, достоверность и правильность данных об алкогольной продукции с наклеенными на ней учетно-контрольными марками старого образца в разрезе видов и наименований по их фактическим количественным остаткам, вносимым в соответствующую инвентаризационную опись в произвольной форме.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Инвентаризационная опись составляется отдельно по алкогольной продукции с наклеенными на ней учетно-контрольными марками старого образца и по неиспользованным учетно-контрольным маркам старого образца с указанием на каждой странице общего количества (цифрами и прописью) алкогольной продукции с наклеенными на ней учетно-контрольными марками старого образца и неиспользованных учетно-контрольных марок. Каждая страница инвентаризационной описи подписывается руководителем субъекта.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Инвентаризационная опись составляется в 2 (двух) экземплярах, один из которых направляется в соответствующий орган государственных доходов, второй остается у субъекта.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Неиспользованные учетно-контрольные марки старого образца подлежат уничтожению субъектом и органами государственных доходов в присутствии членов комиссии по уничтожению учетно-контрольных марок старого образца в течение 3 (трех) месяцев со дня введения учетно-контрольных марок нового образца.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состав комиссии входят первые руководители органов государственных доходов, материально-ответственные за учетно-контрольные марки лица органа государственных доходов и уполномоченные представители субъекта.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Состав комиссии и место уничтожения учетно-контрольных марок утверждается приказом первого руководителя органа государственных доходов.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 фактическом уничтожении учетно-контрольных марок составляется акт уничтожения учетно-контрольных марок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акт). Акт составляется в 2 (двух) экземплярах, в котором указываются серии, диапазоны номеров, вид и количество уничтоженных учетно-контрольных марок. Каждый экземпляр акта подписывается членами комиссии и заверяется печатью органа государственных доходов.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остается в органе государственных доходов, второй экземпляр акта передается субъекту.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(перемаркировки)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вина наливом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(виноматериала),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 и пивного напитка,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учетно-контрольными марками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уничтожения учетно-контрольных марок</w:t>
      </w:r>
    </w:p>
    <w:bookmarkEnd w:id="41"/>
    <w:p>
      <w:pPr>
        <w:spacing w:after="0"/>
        <w:ind w:left="0"/>
        <w:jc w:val="both"/>
      </w:pPr>
      <w:bookmarkStart w:name="z51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Налогового кодекса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нами,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произведено уничтожение учетно-контрольных марок в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(серия и диапазоны номеров, количество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организации или физическое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органов государственных доходов)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2025 года № 682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содержание и элементы защиты учетно-контрольных марок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65*17 мм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Учетно-контрольная марка на алкогольную продукцию отечественного производства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Учетно-контрольная марка на ввозимую алкогольную продукцию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2025 года № 682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получения, учета, хранения, выдачи учетно-контрольных марок</w:t>
      </w:r>
      <w:r>
        <w:br/>
      </w:r>
      <w:r>
        <w:rPr>
          <w:rFonts w:ascii="Times New Roman"/>
          <w:b/>
          <w:i w:val="false"/>
          <w:color w:val="000000"/>
        </w:rPr>
        <w:t>и представления обязательства, отчета производителя об уплате акциза</w:t>
      </w:r>
      <w:r>
        <w:br/>
      </w:r>
      <w:r>
        <w:rPr>
          <w:rFonts w:ascii="Times New Roman"/>
          <w:b/>
          <w:i w:val="false"/>
          <w:color w:val="000000"/>
        </w:rPr>
        <w:t>и (или) импортера о целевом использовании учетно-контрольных марок,</w:t>
      </w:r>
      <w:r>
        <w:br/>
      </w:r>
      <w:r>
        <w:rPr>
          <w:rFonts w:ascii="Times New Roman"/>
          <w:b/>
          <w:i w:val="false"/>
          <w:color w:val="000000"/>
        </w:rPr>
        <w:t>а также учета и размера обеспечения такого обязательства</w:t>
      </w:r>
    </w:p>
    <w:bookmarkEnd w:id="48"/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получения, учета, хранения, выдачи учетно-контрольных марок и представления обязательства, отчета производителя об уплате акциза и (или) импортера о целевом использовании учетно-контрольных марок, а также учета и размера обеспечения такого обязательства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175 Налогового кодекса Республики Казахстан (далее – 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устанавливают порядок: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получения, учета, хранения, выдачи учетно-контрольных марок (далее – УКМ) на алкогольную продукцию (за исключением вина наливом (виноматериала), пива и пивного напитка) (далее – алкогольная продукция) индивидуальными предпринимателями и юридическими лицами, осуществляющими деятельность по производству алкогольной продукции, юридическими лицами-резидентами Республики Казахстан, импортирующими на территорию Республики Казахстан алкогольную продукцию, банкротным и реабилитационным управляющими при реализации имущества (активов) должника (далее – услугополучатель);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Налогового кодекса в органы государственных доходов по областям, городам республиканского значения и столицы (далее – орган государственных доходов):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об уплате акциза в день отгрузки (передачи) алкогольной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обязательство об уплате акциза) и отчета – лицом, осуществляющим производство алкогольной продукции в Республике Казахстан (далее – производитель), в случае уплаты акциза в день отгрузки (передачи) алкогольной продукции;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о целевом использовании учетно-контрольных марок при импорте в Республику Казахстан алкогольной продукции (далее – обязательство о целевом использовании УКМ)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отчета – лицом, осуществляющим импорт в Республику Казахстан алкогольной продукции (далее – импортер);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учета и размер обеспечения обязательств об уплате акциза и (или) о целевом использовании УКМ.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Изготовление УКМ, их доставку и выдачу получателям осуществляет Республиканское государственное предприятие на праве хозяйственного ведения "Банкнотная фабрика Национального Банка Республики Казахстан" (далее – услугодатель) согласно договорам (контрактам), заключенным с Комитетом государственных доходов Министерства финансов Республики Казахстан и услугополучателями в соответствии с гражданским законодательством Республики Казахстан.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в течение 3 (трех) рабочих дней после регистрации в Министерстве юстиции Республики Казахстан актуализирует информацию о порядке оказания государственной услуги и направляет ее в Единый контакт-центр, оператору информационно-коммуникационной инфраструктуры "электронного правительства" и услугодателю.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сбое информационной системы, содержащей необходимые сведения для оказания государственной услуги, услугодатель в течение 30 (тридцати) минут с момента сбоя направляет запрос в службу поддержки через telegram-канал, опубликованный на веб-портале www.alcotrack.qoldau.kz с обязательным предоставлением информации по наименованию государственной услуги, регистрационному номеру заявления для получения государственной услуги, индивидуальному идентификационному номеру (далее – ИИН), или бизнес-идентификационному номеру (далее – БИН), версии системного и прикладного программного обеспечения, описанию последовательности действий, приводящих к ошибке, скриншоты, поясняющие возникшую проблему.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 "Выдача учетно-контрольных марок на алкогольную продукцию (за исключением вина наливом и пивоваренной продукции)"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учетно-контрольных марок на алкогольную продукцию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вина наливом и пивоваренной продукции)"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Услугополучатели для получения УКМ посредством информационной системы "Контроль, учет и выдача учетно-контрольных марок и другой печатной продукции Республиканского государственного предприятия "Банкнотная фабрика Национального Банка Республики Казахстан" (далее – информационная система) не позднее, чем за 30 (тридцать) календарных дней до наступления нового календарного года или не позднее, чем за 30 (тридцать) календарных дней до начала второго полугодия текущего года, в котором осуществляется получение УКМ, представляют услугодателю и в орган государственных доходов: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изготовление учетно-контрольных марок на алкогольную продукцию, производимую на территории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 на производство);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изготовление учетно-контрольных марок на алкогольную продукцию, импортируемую на территорию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 на импорт).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Услугополучатели, вновь созданные или начавшие деятельность по производству и (или) импорту алкогольной продукции, посредством информационной системы представляют услугодателю и в орган государственных доходов: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производство в срок не позднее, чем за 5 (пять) календарных дней до 1 числа месяца, в котором осуществляется получение УКМ;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импорт в срок не позднее, чем за 30 (тридцать) календарных дней до 1 числа месяца, в котором осуществляется получение УКМ.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Услугополучатели УКМ при изменении количества УКМ вносят изменения и (или) дополнения в ранее представленные: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на производство путем составления дополнительной заявки на производство не позднее, чем за 5 (пять) календарных дней до 1 числа месяца, в котором осуществляется получение УКМ;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импорт путем составления дополнительной заявки на импорт не позднее, чем за 30 (тридцать) календарных дней до 1 числа месяца, в котором осуществляется получение УКМ.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количества УКМ в дополнительной заявке указываются изменения с плюсовым или минусовым значением в зависимости от того необходимо увеличить или уменьшить значение.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Прием заявок на импорт от услугополучателей, импортирующих алкогольную продукцию, производится при представлении копии внешнеторгового договора (контракта), на основании которого осуществляется ввоз подакцизных товаров.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согласования заявки на импорт является отсутствие задолженности по налогам и обязательным платежам в бюджет, а также по социальным платежам, отсутствие неисполненных уведомлений,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82,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83 Налогового кодекса.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Представленные услугополучателями заявки на производство и (или) заявки на импорт не переносятся на следующий календарный год.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государственных доходов согласовывает представленные заявки на производство и (или) импорт или отказывает в их согласовании посредством информационной системы: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производство – в течение 2 (двух) рабочих дней с даты поступления указанной заявки;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импорт – в течение 15 (пятнадцати) рабочих дней с даты поступления указанной заявки.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отказывает в согласовании представленных заявок на производство и (или) импорт при несоблюдении требований, указанных в пунктах 6, 7, 8 и 9 настоящих Правил.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УКМ, полученных одним услугополучателем, другому услугополучателю;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УКМ для маркировки алкогольной продукции, полученных во исполнение одного внешнеторгового договора (контракта) услугополучателя, для исполнения другого внешнеторгового договора (контракта) услугополучателя.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Согласованные с органом государственных доходов заявки на производство и (или) импорт автоматически поступают посредством информационной системы услугодателю для изготовления.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получении отказа в согласовании представленных заявок услугополучатели повторно подают заявки на УКМ в порядке, установленном настоящими Правилами.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Оплата за изготовление УКМ производится услугополучателями путем перечисления денег на банковский счет услугодателя в соответствии с их заявкой на УКМ, по каждому месяцу отдельно, в срок не позднее, чем за 5 (пять) календарных дней до первого числа месяца, в котором осуществляется получение УКМ.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получения УКМ услугополучатель представляет услугодателю и в орган государственных доходов посредством информационной системы заявление на получение учетно-контрольных марок на алкогольную продукцию: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производимую на территории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импортируемую на территорию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представлении заявления на получение УКМ для маркировки алкогольной продукции дополнительно представляется: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обязательство: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уплате акциза – производителем в случае уплаты акциза в день отгрузки (передачи) алкогольной продукции;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целевом использовании УКМ – импортером;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(платежный документ, банковская гарантия, договор поручительства, договор залога имущества), подтверждающий обеспечение исполнения обязательства.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для выдачи УКМ для маркировки алкогольной продукции, импортируемой на территорию Республики Казахстан, является отсутствие задолженности по налогам и платежам в бюджет, а также задолженности по социальным платежам.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целях получения УКМ при перемаркировке услугополучатели представляют услугодателю и в орган государственных доходов посредством информационной системы заявление на получение учетно-контрольных марок на алкогольную продукцию, произведенную на территории Республики Казахстан и (или) импортированную на территорию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признании услугополучателя банкротом или применении реабилитационной процедуры к заявлению на получение УКМ прилагаются: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вступившего в законную силу судебного акта о признании банкротом или применении реабилитационной процедуры;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приказа о назначении банкротного или реабилитационного управляющего либо вступившего в законную силу судебного акта об оставлении права управления имуществом и делами должника за собственником имущества должника, уполномоченным им органом, учредителями (участниками);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об инвентаризации.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 государственных доходов согласовывает посредством информационной системы заявления на получение УКМ либо отказывает в их согласовании в течение 2 (двух) рабочих дней с даты поступления такого заявления.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согласовании заявления на получение УКМ орган государственных доходов проверяет достоверность представленных сведений, уплату акцизов, сверяет оплаченные суммы, указанные в платежных документах, с данными, имеющимися в органах государственных доходов. 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 государственных доходов отказывает в согласовании заявления на получение УКМ по следующим основаниям: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акциз на алкогольную продукцию, подлежащую маркировке УКМ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549 Налогового кодекса, производителями алкогольной продукции уплачивается по выбору: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получения УКМ; 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отгрузки (передачи) подакцизных товаров в случае представления обязательства об уплате акциза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Выдача УКМ услугополучателям для маркировки алкогольной продукции, производимой в Республике Казахстан, производится услугодателем в течение 2 (двух) рабочих дней с даты подтверждения органом государственных доходов заявления на получение УКМ с нанесенным штрих-кодом на УКМ и осуществленными привязками диапазонов номеров УКМ к заявлению на получение УКМ.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УКМ услугополучателям для маркировки алкогольной продукции, импортируемой на территорию Республики Казахстан, производится услугодателем в течение 60 (шестидесяти) календарных дней с даты подтверждения органом государственных доходов заявления на получение УКМ с нанесенным штрих-кодом на УКМ и осуществленными привязками диапазонов номеров УКМ к заявлению на получение УКМ.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 с соблюдением норм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УКМ с нанесенным штрих-кодом на УКМ либо мотивированный отказ в оказании государственной услуги.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выдаче услугополучателям УКМ на алкогольную продукцию услугодателем оформляется накладная в электронном виде посредством информационной системы.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накладной отражаются следующие данные: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оформления накладной;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УКМ;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подачи заявления на получение учетно-контрольных марок;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или наименование услугополучателя, ИИН или БИН;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вид и емкость алкогольной продукции;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серии, диапазоны номеров и количество УКМ.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Выдача УКМ услугополучателям производится в соответствии с количеством, указанным в заявлении на получение УКМ.</w:t>
      </w:r>
    </w:p>
    <w:bookmarkEnd w:id="120"/>
    <w:bookmarkStart w:name="z13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обязательства и отчета производителя</w:t>
      </w:r>
      <w:r>
        <w:br/>
      </w:r>
      <w:r>
        <w:rPr>
          <w:rFonts w:ascii="Times New Roman"/>
          <w:b/>
          <w:i w:val="false"/>
          <w:color w:val="000000"/>
        </w:rPr>
        <w:t>об уплате акциза, и обязательства и отчета импортера</w:t>
      </w:r>
      <w:r>
        <w:br/>
      </w:r>
      <w:r>
        <w:rPr>
          <w:rFonts w:ascii="Times New Roman"/>
          <w:b/>
          <w:i w:val="false"/>
          <w:color w:val="000000"/>
        </w:rPr>
        <w:t>о целевом использовании учетно-контрольных марок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Производитель при уплате акциза в день отгрузки (передачи) алкогольной продукции до получения УКМ представляет в органы государственных доходов обязательство об уплате акциза.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Импортер до получения УКМ представляет в органы государственных доходов обязательство о целевом использовании УКМ.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Обязательство об уплате акциза и (или) о целевом использовании УКМ представляется в органы государственных доходов по областям, городам республиканского значения и столице до получения УКМ.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Производитель ежемесячно не позднее 10 числа месяца, следующего за отчетным периодом, представляет посредством информационной системы отчет об уплате акциза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Импортер не позднее 6 (шести) месяцев после завершения фактического импорта представляет посредством информационной системы отчет о целевом использовании учетно-контрольных марок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 государственных доходов в течение 3 (трех) рабочих дней после представления отчетов, предусмотренных пунктом 27 настоящих Правил, информирует производителя и (или) импортера о получении отчета посредством информационной системы. 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Подтверждение о принятии органом государственных доходов отчетов, предусмотренных пунктом 27 настоящих Правил, осуществляется путем проставления отметки в журнале учета регистрации отчета производителя и (или) импортера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отказе в принятии отчета в адрес производителя и (или) импортера органом государственных доходов не позднее 2 (двух) рабочих дней представляется отказ с указанием причин.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являются недостоверные сведения в отчете. 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Принятый органом государственных доходов отчет является подтверждением исполнения обязательства и основанием для возврата обеспечения исполнения обязательства. 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неисполнении производителем обязательства об уплате акциза и (или) импортером обязательства о целевом использовании УКМ орган государственных доходов по областям, городам республиканского значения и столице по истечении 5 (пяти) рабочих дней со дня истечения срока исполнения обязательства, перечисляет деньги со счета временного размещения денег в доход бюджета.</w:t>
      </w:r>
    </w:p>
    <w:bookmarkEnd w:id="132"/>
    <w:bookmarkStart w:name="z14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учета и хранения учетно-контрольных марок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Учет УКМ услугополучателем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Неиспользованные и (или) испорченные (поврежденные) в ходе производства и (или) импорта алкогольной продукции УКМ подлежат возврату услугополучателями в орган государственных доходов ежеквартально не позднее 10 числа месяца, следующего за отчетным кварталом. При этом деньги, уплаченные за УКМ, не возвращаются.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УКМ подлежат возврату в орган государственных доходов если маркировка алкогольной продукции УКМ произведена с нарушением Правил маркировки (перемаркировки) алкогольной продукции, за исключением вина наливом (виноматериала), пива и пивного напитка, учетно-контрольными марками, утвержденных настоящим приказом. При этом деньги, уплаченные за УКМ, не возвращаются.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Услугополучатели обеспечивают сохранность УКМ до их использования, а также неиспользованных и (или) испорченных (поврежденных) УКМ до их уничтожения в порядке, установленном настоящими Правилами. 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Возврат неиспользованных и (или) испорченных (поврежденных) УКМ услугополучателем производится в орган государственных доходов на основании заявления о возврате учетно-контрольных марок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номера и даты оформления накладной, по которой получены УКМ.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прекращении деятельности по производству алкогольной продукции неиспользованные и (или) испорченные (поврежденные) УКМ подлежит возврату в орган государственных доходов. 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возврате УКМ составляется акт приема-передачи учетно-контрольных марок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приема-передачи) в 2 (двух) экземплярах, который подписывается комиссией по уничтожению учетно-контрольных марок. Один экземпляр акта приема-передачи вручается услугополучателю.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Комиссия по списанию и уничтожению учетно-контрольных марок создается ежегодно не позднее 10 января приказом руководителя органа государственных доходов, в состав которой включаются не менее 3 (трех) работников органов государственных доходов (далее – комиссия).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Списание и уничтожение УКМ производится комиссией ежеквартально не позднее 20 числа месяца, следующего за отчетным кварталом, в присутствии услугополучателей. 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 фактическом списании и уничтожении УКМ составляется акт о списании и уничтожении учетно-контрольных марок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акт) в 2 (двух) экземплярах. Один экземпляр акта уничтожения вручается услугополучателю.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экземпляр акта подписывается членами комиссии и услугополучателем и заверяется печатью органа государственных доходов. 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списания и уничтожения УКМ согласно акту фиксируется в информационной системе.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Услугополучатели посредством информационной системы ежемесячно не позднее 10 числа месяца, следующего за отчетным периодом, представляют в орган государственных доходов отчет об использовании полученных учетно-контрольных марок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6"/>
    <w:bookmarkStart w:name="z1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учета обязательств об уплате акциза и (или) о целевом использовании</w:t>
      </w:r>
      <w:r>
        <w:br/>
      </w:r>
      <w:r>
        <w:rPr>
          <w:rFonts w:ascii="Times New Roman"/>
          <w:b/>
          <w:i w:val="false"/>
          <w:color w:val="000000"/>
        </w:rPr>
        <w:t>учетно-контрольных марок и размер такого обязательства</w:t>
      </w:r>
    </w:p>
    <w:bookmarkEnd w:id="147"/>
    <w:bookmarkStart w:name="z16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 учета обязательств об уплате акциза</w:t>
      </w:r>
      <w:r>
        <w:br/>
      </w:r>
      <w:r>
        <w:rPr>
          <w:rFonts w:ascii="Times New Roman"/>
          <w:b/>
          <w:i w:val="false"/>
          <w:color w:val="000000"/>
        </w:rPr>
        <w:t>и о целевом использовании учетно-контрольных марок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Регистрацию обязательств об уплате акциза и (или) о целевом использовании УКМ осуществляют органы государственных доходов посредством информационной системы путем оформления карточки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Карточка).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Регистрационный номер Карточки имеет следующую структуру: 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00000/ДДММГГ/ННННН, где: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00000 – код органа государственных доходов, зарегистрировавшего Карточку;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 – день регистрации;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месяц регистрации;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 – последние цифры года регистрации;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ННННН – порядковый номер Карточки.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порядковых номеров Карточек начинается с единицы. Начало нумерации порядковых номеров Карточек начинается с 1 января каждого последующего календарного года.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заявлению производителя и (или) импортера формируется дополнение к Карточке в случаях: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действия обеспечения обязательства об уплате акциза и (или) о целевом использовании УКМ, связанного с продлением срока совершения производства и (или) импорта;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действия банковской гарантии, договора залога имущества, договора поручительства;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реорганизации юридического лица, представившего обеспечение обязательства об уплате акциза и (или) о целевом использовании УКМ, или юридического лица, являющегося гарантом.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Дополнение к Карточке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информационной системы.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Возврат производителю и (или) импортеру обеспечения обязательства об уплате акциза и (или) о целевом использовании УКМ осуществляется органом государственных доходов в течение 10 (десяти) рабочих дней при условии исполнения обязательств и на основании: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платежного поручения органа государственных доходов на возврат денег – если обеспечение осуществлено деньгами; 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письма органа государственных доходов об исполнении такого обязательства с приложением оригинала банковской гарантии для ее аннулирования – если обеспечение осуществлено банковской гарантией;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письма органа государственных доходов о прекращении действия договора поручительства в случаях исполнения производителем и (или) импортером такого обязательства, в соответствии с которым представлен договор поручительства – если обеспечение осуществлено путем представления поручительства;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письма органа государственных доходов о прекращении действия договора залога имущества в случаях исполнения такого обязательства, в соответствии с которым представлен договор залога имущества – если обеспечение осуществлено путем представления договора залога имущества. 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Производитель и (или) импортер представляет заявление о возврате суммы обеспечения со счета органа государственных доходов, оформившего Карточку, после исполнения обязательства об уплате акциза и (или) о целевом использовании УКМ, но не позднее 3 (трех) лет со дня следующего за днем его исполнения,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(далее – Гражданский кодекс).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Возврат (зачет) внесенных денег на счет осуществляется в течение 10 (десяти) рабочих дней после представления отчета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Налогового кодекса.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условии исполнения обязательств об уплате акциза и (или) о целевом использовании УКМ по заявлению производителя и (или) импортера сумма обеспечения зачитывается в счет уплаты в качестве обеспечения следующего обязательства об уплате акциза и (или) о целевом использовании УКМ.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возврата производителю и (или) импортеру со счета сумм обеспечения орган государственных доходов представляет в территориальные органы казначейства следующие документы в 2 (двух) экземплярах: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платежных поручений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платежное поручение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безналичных платежей и (или) переводов денег на территории Республики Казахстан, утвержденным постановлением Правления Национального Банка Республики Казахстан от 31 августа 2016 года № 208 "Об утверждении Правил осуществления безналичных платежей и (или) переводов денег на территории Республики Казахстан" (зарегистрирован в Реестре государственной регистрации нормативных правовых актов под № 14419).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Платежное поручение, указанное в настоящем пункте, регистрируется посредством информационной системы в Журнале регистрации платежных поручений на возврат суммы обеспечения обязательства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неисполнении производителем и (или) импортером обязательств об уплате акциза и (или) о целевом использовании УКМ, обеспеченных внесением денег на счет, орган государственных доходов, зарегистрировавший Карточку, в срок не позднее 5 (пяти) рабочих дней перечисляет деньги со счета в доход бюджета. 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Обязательства об уплате акциза и (или) о целевом использовании УКМ обеспечиваются следующими способами по выбору производителя и (или) импортера: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внесения денег на счет временного размещения денег, принадлежащего соответствующему органу государственных доходов (далее – счет);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банковской гарантией;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поручительством;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залогом имущества.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об уплате акциза и (или) о целевом использовании УКМ допускаются обеспечивать несколькими способами одновременно.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Обязательства об уплате акциза и (или) о целевом использовании УКМ обеспечиваются в следующих размерах и устанавливаются от месячного расчетного показателя, установленного законом о республиканском бюджете и действующего на 1 января соответствующего финансового года (далее – МРП), за 1 литр алкогольной продукции: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водки и водки особые, водки с защищенным наименованием места происхождения товара, код Товарной номенклатуры внешнеэкономической деятельности (далее – ТН ВЭД) 2208: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– 0,3 МРП;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– 1 МРП;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коньяк, бренди, код ТН ВЭД 2208 – 0,1 МРП;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алкогольная продукция (кроме водок и водок особых, водок с защищенным наименованием места происхождения товара, коньяка, бренди, вин), код ТН ВЭД 2204, 2205, 2206, 2208 – 0,1 МРП.</w:t>
      </w:r>
    </w:p>
    <w:bookmarkEnd w:id="187"/>
    <w:bookmarkStart w:name="z20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учета денег, внесенных на счет временного размещения денег органа государственных доходов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Суммы обеспечения обязательств об уплате акциза и (или) о целевом использовании УКМ вносятся производителем и (или) импортером на счет.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Должностным лицом органа государственных доходов осуществляется учет и контроль за исполнением обязательств об уплате акциза и (или) о целевом использовании УКМ по внесенным производителем и (или) импортером денег на счет. Для учета внесенных производителем и (или) импортером денег органом государственных доходов посредством информационной системы ведется лицевая карточка по учету сумм обеспечения обязательства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Лицевая карточка).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Лицевая карточка предназначена для: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денег, внесенных на счет;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своевременного зачисления перечисленных сумм обеспечения со счета в бюджет по неисполненным обязательствам об уплате акциза и (или) о целевом использовании УКМ; 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перечисления сумм обеспечения со счета в бюджет по окончании срока исковой давности, по истечении 3 (трех) лет,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(зачета) денег, внесенных на счет, на банковские счета производителей и (или) импортеров по исполненным обязательствам об уплате акциза и (или) о целевом использовании УКМ или в счет другого обязательства об уплате акциза и (или) о целевом использовании УКМ.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Лицевая карточка по суммам обеспечения открывается по отдельности на каждого производителя и (или) импортера для учета сумм, внесенных на счет, на основании принятых обязательств об уплате акциза и (или) о целевом использовании УКМ.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Счет по учету обеспечения исполнения обязательств об уплате акциза и (или) о целевом использовании УКМ ведется в информационной системе.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Органом государственных доходов посредством информационной системы ведется реестр платежных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где указываются суммы обязательств об уплате акциза и (или) о целевом использовании УКМ по внесенным производителем и (или) импортером денег на счет.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Лицевая карточка по суммам обеспечения открывается на каждый календарный год. Сальдо переносится на следующий год.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открытии производителям и (или) импортерам Лицевой карточки по суммам обеспечения в обязательном порядке указываются следующие реквизиты: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производителя и (или) импортера;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ИНН/БИН производителя и (или) импортера;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сумма.</w:t>
      </w:r>
    </w:p>
    <w:bookmarkEnd w:id="204"/>
    <w:bookmarkStart w:name="z21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учета банковской гарантии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Банковская гарантия представляется производителем и (или) импортером в орган государственных доходов.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Орган государственных доходов запрашивает подтверждение банковской гарантии в письменной форме у банка, выдавшего такую гарантию, для проверки достоверности в отношении подлинности и (или) содержания банковской гарантии.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Орган государственных доходов, зарегистрировавший Карточку на основании представленной банковской гарантии, а также сведений, отраженных в Карточке, в целях учета сумм обеспечения обязательств об уплате акциза и (или) о целевом использовании УКМ, осуществляет посредством информационной системы формирование Реестра банковских гарантий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Производитель и (или) импортер, исполнивший обязательства об уплате акциза и (или) о целевом использовании УКМ, обеспеченное банковской гарантией, в течении 2 (двух) рабочих дней извещает об этом банк.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неисполнении производителем и (или) импортером обязательства об уплате акциза и (или) о целевом использовании УКМ орган государственных доходов в течение 5 (пяти) рабочих дней после окончания срока исполнения такого обязательства, предусмотренного гарантией банка, направляет банку требование об уплате причитающихся сумм обеспечения.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Требование органа государственных доходов об уплате причитающихся сумм обеспечения, направляемое банку, содержит: 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и (или) импортера;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или БИН производителя и (или) импортера;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классификации, на который подлежат зачислению суммы обеспечения;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органа государственных доходов-бенефициара и органа казначейства;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сумму, подлежащую уплате в связи с неисполнением производителем и (или) импортером обязательства об уплате акциза и (или) о целевом использовании УКМ;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уплаты суммы, подлежащей уплате в связи с неисполнением производителем и (или) импортером обязательства об уплате акциза и (или) о целевом использовании УКМ.</w:t>
      </w:r>
    </w:p>
    <w:bookmarkEnd w:id="217"/>
    <w:bookmarkStart w:name="z23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учета договора поручительства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Договор поручительства представляется в орган государственных доходов производителем и (или) импортером.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Орган государственных доходов в качестве обеспечения обязательства об уплате акциза и (или) о целевом использовании УКМ принимает договор поручительства, оформленный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параграфом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кодекса.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Орган государственных доходов запрашивает подтверждение договора поручительства у поручителя для проверки достоверности в отношении подлинности и (или) содержания представленного договора поручительства.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основании представленного договора поручительства обязательства об уплате акциза и (или) о целевом использовании УКМ обеспечиваются поручителем следующими способами: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сумм обеспечения на счет;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банковской гарантией;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залогом имущества.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Орган государственных доходов, зарегистрировавший Карточку на основании представленного договора поручительства, а также сведений, отраженных в Карточке, в целях учета сумм обеспечения посредством информационной системы осуществляет формирование Реестра договоров поручительства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Производитель и (или) импортер, исполнивший обязательство об уплате акциза и (или) о целевом использовании УКМ, обеспеченное договором поручительства, извещает об этом поручителя.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неисполнении производителем и (или) импортером обязательства об уплате акциза и (или) о целевом использовании УКМ, орган государственных доходов направляет поручителю требование об уплате причитающихся сумм в течение 5 (пяти) рабочих дней после окончания сроков исполнения обязательства об уплате акциза и (или) о целевом использовании УКМ, предусмотренных договором поручительством.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Требование органа государственных доходов об уплате причитающихся сумм, направляемое поручителю, содержит: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и (или) импортера;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или БИН производителя и (или) импортера;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классификации, на который подлежат зачислению суммы обеспечения;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органа государственных доходов-бенефициара и органа казначейства;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сумму, подлежащую уплате в связи с неисполнением обязательства об уплате акциза и (или) о целевом использовании УКМ;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уплаты суммы, подлежащей уплате в связи с неисполнением обязательства об уплате акциза и (или) о целевом использовании УКМ.</w:t>
      </w:r>
    </w:p>
    <w:bookmarkEnd w:id="235"/>
    <w:bookmarkStart w:name="z24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учета залога имущества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Договор залога имущества представляется в орган государственных доходов производителем и (или) импортером.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Орган государственных доходов в качестве обеспечения обязательства об уплате акциза и (или) о целевом использовании УКМ принимает залог имущества на основании договора залога имущества,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18 Гражданского кодекса.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Орган государственных доходов запрашивает подтверждение договора залога имущества у залогодателя для проверки достоверности в отношении подлинности и (или) содержания представленного договора залога имущества.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Орган государственных доходов, зарегистрировавший Карточку, на основании представленного договора залога имущества, а также сведений, отраженных в Карточке, в целях учета сумм обеспечения посредством информационной системы осуществляет формирование Реестра договоров залога имущества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Производитель и (или) импортер, исполнивший обязательство об уплате акциза и (или) о целевом использовании УКМ, обеспеченное договором залога имущества, в течении 2 (двух) рабочих дней извещает об этом залогодателя.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неисполнении производителем и (или) импортером обязательства об уплате акциза и (или) о целевом использовании УКМ орган государственных доходов в течение 5 (пяти) рабочих дней после окончания срока исполнения такого обязательства, предусмотренных договором залога имущества, направляет залогодателю требование об уплате причитающихся сумм.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Требование органа государственных доходов об уплате причитающихся сумм, направляемое залогодателю, содержит: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и (или) импортера;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или БИН производителя и (или) импортера;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классификации, на который подлежат зачислению суммы обеспечения;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органа государственных доходов – бенефициара и органа казначейства;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сумму, подлежащую уплате в связи с неисполнением обязательства об уплате акциза и (или) о целевом использовании УКМ;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уплаты суммы, подлежащей уплате в связи с неисполнением обязательства об уплате акциза и (или) о целевом использовании УКМ.</w:t>
      </w:r>
    </w:p>
    <w:bookmarkEnd w:id="249"/>
    <w:bookmarkStart w:name="z26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обжалования решений, действий (бездействия) услугодателя</w:t>
      </w:r>
      <w:r>
        <w:br/>
      </w:r>
      <w:r>
        <w:rPr>
          <w:rFonts w:ascii="Times New Roman"/>
          <w:b/>
          <w:i w:val="false"/>
          <w:color w:val="000000"/>
        </w:rPr>
        <w:t>и (или) его должностных лиц по вопросам оказания государственных услуг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При несогласии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органа, осуществляющего руководство в сфере обеспечения поступлений налогов и платежей в бюджет;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услугодателю и (или) должностному лицу, чье решение, действие (бездействие) обжалуются.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которых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 обращение в суд допускается после обжалования в досудебном порядке.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В случае несогласия с результатами оказания государственной услуги услугополучатель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обращается в суд.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такого 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(если оно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документе, 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27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об уплате акциза в день отгрузки (передачи) алкогольной продукции</w:t>
      </w:r>
    </w:p>
    <w:bookmarkEnd w:id="262"/>
    <w:p>
      <w:pPr>
        <w:spacing w:after="0"/>
        <w:ind w:left="0"/>
        <w:jc w:val="both"/>
      </w:pPr>
      <w:bookmarkStart w:name="z279" w:id="2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производителя, ИИН/БИН, юридический адрес,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Налогового кодекса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обязательство об уплате акциза в день отгрузки (передачи)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по заявлениям на получение учетно-контрольных марок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_______20___, осуществить обеспечение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(платежный документ, банковская гарантия, договор поручительства, договор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 №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способа обеспечения) (номер способа обеспечения)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 тенге, осуществить маркировку алкогольной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при производстве алкогольной продукции, вернуть испорченные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неиспользованные УКМ в выдавший орган государственных доходов,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 государственных доходов отчет об уплате акциза в установленные сроки,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уплатить сумму акциза в день отгрузки (передачи) подакцизных товаров,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549 Налогового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неисполнении вышеуказанных действий деньги, являющиеся суммой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исполнения настоящего обязательства, суммы обеспечения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будут перечислены в доход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 статьей 8 Закона "О персональных данных и их защите", 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сбор и обработку, хранение, выгрузку и использование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Подписано и отправлено получателем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__: ___ часов "__" ___________ 20__ года 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(если оно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документе, 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№ __ от "__" 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28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о целевом использовании учетно-контрольных марок</w:t>
      </w:r>
      <w:r>
        <w:br/>
      </w:r>
      <w:r>
        <w:rPr>
          <w:rFonts w:ascii="Times New Roman"/>
          <w:b/>
          <w:i w:val="false"/>
          <w:color w:val="000000"/>
        </w:rPr>
        <w:t>при импорте в Республику Казахстан алкогольной продукции</w:t>
      </w:r>
    </w:p>
    <w:bookmarkEnd w:id="264"/>
    <w:p>
      <w:pPr>
        <w:spacing w:after="0"/>
        <w:ind w:left="0"/>
        <w:jc w:val="both"/>
      </w:pPr>
      <w:bookmarkStart w:name="z286" w:id="2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импортера, ИИН/БИН, юридический адрес,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Налогового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использовать учетно-контрольные марки по заявлениям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учетно-контрольных марок № ____, от "__" ____20__ осуществить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(платежный документ, банковская гарантия, договор поручительства, договор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 №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способа обеспечения) (номер способа обеспечения)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 тенге, осуществить вывоз УКМ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наклеивания на алкогольную продукцию за пределами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осуществить ввоз в на территорию Республики Казахстан маркированной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алкогольной продукции и ее доставку до места назначения, уплатить косвенные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налоги по импортированной алкогольной продукции, вернуть испорченные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неиспользованные УКМ в выдавший орган государственных доходов, представить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 отчет о целевом использовании учетно-контрольных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марок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неисполнении вышеуказанных действий деньги, являющиеся суммой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исполнения настоящего Обязательства, суммы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 органом государственных доходов будут перечислены в доход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импортера,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 и их защите", 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сбор и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__:___ часов "__" ___________ 20__ года 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учетно-контрольных марок на алкогольную продукцию (за исключением вина наливом и пивоваренной продукции)"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"Банкнотная фабрика Национального Банка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услугодателем посредством информационной системы "Контроль, учет и выдача учетно-контрольных марок и другой печатной продукции Республиканского государственного предприятия "Банкнотная фабрика Национального Банка Республики Казахстан" (далее – информационная система)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услугополучателем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учетно-контрольных марок (далее – УКМ) на алкогольную продукцию, за исключением вина наливом и пивоваренной продукции, производимой в Республике Казахстан, производится услугодателем в течение 2 (двух) рабочих дней с даты подтверждения органом государственных доходов;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УКМ услугополучателям, для маркировки алкогольной продукции, за исключением вина наливом и пивоваренной продукции импортируемой на территорию Республики Казахстан производится услугодателем в течение 60 (шестидесяти) календарных дней с даты подтверждения органом государственных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выдача УКМ, с нанесенным штрих-кодом на УКМ и осуществленными привязками диапазонов номеров УКМ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 с 8.00 до 17.00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с перерывом на обед с 13.00 часов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информационная система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получение учетно-контрольных марок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– в целях получения УКМ на алкогольную продукцию посредством информационной системы, при наличии заявки на изготовление учетно-контрольных марок на алкогольную продукцию, производимую на территории Республики Казахстан, импортируемую на территорию Республики Казахстан и копии внешнеторгового договора (контракта);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производстве и (или) импорте дополнительно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обязательство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(платежный документ, банковская гарантия, договор поручительства, договор залога имущества), подтверждающий обеспечение исполнения обязательства.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услугодателя – https://pbf.goldau.kz. Услугополучатель получает государственную услугу в электронной форме через информационную систему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контакт-центра 1414, 8800080777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(если оно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производителя)</w:t>
            </w:r>
          </w:p>
        </w:tc>
      </w:tr>
    </w:tbl>
    <w:bookmarkStart w:name="z30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изготовление учетно-контрольных марок на алкогольную продукцию,</w:t>
      </w:r>
      <w:r>
        <w:br/>
      </w:r>
      <w:r>
        <w:rPr>
          <w:rFonts w:ascii="Times New Roman"/>
          <w:b/>
          <w:i w:val="false"/>
          <w:color w:val="000000"/>
        </w:rPr>
        <w:t>производимую на территории Республики Казахстан</w:t>
      </w:r>
    </w:p>
    <w:bookmarkEnd w:id="266"/>
    <w:p>
      <w:pPr>
        <w:spacing w:after="0"/>
        <w:ind w:left="0"/>
        <w:jc w:val="both"/>
      </w:pPr>
      <w:bookmarkStart w:name="z303" w:id="267"/>
      <w:r>
        <w:rPr>
          <w:rFonts w:ascii="Times New Roman"/>
          <w:b w:val="false"/>
          <w:i w:val="false"/>
          <w:color w:val="000000"/>
          <w:sz w:val="28"/>
        </w:rPr>
        <w:t>
      вид заявки: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предстоящий год, для вновь созданных или начавших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корректировочная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штук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5" w:id="2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 и их защите", 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сбор и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Подписано и отправлено получателем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__:___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 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(если оно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документе, 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импортера)</w:t>
            </w:r>
          </w:p>
        </w:tc>
      </w:tr>
    </w:tbl>
    <w:bookmarkStart w:name="z30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изготовление учетно-контрольных марок на алкогольную продукцию,</w:t>
      </w:r>
      <w:r>
        <w:br/>
      </w:r>
      <w:r>
        <w:rPr>
          <w:rFonts w:ascii="Times New Roman"/>
          <w:b/>
          <w:i w:val="false"/>
          <w:color w:val="000000"/>
        </w:rPr>
        <w:t>импортируемую на территорию Республики Казахстан</w:t>
      </w:r>
    </w:p>
    <w:bookmarkEnd w:id="269"/>
    <w:p>
      <w:pPr>
        <w:spacing w:after="0"/>
        <w:ind w:left="0"/>
        <w:jc w:val="both"/>
      </w:pPr>
      <w:bookmarkStart w:name="z310" w:id="270"/>
      <w:r>
        <w:rPr>
          <w:rFonts w:ascii="Times New Roman"/>
          <w:b w:val="false"/>
          <w:i w:val="false"/>
          <w:color w:val="000000"/>
          <w:sz w:val="28"/>
        </w:rPr>
        <w:t>
      вид заявки: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предстоящий год, для вновь созданных или начавших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корректировочная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штук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2" w:id="2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импортера,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 и их защите", 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сбор и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Подписано и отправлено получателем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__:___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(если оно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31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учетно-контрольных марок № _____ дата</w:t>
      </w:r>
    </w:p>
    <w:bookmarkEnd w:id="272"/>
    <w:p>
      <w:pPr>
        <w:spacing w:after="0"/>
        <w:ind w:left="0"/>
        <w:jc w:val="both"/>
      </w:pPr>
      <w:bookmarkStart w:name="z317" w:id="273"/>
      <w:r>
        <w:rPr>
          <w:rFonts w:ascii="Times New Roman"/>
          <w:b w:val="false"/>
          <w:i w:val="false"/>
          <w:color w:val="000000"/>
          <w:sz w:val="28"/>
        </w:rPr>
        <w:t>
      вид заявления: маркировка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УКМ: на алкогольную продукцию, производимые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ИНН/БИН, наименование производителя, адрес, лицензия (орган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лицензию, номер, дата и год выдачи),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выдать УКМ: в количестве 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выпуска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пин-кода на алкогольную продукцию необходимо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вид, емкость и крепость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 розлива: с ___ по ____, (месяц) 20__года, (сертификат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 сертификации, номер и период выдачи сертификации), код ТН ВЭД)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 за единицу продукции: _________________________________________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деньги на покупку УКМ внесены на банковский счет ____ платежным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документом № __ от "___" _______ 20__ года в сумме ___________________тенге;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 уплачен на банковский счет _____ платежным документом № ___от "___"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сумме________________________ тенге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 и их защите", 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сбор и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 : ___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– персональный идентификационный номер-код;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– код товарной номенклатуры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(если оно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32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учетно-контрольных марок № _____ дата</w:t>
      </w:r>
    </w:p>
    <w:bookmarkEnd w:id="274"/>
    <w:p>
      <w:pPr>
        <w:spacing w:after="0"/>
        <w:ind w:left="0"/>
        <w:jc w:val="both"/>
      </w:pPr>
      <w:bookmarkStart w:name="z322" w:id="275"/>
      <w:r>
        <w:rPr>
          <w:rFonts w:ascii="Times New Roman"/>
          <w:b w:val="false"/>
          <w:i w:val="false"/>
          <w:color w:val="000000"/>
          <w:sz w:val="28"/>
        </w:rPr>
        <w:t>
      вид заявления: маркировка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УКМ: на алкогольную продукцию, импортируемые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ИНН/БИН, наименование импортера, адрес, лицензия (орган выдавший лицензию,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дата и год выдачи),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выдать УКМ: в количестве 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выпуска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 (при наличии):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пин-кода на алкогольную продукцию необходимо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вид, емкость и крепость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происхождения), (сертификат соответствия (орган сертификации, номер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выдачи сертификации – для импортеров из территории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союза), код ТН ВЭД;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деньги на покупку УКМ внесены на банковский счет ____ платежным документом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 от "___" _______ 20__ года в сумме ___________________тенге;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 уплачен на банковский счет _____платежным документом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___от "___" 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импортера,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 и их защите", 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сбор и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 в __:__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и время подписания ЭЦП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– персональный идентификационный номер-код;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 – код товарной номенклатуры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(если оно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32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учетно-контрольных марок № _____ дата</w:t>
      </w:r>
    </w:p>
    <w:bookmarkEnd w:id="276"/>
    <w:p>
      <w:pPr>
        <w:spacing w:after="0"/>
        <w:ind w:left="0"/>
        <w:jc w:val="both"/>
      </w:pPr>
      <w:bookmarkStart w:name="z327" w:id="277"/>
      <w:r>
        <w:rPr>
          <w:rFonts w:ascii="Times New Roman"/>
          <w:b w:val="false"/>
          <w:i w:val="false"/>
          <w:color w:val="000000"/>
          <w:sz w:val="28"/>
        </w:rPr>
        <w:t>
      вид заявления: перемаркировка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УКМ: на алкогольную продукцию, производимые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(или) импортируемые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ИНН/БИН, наименование производителя и (или) импортера, адрес, лицензия (орган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выдавший лицензию, номер, дата и год выдачи),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выдать УКМ: в количестве 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количество УКМ необходимо для перемаркировки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вид, емкость и крепость алкогольной продукции, диапазоны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старого образца)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инвентаризационной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даты и номера сопроводительных накладных на возврат алкогольной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деньги на покупку УКМ внесены на банковский счет ____ платежным документом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 от "___" _______ 20__ года в сумме 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 (доставка/самовывоз)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 и (или) импортера,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 и их защите", 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сбор и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Подписано и отправлено получателем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__:__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ПИН-код – персональный идентификационный номер-код;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(если оно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документе, 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заполнения)</w:t>
            </w:r>
          </w:p>
        </w:tc>
      </w:tr>
    </w:tbl>
    <w:bookmarkStart w:name="z33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уплате акциза</w:t>
      </w:r>
    </w:p>
    <w:bookmarkEnd w:id="278"/>
    <w:p>
      <w:pPr>
        <w:spacing w:after="0"/>
        <w:ind w:left="0"/>
        <w:jc w:val="both"/>
      </w:pPr>
      <w:bookmarkStart w:name="z332" w:id="2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ИНН/БИН и местонахождение производителя алкогольной продукции)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заявления на получение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алкогольной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алкогольной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алкогольной продукции (в литрах)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алкогольной продукции на начало отчетного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(перемещено) алкогольной продукции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акциза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алкогольной продукции на конец отчетного месяца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бутылках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литрах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бутылках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бутылках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бутылках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литрах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4" w:id="281"/>
      <w:r>
        <w:rPr>
          <w:rFonts w:ascii="Times New Roman"/>
          <w:b w:val="false"/>
          <w:i w:val="false"/>
          <w:color w:val="000000"/>
          <w:sz w:val="28"/>
        </w:rPr>
        <w:t>
      Всего выдано ______ штук УКМ,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использовано для маркировки _____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возвращено ______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отчету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 и их защите", 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сбор и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__:__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(если оно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документе, 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заполнения)</w:t>
            </w:r>
          </w:p>
        </w:tc>
      </w:tr>
    </w:tbl>
    <w:bookmarkStart w:name="z33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учетно-контрольных марок</w:t>
      </w:r>
    </w:p>
    <w:bookmarkEnd w:id="282"/>
    <w:p>
      <w:pPr>
        <w:spacing w:after="0"/>
        <w:ind w:left="0"/>
        <w:jc w:val="both"/>
      </w:pPr>
      <w:bookmarkStart w:name="z339" w:id="2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ИНН/БИН и местонахождение импортера, ввоз (импорт) алкогольной продукции)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на получение УКМ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получение УКМ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алкогольной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алкогольной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УКМ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учетно-контрольных марок для маркировки алкогольной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в органы государственных доходов испорченных и (или) неиспользованных учетно-контрольных марок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ввозе товаров и уплате косвенных налогов или декларация на товары, подтвержденных органом государственных доходов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диапазон номеров*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диапазон номеров*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диапазон номеров*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1" w:id="285"/>
      <w:r>
        <w:rPr>
          <w:rFonts w:ascii="Times New Roman"/>
          <w:b w:val="false"/>
          <w:i w:val="false"/>
          <w:color w:val="000000"/>
          <w:sz w:val="28"/>
        </w:rPr>
        <w:t>
      Всего выдано ______ штук УКМ,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использовано для маркировки _____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возвращено ______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отчету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импортера,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 и их защите", 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сбор и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__:__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Диапазон номеров – набор последовательных номеров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одной серии, представленный первым и последним номерами последовательности.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регистрации отчета производителя и (или) импортера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ИНН/БИН производителя и (или) импортера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(или) импортера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подтверждения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5" w:id="287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(если оно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</w:p>
        </w:tc>
      </w:tr>
    </w:tbl>
    <w:bookmarkStart w:name="z34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возврате учетно-контрольных марок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ИНН/БИН производителя и (или) импортера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(или) импортера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номеров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накладной на получение УКМ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0" w:id="2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 и (или) импортера,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 и их защите", 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сбор и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__:__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учетно-контрольных марок "____" ___________ 20___ года</w:t>
      </w:r>
    </w:p>
    <w:bookmarkEnd w:id="290"/>
    <w:p>
      <w:pPr>
        <w:spacing w:after="0"/>
        <w:ind w:left="0"/>
        <w:jc w:val="both"/>
      </w:pPr>
      <w:bookmarkStart w:name="z354" w:id="2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доходов, адрес,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Комиссии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ФИО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принимает, а услугополучатель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 и (или) импортера, ИИН/БИН,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(если оно указано в документе, удостоверяющем личность),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сдает УКМ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серии и номера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акциза, действовавшая в период получения УКМ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возврата УКМ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5" w:id="292"/>
      <w:r>
        <w:rPr>
          <w:rFonts w:ascii="Times New Roman"/>
          <w:b w:val="false"/>
          <w:i w:val="false"/>
          <w:color w:val="000000"/>
          <w:sz w:val="28"/>
        </w:rPr>
        <w:t>
      Принял ____________________ Сдал __________________________________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(если оно указано в документе, (ФИО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личность), подпись удостоверяющем 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 и/импортера,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 и их защите", 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сбор и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списании и уничтожении учетно-контрольных марок</w:t>
      </w:r>
    </w:p>
    <w:bookmarkEnd w:id="293"/>
    <w:p>
      <w:pPr>
        <w:spacing w:after="0"/>
        <w:ind w:left="0"/>
        <w:jc w:val="both"/>
      </w:pPr>
      <w:bookmarkStart w:name="z359" w:id="29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543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 Республики Казахстан, нами,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произведено списание и уничтожение путем сжигания учетно-контрольных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марок в количестве _______________________________________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(виды, серии и диапазоны номера учетно-контрольных марок)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(если оно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 удостоверяющем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личность), должность членов комиссии)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(если оно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 удостоверяющем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личность), должность получателя)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both"/>
      </w:pPr>
      <w:bookmarkStart w:name="z360" w:id="2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 и/или импортера,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 и их защите", 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сбор и обработку, хранение, выгрузку и использование персональных данных.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полученных учетно-контрольных марок отчетный период ____ месяц 20__ года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ИНН/БИН наименование производителя и (или) импортера)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УКМ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УКМ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Испорчено УКМ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УКМ в органы государственных доходов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УКМ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4" w:id="2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 и (или) импортера,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 и их защите",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получателем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__:__ часов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УКМ – учетно-контрольная марка;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№________________</w:t>
      </w:r>
    </w:p>
    <w:bookmarkEnd w:id="298"/>
    <w:p>
      <w:pPr>
        <w:spacing w:after="0"/>
        <w:ind w:left="0"/>
        <w:jc w:val="both"/>
      </w:pPr>
      <w:bookmarkStart w:name="z368" w:id="299"/>
      <w:r>
        <w:rPr>
          <w:rFonts w:ascii="Times New Roman"/>
          <w:b w:val="false"/>
          <w:i w:val="false"/>
          <w:color w:val="000000"/>
          <w:sz w:val="28"/>
        </w:rPr>
        <w:t>
      Производитель и (или) импортер ___________________________________________________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юридический адрес,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 исполнения обязательства производителя об уплате акциза в день отгрузки (передачи)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и/или импортера о целевом использовании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импорте в Республику Казахстан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(способы обеспечения)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платежного поручения, банковской гарантии, договора залога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поручительства)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обеспечения)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инвойса, внешторгового договора контракта.)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лице, являющемся гарантом обеспечения обязательства (банке, поручителе,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 обеспечения обязательства, выбранный поручителем)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платежного поручения, банковской гарантии, договора залога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представленных поручителем)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 действия банковской гарантии, договора залога имущества, договора поручительства)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подтверждения обеспечения обязательства, при его применении)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должностного лица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дата, месяц и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к Карточке №__________________</w:t>
      </w:r>
    </w:p>
    <w:bookmarkEnd w:id="300"/>
    <w:p>
      <w:pPr>
        <w:spacing w:after="0"/>
        <w:ind w:left="0"/>
        <w:jc w:val="both"/>
      </w:pPr>
      <w:bookmarkStart w:name="z372" w:id="301"/>
      <w:r>
        <w:rPr>
          <w:rFonts w:ascii="Times New Roman"/>
          <w:b w:val="false"/>
          <w:i w:val="false"/>
          <w:color w:val="000000"/>
          <w:sz w:val="28"/>
        </w:rPr>
        <w:t>
      Производитель и (или) импортер ___________________________________________________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юридический адрес,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 исполнения обязательства производителя об уплате акциза в день отгрузки (передачи)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алкогольной продукции и/или импортера о целевом использовании учетно-контрольных марок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импорте в Республику Казахстан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(способы обеспечения)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платежного поручения, банковской гарантии, договора залога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поручительства)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обеспечения)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инвойса, внешторгового договора контракта.)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(информация о лице, являющемся гарантом обеспечения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(банке, поручителе, залогодателе))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 обеспечения обязательства, выбранный поручителем)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платежного поручения, банковской гарантии, договора залога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представленных поручителем)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(срок действия банковской гарантии, договора залога имущества, договора поручительства)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подтверждения обеспечения обязательства, при его применении)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дата, месяц и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платежных поручений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государственных доходов)</w:t>
      </w:r>
      <w:r>
        <w:br/>
      </w:r>
      <w:r>
        <w:rPr>
          <w:rFonts w:ascii="Times New Roman"/>
          <w:b/>
          <w:i w:val="false"/>
          <w:color w:val="000000"/>
        </w:rPr>
        <w:t>в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органа казначейства)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(дата предоставления реестра)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поручения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поручения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исполнении/ неисполнении*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6" w:id="303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государственных доходов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(указано в документе, удостоверяющем личность))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*данные поля заполняются ответственным исполнителем территориального органа казначейства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"______" ___________ 20_____ года</w:t>
            </w:r>
          </w:p>
        </w:tc>
      </w:tr>
    </w:tbl>
    <w:bookmarkStart w:name="z38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платежных поручений на возврат суммы обеспечения обязательства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государственных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платежного поручения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поручения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ИНН/БИН Услугополучателя, которому производится возврат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услугополучателя, которому производится возврат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возврату услугополучателю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перечислению в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8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банковского счета получателя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в орган государственных доходов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органами казначейства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банка-бенефициара и банковский идентификационный код (БИК)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(ИИК)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382" w:id="306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Лицевая карточка по учету сумм обеспечения обязательства</w:t>
      </w:r>
    </w:p>
    <w:bookmarkEnd w:id="307"/>
    <w:p>
      <w:pPr>
        <w:spacing w:after="0"/>
        <w:ind w:left="0"/>
        <w:jc w:val="both"/>
      </w:pPr>
      <w:bookmarkStart w:name="z386" w:id="308"/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и (или) импортера ____________________________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производителя и (или) импортера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обязательств (дата)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услугополучателю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счет другого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в бюджет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неисполненным обязательствам 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платежных документов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ИНН/БИН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(или) импортера и его реквизиты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обязательства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поручения, квитанции, документа, подтверждающего оплату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фактического исполнения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 возврата импортеру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взыскания суммы по обеспечению, внесенного на счет временного размещения денег соответствующего органа государственных доходов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перечисленная в бюджет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1" w:id="311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 – индивидуальный идентификационный номер.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банковских гарантий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карточки обеспечения обязательства производителя об уплате акциза в день отгрузки (передачи) алкоголь ной продукции и/или импортера о целевом использовании учетно-контрольных марок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производителя и (или) импортера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банковской гарантии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обязательства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фактического исполнения обязательства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взыскания суммы обеспечения уплаты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уплаты, перечисленная в бюджет при взыскании обязательства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ИИН/БИН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банковской гарантии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банковской гарантии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395" w:id="31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 – индивидуальный идентификационный номер.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договоров поручительства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карточки обеспечения обязательства производителя об уплате акциза в день отгрузки (передачи) алкогольной продукции и/или импортера о целевом использовании учетно-контрольных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производителя и (или) импортера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поручителя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поручителя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поручительства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обязательства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поручительства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способа обеспечения уплаты обязательства, выбранного поручителем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обязательства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фактического исполнения обязательства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взыскания суммы обеспечения уплаты обязательства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 в бюджет при взыскании обязательства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уплаты обеспечения обязательства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поручения банковской гарантии, договора залога имущества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 обязательства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банковской гарантии, договора за лога имущества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акциза и (или) импортера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учетно-контрольных 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учета и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договоров залога имущества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карточки обеспечения обязательства производителя об уплате акциза в день отгрузки (передачи) алкогольной продукции и/или импортера о целевом использовании учетно-контрольных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производителя и (или) импортера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залога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залогодателя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залога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 обязательства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залога имущества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40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фактического исполнения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взыскания суммы обеспечения уплаты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 уплаты обязательства, перечисленная в бюджет при взыскании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2025 года № 682</w:t>
            </w:r>
          </w:p>
        </w:tc>
      </w:tr>
    </w:tbl>
    <w:bookmarkStart w:name="z40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318"/>
    <w:bookmarkStart w:name="z40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144 "Об утверждении Правил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а также порядок учета и размер обеспечения такого обязательства" (зарегистрирован в Реестре государственной регистрации нормативных правовых актов под № 16437).</w:t>
      </w:r>
    </w:p>
    <w:bookmarkEnd w:id="319"/>
    <w:bookmarkStart w:name="z40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вина наливом и пивоваренной продукции, учетно-контрольными марками, а также формы, содержание и элементы защиты учетно-контрольных марок" (зарегистрирован в Реестре государственной регистрации нормативных правовых актов под № 16444).</w:t>
      </w:r>
    </w:p>
    <w:bookmarkEnd w:id="320"/>
    <w:bookmarkStart w:name="z40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14 марта 2019 года № 236 "О внесении изменений в приказ Министра финансов Республики Казахстан от 8 февраля 2018 года № 144 "Об утверждении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учета и размера обеспечения такого обязательства" (зарегистрирован в Реестре государственной регистрации нормативных правовых актов под № 18414).</w:t>
      </w:r>
    </w:p>
    <w:bookmarkEnd w:id="321"/>
    <w:bookmarkStart w:name="z40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30 мая 2019 года № 510 "О внесении изменений в приказ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форм, содержания и элементов защиты акцизных и учетно-контрольных марок" (зарегистрирован в Реестре государственной регистрации нормативных правовых актов под № 18793).</w:t>
      </w:r>
    </w:p>
    <w:bookmarkEnd w:id="322"/>
    <w:bookmarkStart w:name="z41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июня 2020 года № 561 "О внесении изменений в приказ Министра финансов Республики Казахстан от 8 февраля 2018 года № 144 "Об утверждении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учета и размера обеспечения такого обязательства" (зарегистрирован в Реестре государственной регистрации нормативных правовых актов под № 20819).</w:t>
      </w:r>
    </w:p>
    <w:bookmarkEnd w:id="323"/>
    <w:bookmarkStart w:name="z41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2020 года № 1154 "О внесении изменений в приказ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форм, содержания и элементов защиты акцизных и учетно-контрольных марок" (зарегистрирован в Реестре государственной регистрации нормативных правовых актов под № 21701).</w:t>
      </w:r>
    </w:p>
    <w:bookmarkEnd w:id="324"/>
    <w:bookmarkStart w:name="z41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ноября 2021 года № 1128 "О внесении изменений в приказ Министра финансов Республики Казахстан от 8 февраля 2018 года № 144 "Об утверждении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учета и размера обеспечения такого обязательства" (зарегистрирован в Реестре государственной регистрации нормативных правовых актов под № 24998).</w:t>
      </w:r>
    </w:p>
    <w:bookmarkEnd w:id="325"/>
    <w:bookmarkStart w:name="z41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Премьер-Министра–Министра финансов Республики Казахстан от 5 апреля 2022 года № 366 "О внесении изменений в приказ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форм, содержания и элементов защиты акцизных и учетно-контрольных марок" (зарегистрирован в Реестре государственной регистрации нормативных правовых актов под № 27426).</w:t>
      </w:r>
    </w:p>
    <w:bookmarkEnd w:id="326"/>
    <w:bookmarkStart w:name="z41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Премьер-Министра–Министра финансов Республики Казахстан от 14 апреля 2022 года № 410 "О внесении изменений в приказ Министра финансов Республики Казахстан от 8 февраля 2018 года № 144 "Об утверждении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учета и размера обеспечения такого обязательства" (зарегистрирован в Реестре государственной регистрации нормативных правовых актов под № 27575).</w:t>
      </w:r>
    </w:p>
    <w:bookmarkEnd w:id="327"/>
    <w:bookmarkStart w:name="z41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Премьер-Министра–Министра финансов Республики Казахстан от 28 сентября 2022 года № 998 "О внесении изменений в приказ Министра финансов Республики Казахстан от 8 февраля 2018 года № 144 "Об утверждении Правил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алкогольной продукции в Республику Казахстан, а также порядок учета и размер обеспечения такого обязательства" (зарегистрированн в Реестре государственной регистрации нормативных правовых актов под № 29924).</w:t>
      </w:r>
    </w:p>
    <w:bookmarkEnd w:id="328"/>
    <w:bookmarkStart w:name="z41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Премьер-Министра–Министра финансов Республики Казахстан от 22 декабря 2022 года № 1311 "О внесении изменений в приказ Министра финансов Республики Казахстан от 8 февраля 2018 года № 144 "Об утверждении Правил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а также порядок учета и размер обеспечения такого обязательства" (зарегистрирован в Реестре государственной регистрации нормативных правовых актов под № 31217).</w:t>
      </w:r>
    </w:p>
    <w:bookmarkEnd w:id="329"/>
    <w:bookmarkStart w:name="z41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Премьер-Министра–Министра финансов Республики Казахстан от 11 августа 2023 года № 854 "О внесении изменений в приказ Министра финансов Республики Казахстан от 8 февраля 2018 года № 144 "Об утверждении Правил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а также порядок учета и размер обеспечения такого обязательства" (зарегистрирован в Реестре государственной регистрации нормативных правовых актов под № 33272).</w:t>
      </w:r>
    </w:p>
    <w:bookmarkEnd w:id="330"/>
    <w:bookmarkStart w:name="z41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Премьер-Министра–Министра финансов Республики Казахстан от 14 ноября 2023 года № 1191 "О внесении изменений в приказ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вина наливом (виноматериал) и пивоваренной продукции, учетно-контрольными марками, а также формы, содержание и элементы защиты учетно-контрольных марок" (зарегистрирован в Реестре государственной регистрации нормативных правовых актов под № 33636).</w:t>
      </w:r>
    </w:p>
    <w:bookmarkEnd w:id="3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