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c57" w14:textId="9918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октября 2015 года № 1024 "Об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транспорта Республики Казахстан от 5 ноября 2025 года № 360. Зарегистрирован в Министерстве юстиции Республики Казахстан 6 ноября 2025 года № 37355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эксплуатанта к авиационным работам,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8" w:id="3"/>
    <w:p>
      <w:pPr>
        <w:spacing w:after="0"/>
        <w:ind w:left="0"/>
        <w:jc w:val="both"/>
      </w:pPr>
      <w:r>
        <w:rPr>
          <w:rFonts w:ascii="Times New Roman"/>
          <w:b w:val="false"/>
          <w:i w:val="false"/>
          <w:color w:val="000000"/>
          <w:sz w:val="28"/>
        </w:rPr>
        <w:t>
      "2) уровень 2 – несоответствия сертификационным требованиям, не препятствующие осуществлению деятельности при условии его устранения в сроки, согласованные с уполномоченной организацией или введения ограничений;";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"29. Уполномоченная организация отказывает во внесении изменений в свидетельство и/или эксплуатационные спецификации по основаниям, предусмотренным подпунктами 3) и 5) пункта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Отказ не препятствует повторному обращению.</w:t>
      </w:r>
    </w:p>
    <w:bookmarkEnd w:id="5"/>
    <w:bookmarkStart w:name="z12" w:id="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
    <w:bookmarkStart w:name="z13" w:id="7"/>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
    <w:bookmarkStart w:name="z14" w:id="8"/>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9"/>
    <w:bookmarkStart w:name="z16" w:id="10"/>
    <w:p>
      <w:pPr>
        <w:spacing w:after="0"/>
        <w:ind w:left="0"/>
        <w:jc w:val="both"/>
      </w:pPr>
      <w:r>
        <w:rPr>
          <w:rFonts w:ascii="Times New Roman"/>
          <w:b w:val="false"/>
          <w:i w:val="false"/>
          <w:color w:val="000000"/>
          <w:sz w:val="28"/>
        </w:rPr>
        <w:t xml:space="preserve">
      30. Уполномоченная организация приостанавливает действие свидетельства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а также в случаях:</w:t>
      </w:r>
    </w:p>
    <w:bookmarkEnd w:id="10"/>
    <w:bookmarkStart w:name="z17" w:id="11"/>
    <w:p>
      <w:pPr>
        <w:spacing w:after="0"/>
        <w:ind w:left="0"/>
        <w:jc w:val="both"/>
      </w:pPr>
      <w:r>
        <w:rPr>
          <w:rFonts w:ascii="Times New Roman"/>
          <w:b w:val="false"/>
          <w:i w:val="false"/>
          <w:color w:val="000000"/>
          <w:sz w:val="28"/>
        </w:rPr>
        <w:t>
      1) несоблюдения эксплуатантом сертификационных требований;</w:t>
      </w:r>
    </w:p>
    <w:bookmarkEnd w:id="11"/>
    <w:bookmarkStart w:name="z18" w:id="12"/>
    <w:p>
      <w:pPr>
        <w:spacing w:after="0"/>
        <w:ind w:left="0"/>
        <w:jc w:val="both"/>
      </w:pPr>
      <w:r>
        <w:rPr>
          <w:rFonts w:ascii="Times New Roman"/>
          <w:b w:val="false"/>
          <w:i w:val="false"/>
          <w:color w:val="000000"/>
          <w:sz w:val="28"/>
        </w:rPr>
        <w:t>
      2) необеспечения страхования в соответствии с требованиями законодательства Республики Казахстан об обязательных видах страхования;</w:t>
      </w:r>
    </w:p>
    <w:bookmarkEnd w:id="12"/>
    <w:bookmarkStart w:name="z19" w:id="13"/>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13"/>
    <w:bookmarkStart w:name="z20" w:id="14"/>
    <w:p>
      <w:pPr>
        <w:spacing w:after="0"/>
        <w:ind w:left="0"/>
        <w:jc w:val="both"/>
      </w:pPr>
      <w:r>
        <w:rPr>
          <w:rFonts w:ascii="Times New Roman"/>
          <w:b w:val="false"/>
          <w:i w:val="false"/>
          <w:color w:val="000000"/>
          <w:sz w:val="28"/>
        </w:rPr>
        <w:t>
      4) письменного заявления эксплуатанта.</w:t>
      </w:r>
    </w:p>
    <w:bookmarkEnd w:id="14"/>
    <w:bookmarkStart w:name="z21" w:id="15"/>
    <w:p>
      <w:pPr>
        <w:spacing w:after="0"/>
        <w:ind w:left="0"/>
        <w:jc w:val="both"/>
      </w:pPr>
      <w:r>
        <w:rPr>
          <w:rFonts w:ascii="Times New Roman"/>
          <w:b w:val="false"/>
          <w:i w:val="false"/>
          <w:color w:val="000000"/>
          <w:sz w:val="28"/>
        </w:rPr>
        <w:t>
      31. Уполномоченная организация отзывает свидетельство на право выполнения авиационных работ в случаях:</w:t>
      </w:r>
    </w:p>
    <w:bookmarkEnd w:id="15"/>
    <w:bookmarkStart w:name="z22" w:id="16"/>
    <w:p>
      <w:pPr>
        <w:spacing w:after="0"/>
        <w:ind w:left="0"/>
        <w:jc w:val="both"/>
      </w:pPr>
      <w:r>
        <w:rPr>
          <w:rFonts w:ascii="Times New Roman"/>
          <w:b w:val="false"/>
          <w:i w:val="false"/>
          <w:color w:val="000000"/>
          <w:sz w:val="28"/>
        </w:rPr>
        <w:t>
      1) получения свидетельства на право выполнения авиационных работ, поддержания соответствия сертификационным требованиям эксплуатантом путем фальсификации представленных документов;</w:t>
      </w:r>
    </w:p>
    <w:bookmarkEnd w:id="16"/>
    <w:bookmarkStart w:name="z23" w:id="17"/>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свидетельства на право выполнения авиационных работ;</w:t>
      </w:r>
    </w:p>
    <w:bookmarkEnd w:id="17"/>
    <w:bookmarkStart w:name="z24" w:id="18"/>
    <w:p>
      <w:pPr>
        <w:spacing w:after="0"/>
        <w:ind w:left="0"/>
        <w:jc w:val="both"/>
      </w:pPr>
      <w:r>
        <w:rPr>
          <w:rFonts w:ascii="Times New Roman"/>
          <w:b w:val="false"/>
          <w:i w:val="false"/>
          <w:color w:val="000000"/>
          <w:sz w:val="28"/>
        </w:rPr>
        <w:t>
      3) неуведомления уполномоченной организации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w:t>
      </w:r>
    </w:p>
    <w:bookmarkEnd w:id="18"/>
    <w:bookmarkStart w:name="z25" w:id="19"/>
    <w:p>
      <w:pPr>
        <w:spacing w:after="0"/>
        <w:ind w:left="0"/>
        <w:jc w:val="both"/>
      </w:pPr>
      <w:r>
        <w:rPr>
          <w:rFonts w:ascii="Times New Roman"/>
          <w:b w:val="false"/>
          <w:i w:val="false"/>
          <w:color w:val="000000"/>
          <w:sz w:val="28"/>
        </w:rPr>
        <w:t>
      4) не расположения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9"/>
    <w:bookmarkStart w:name="z26" w:id="20"/>
    <w:p>
      <w:pPr>
        <w:spacing w:after="0"/>
        <w:ind w:left="0"/>
        <w:jc w:val="both"/>
      </w:pPr>
      <w:r>
        <w:rPr>
          <w:rFonts w:ascii="Times New Roman"/>
          <w:b w:val="false"/>
          <w:i w:val="false"/>
          <w:color w:val="000000"/>
          <w:sz w:val="28"/>
        </w:rPr>
        <w:t>
      5) если имеется в отношении заявителя решение суда, вступившее в законную силу, запрещающее ему оказание данного вида услуг;</w:t>
      </w:r>
    </w:p>
    <w:bookmarkEnd w:id="20"/>
    <w:bookmarkStart w:name="z27" w:id="21"/>
    <w:p>
      <w:pPr>
        <w:spacing w:after="0"/>
        <w:ind w:left="0"/>
        <w:jc w:val="both"/>
      </w:pPr>
      <w:r>
        <w:rPr>
          <w:rFonts w:ascii="Times New Roman"/>
          <w:b w:val="false"/>
          <w:i w:val="false"/>
          <w:color w:val="000000"/>
          <w:sz w:val="28"/>
        </w:rPr>
        <w:t>
      6) письменного заявления эксплуатанта;</w:t>
      </w:r>
    </w:p>
    <w:bookmarkEnd w:id="21"/>
    <w:bookmarkStart w:name="z28" w:id="22"/>
    <w:p>
      <w:pPr>
        <w:spacing w:after="0"/>
        <w:ind w:left="0"/>
        <w:jc w:val="both"/>
      </w:pPr>
      <w:r>
        <w:rPr>
          <w:rFonts w:ascii="Times New Roman"/>
          <w:b w:val="false"/>
          <w:i w:val="false"/>
          <w:color w:val="000000"/>
          <w:sz w:val="28"/>
        </w:rPr>
        <w:t>
      7) в случае приостановления действия свидетельства сроком более трех лет для эксплуатантов легких и сверхлегких воздушных судов.</w:t>
      </w:r>
    </w:p>
    <w:bookmarkEnd w:id="22"/>
    <w:bookmarkStart w:name="z29" w:id="23"/>
    <w:p>
      <w:pPr>
        <w:spacing w:after="0"/>
        <w:ind w:left="0"/>
        <w:jc w:val="both"/>
      </w:pPr>
      <w:r>
        <w:rPr>
          <w:rFonts w:ascii="Times New Roman"/>
          <w:b w:val="false"/>
          <w:i w:val="false"/>
          <w:color w:val="000000"/>
          <w:sz w:val="28"/>
        </w:rPr>
        <w:t>
      32. В случаях, указанных в подпунктах 1), 2) и 3) пункта 30 настоящих Правил,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w:t>
      </w:r>
    </w:p>
    <w:bookmarkEnd w:id="23"/>
    <w:bookmarkStart w:name="z30" w:id="24"/>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повлекшие к приостановлению действия свидетельства, уполномоченная организация отзывает свидетельство. Эксплуатант при отзыве свидетельства, в срок 3 (три) рабочих дня возвращает оригинал свидетельства в уполномоченную организацию с момента получения уведомления об отзыве свидетельства.</w:t>
      </w:r>
    </w:p>
    <w:bookmarkEnd w:id="24"/>
    <w:bookmarkStart w:name="z31" w:id="25"/>
    <w:p>
      <w:pPr>
        <w:spacing w:after="0"/>
        <w:ind w:left="0"/>
        <w:jc w:val="both"/>
      </w:pPr>
      <w:r>
        <w:rPr>
          <w:rFonts w:ascii="Times New Roman"/>
          <w:b w:val="false"/>
          <w:i w:val="false"/>
          <w:color w:val="000000"/>
          <w:sz w:val="28"/>
        </w:rPr>
        <w:t>
      Возобновление действия свидетельства в случае его приостановления,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w:t>
      </w:r>
    </w:p>
    <w:bookmarkEnd w:id="25"/>
    <w:bookmarkStart w:name="z32" w:id="26"/>
    <w:p>
      <w:pPr>
        <w:spacing w:after="0"/>
        <w:ind w:left="0"/>
        <w:jc w:val="both"/>
      </w:pPr>
      <w:r>
        <w:rPr>
          <w:rFonts w:ascii="Times New Roman"/>
          <w:b w:val="false"/>
          <w:i w:val="false"/>
          <w:color w:val="000000"/>
          <w:sz w:val="28"/>
        </w:rPr>
        <w:t>
      33. Уполномоченная организация сообщает эксплуатанту о принятом решении о возобновлении либо об отказе в возобновлении действия свидетельства в письменной форме в срок не позднее 3 (трех) рабочих дней с даты завершения проверки.";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4" w:id="27"/>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7"/>
    <w:bookmarkStart w:name="z35"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36"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29"/>
    <w:bookmarkStart w:name="z37"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30"/>
    <w:bookmarkStart w:name="z38"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40"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2025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эксплуатанта</w:t>
            </w:r>
            <w:r>
              <w:br/>
            </w:r>
            <w:r>
              <w:rPr>
                <w:rFonts w:ascii="Times New Roman"/>
                <w:b w:val="false"/>
                <w:i w:val="false"/>
                <w:color w:val="000000"/>
                <w:sz w:val="20"/>
              </w:rPr>
              <w:t>к авиационным работам</w:t>
            </w:r>
          </w:p>
        </w:tc>
      </w:tr>
    </w:tbl>
    <w:bookmarkStart w:name="z43" w:id="3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на право выполнения авиационных работ"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свидетельства на право выполнения авиационных работ"</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авиационно-химические работы;</w:t>
            </w:r>
          </w:p>
          <w:p>
            <w:pPr>
              <w:spacing w:after="20"/>
              <w:ind w:left="20"/>
              <w:jc w:val="both"/>
            </w:pPr>
            <w:r>
              <w:rPr>
                <w:rFonts w:ascii="Times New Roman"/>
                <w:b w:val="false"/>
                <w:i w:val="false"/>
                <w:color w:val="000000"/>
                <w:sz w:val="20"/>
              </w:rPr>
              <w:t>
2) воздушные съемки и наблюдения;</w:t>
            </w:r>
          </w:p>
          <w:p>
            <w:pPr>
              <w:spacing w:after="20"/>
              <w:ind w:left="20"/>
              <w:jc w:val="both"/>
            </w:pPr>
            <w:r>
              <w:rPr>
                <w:rFonts w:ascii="Times New Roman"/>
                <w:b w:val="false"/>
                <w:i w:val="false"/>
                <w:color w:val="000000"/>
                <w:sz w:val="20"/>
              </w:rPr>
              <w:t>
3) авиационные работы по охране и защите лесного фонда;</w:t>
            </w:r>
          </w:p>
          <w:p>
            <w:pPr>
              <w:spacing w:after="20"/>
              <w:ind w:left="20"/>
              <w:jc w:val="both"/>
            </w:pPr>
            <w:r>
              <w:rPr>
                <w:rFonts w:ascii="Times New Roman"/>
                <w:b w:val="false"/>
                <w:i w:val="false"/>
                <w:color w:val="000000"/>
                <w:sz w:val="20"/>
              </w:rPr>
              <w:t>
4) строительно-монтажные и погрузочно-разгрузочные работы;</w:t>
            </w:r>
          </w:p>
          <w:p>
            <w:pPr>
              <w:spacing w:after="20"/>
              <w:ind w:left="20"/>
              <w:jc w:val="both"/>
            </w:pPr>
            <w:r>
              <w:rPr>
                <w:rFonts w:ascii="Times New Roman"/>
                <w:b w:val="false"/>
                <w:i w:val="false"/>
                <w:color w:val="000000"/>
                <w:sz w:val="20"/>
              </w:rPr>
              <w:t>
5) полеты на островах открытых морей и океанов;</w:t>
            </w:r>
          </w:p>
          <w:p>
            <w:pPr>
              <w:spacing w:after="20"/>
              <w:ind w:left="20"/>
              <w:jc w:val="both"/>
            </w:pPr>
            <w:r>
              <w:rPr>
                <w:rFonts w:ascii="Times New Roman"/>
                <w:b w:val="false"/>
                <w:i w:val="false"/>
                <w:color w:val="000000"/>
                <w:sz w:val="20"/>
              </w:rPr>
              <w:t>
6) полеты с морских судов и морских буровых установок;</w:t>
            </w:r>
          </w:p>
          <w:p>
            <w:pPr>
              <w:spacing w:after="20"/>
              <w:ind w:left="20"/>
              <w:jc w:val="both"/>
            </w:pPr>
            <w:r>
              <w:rPr>
                <w:rFonts w:ascii="Times New Roman"/>
                <w:b w:val="false"/>
                <w:i w:val="false"/>
                <w:color w:val="000000"/>
                <w:sz w:val="20"/>
              </w:rPr>
              <w:t>
7) полеты для оказания медицинской помощи населению и проведения санитарных мероприятий;</w:t>
            </w:r>
          </w:p>
          <w:p>
            <w:pPr>
              <w:spacing w:after="20"/>
              <w:ind w:left="20"/>
              <w:jc w:val="both"/>
            </w:pPr>
            <w:r>
              <w:rPr>
                <w:rFonts w:ascii="Times New Roman"/>
                <w:b w:val="false"/>
                <w:i w:val="false"/>
                <w:color w:val="000000"/>
                <w:sz w:val="20"/>
              </w:rPr>
              <w:t>
8) полеты для проведения экспериментальных и научно-исследовательских работ;</w:t>
            </w:r>
          </w:p>
          <w:p>
            <w:pPr>
              <w:spacing w:after="20"/>
              <w:ind w:left="20"/>
              <w:jc w:val="both"/>
            </w:pPr>
            <w:r>
              <w:rPr>
                <w:rFonts w:ascii="Times New Roman"/>
                <w:b w:val="false"/>
                <w:i w:val="false"/>
                <w:color w:val="000000"/>
                <w:sz w:val="20"/>
              </w:rPr>
              <w:t>
9) полеты по десантированию и выброске парашютистов или сбросу грузов на парашютах;</w:t>
            </w:r>
          </w:p>
          <w:p>
            <w:pPr>
              <w:spacing w:after="20"/>
              <w:ind w:left="20"/>
              <w:jc w:val="both"/>
            </w:pPr>
            <w:r>
              <w:rPr>
                <w:rFonts w:ascii="Times New Roman"/>
                <w:b w:val="false"/>
                <w:i w:val="false"/>
                <w:color w:val="000000"/>
                <w:sz w:val="20"/>
              </w:rPr>
              <w:t>
10) поисковые и аварийно-спасательные работы;</w:t>
            </w:r>
          </w:p>
          <w:p>
            <w:pPr>
              <w:spacing w:after="20"/>
              <w:ind w:left="20"/>
              <w:jc w:val="both"/>
            </w:pPr>
            <w:r>
              <w:rPr>
                <w:rFonts w:ascii="Times New Roman"/>
                <w:b w:val="false"/>
                <w:i w:val="false"/>
                <w:color w:val="000000"/>
                <w:sz w:val="20"/>
              </w:rPr>
              <w:t>
11) летные проверки (облеты) наземных средств радиотехнического обеспечения полетов, авиационной радиосвязи и аэродромных схем;</w:t>
            </w:r>
          </w:p>
          <w:p>
            <w:pPr>
              <w:spacing w:after="20"/>
              <w:ind w:left="20"/>
              <w:jc w:val="both"/>
            </w:pPr>
            <w:r>
              <w:rPr>
                <w:rFonts w:ascii="Times New Roman"/>
                <w:b w:val="false"/>
                <w:i w:val="false"/>
                <w:color w:val="000000"/>
                <w:sz w:val="20"/>
              </w:rPr>
              <w:t>
12) другие виды авиационных работ, связанных с выполнением специализированных операций в интересах других физических и (или) юридических лиц;</w:t>
            </w:r>
          </w:p>
          <w:p>
            <w:pPr>
              <w:spacing w:after="20"/>
              <w:ind w:left="20"/>
              <w:jc w:val="both"/>
            </w:pPr>
            <w:r>
              <w:rPr>
                <w:rFonts w:ascii="Times New Roman"/>
                <w:b w:val="false"/>
                <w:i w:val="false"/>
                <w:color w:val="000000"/>
                <w:sz w:val="20"/>
              </w:rPr>
              <w:t>
13)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14)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15)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16)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17) выдача эксплуатационных спецификаций части А и/или В при исключении воздушных судов и/или видов авиационных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38 (тридцать восемь) рабочих дней.</w:t>
            </w:r>
          </w:p>
          <w:p>
            <w:pPr>
              <w:spacing w:after="20"/>
              <w:ind w:left="20"/>
              <w:jc w:val="both"/>
            </w:pPr>
            <w:r>
              <w:rPr>
                <w:rFonts w:ascii="Times New Roman"/>
                <w:b w:val="false"/>
                <w:i w:val="false"/>
                <w:color w:val="000000"/>
                <w:sz w:val="20"/>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p>
            <w:pPr>
              <w:spacing w:after="20"/>
              <w:ind w:left="20"/>
              <w:jc w:val="both"/>
            </w:pPr>
            <w:r>
              <w:rPr>
                <w:rFonts w:ascii="Times New Roman"/>
                <w:b w:val="false"/>
                <w:i w:val="false"/>
                <w:color w:val="000000"/>
                <w:sz w:val="20"/>
              </w:rPr>
              <w:t>
Внесение изменений в свидетельство и/или эксплуатационные спецификации:</w:t>
            </w:r>
          </w:p>
          <w:p>
            <w:pPr>
              <w:spacing w:after="20"/>
              <w:ind w:left="20"/>
              <w:jc w:val="both"/>
            </w:pPr>
            <w:r>
              <w:rPr>
                <w:rFonts w:ascii="Times New Roman"/>
                <w:b w:val="false"/>
                <w:i w:val="false"/>
                <w:color w:val="000000"/>
                <w:sz w:val="20"/>
              </w:rPr>
              <w:t>
1)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p>
            <w:pPr>
              <w:spacing w:after="20"/>
              <w:ind w:left="20"/>
              <w:jc w:val="both"/>
            </w:pPr>
            <w:r>
              <w:rPr>
                <w:rFonts w:ascii="Times New Roman"/>
                <w:b w:val="false"/>
                <w:i w:val="false"/>
                <w:color w:val="000000"/>
                <w:sz w:val="20"/>
              </w:rPr>
              <w:t>
2) внесение в эксплуатационные спецификации частей А и В воздушных судов одного типа с эксплуатируемыми – 15 рабочих дней;</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других типов, которые ранее не эксплуатировались – 20 рабочих дней;</w:t>
            </w:r>
          </w:p>
          <w:p>
            <w:pPr>
              <w:spacing w:after="20"/>
              <w:ind w:left="20"/>
              <w:jc w:val="both"/>
            </w:pPr>
            <w:r>
              <w:rPr>
                <w:rFonts w:ascii="Times New Roman"/>
                <w:b w:val="false"/>
                <w:i w:val="false"/>
                <w:color w:val="000000"/>
                <w:sz w:val="20"/>
              </w:rPr>
              <w:t>
4) внесение в эксплуатационные спецификации части В видов авиационных работ – 20 рабочих дней;</w:t>
            </w:r>
          </w:p>
          <w:p>
            <w:pPr>
              <w:spacing w:after="20"/>
              <w:ind w:left="20"/>
              <w:jc w:val="both"/>
            </w:pPr>
            <w:r>
              <w:rPr>
                <w:rFonts w:ascii="Times New Roman"/>
                <w:b w:val="false"/>
                <w:i w:val="false"/>
                <w:color w:val="000000"/>
                <w:sz w:val="20"/>
              </w:rPr>
              <w:t>
5) исключение из эксплуатационных спецификации частей А и/или В воздушных судов и/или видов авиационных работ – 3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выполнение авиационных работ и эксплуатационных спецификаций.</w:t>
            </w:r>
          </w:p>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выдачи свидетельства на право выполнения авиационных работ оказывается на платной основе юридическим и физическим лицам в размере платы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w:t>
            </w:r>
          </w:p>
          <w:p>
            <w:pPr>
              <w:spacing w:after="20"/>
              <w:ind w:left="20"/>
              <w:jc w:val="both"/>
            </w:pPr>
            <w:r>
              <w:rPr>
                <w:rFonts w:ascii="Times New Roman"/>
                <w:b w:val="false"/>
                <w:i w:val="false"/>
                <w:color w:val="000000"/>
                <w:sz w:val="20"/>
              </w:rPr>
              <w:t>
2. Внесение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оказывается бесплатно.</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одного типа с эксплуатируемыми - оказывается бесплатно.</w:t>
            </w:r>
          </w:p>
          <w:p>
            <w:pPr>
              <w:spacing w:after="20"/>
              <w:ind w:left="20"/>
              <w:jc w:val="both"/>
            </w:pPr>
            <w:r>
              <w:rPr>
                <w:rFonts w:ascii="Times New Roman"/>
                <w:b w:val="false"/>
                <w:i w:val="false"/>
                <w:color w:val="000000"/>
                <w:sz w:val="20"/>
              </w:rPr>
              <w:t>
4. Внесение в эксплуатационные спецификации частей А и В воздушных судов других типов, которые ранее не эксплуатировались - оказывается бесплатно.</w:t>
            </w:r>
          </w:p>
          <w:p>
            <w:pPr>
              <w:spacing w:after="20"/>
              <w:ind w:left="20"/>
              <w:jc w:val="both"/>
            </w:pPr>
            <w:r>
              <w:rPr>
                <w:rFonts w:ascii="Times New Roman"/>
                <w:b w:val="false"/>
                <w:i w:val="false"/>
                <w:color w:val="000000"/>
                <w:sz w:val="20"/>
              </w:rPr>
              <w:t>
5. Внесение в эксплуатационные спецификации части В видов авиационных работ - оказывается бесплатно.</w:t>
            </w:r>
          </w:p>
          <w:p>
            <w:pPr>
              <w:spacing w:after="20"/>
              <w:ind w:left="20"/>
              <w:jc w:val="both"/>
            </w:pPr>
            <w:r>
              <w:rPr>
                <w:rFonts w:ascii="Times New Roman"/>
                <w:b w:val="false"/>
                <w:i w:val="false"/>
                <w:color w:val="000000"/>
                <w:sz w:val="20"/>
              </w:rPr>
              <w:t>
6. Исключение из эксплуатационных спецификации частей А и/или В воздушных судов и/или видов авиационных работ –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уполномоченная организация – с понедельника по пятницу с 8-30 до 17-30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свидетельства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
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
2) электронная копия руководства по производству полетов;</w:t>
            </w:r>
          </w:p>
          <w:p>
            <w:pPr>
              <w:spacing w:after="20"/>
              <w:ind w:left="20"/>
              <w:jc w:val="both"/>
            </w:pPr>
            <w:r>
              <w:rPr>
                <w:rFonts w:ascii="Times New Roman"/>
                <w:b w:val="false"/>
                <w:i w:val="false"/>
                <w:color w:val="000000"/>
                <w:sz w:val="20"/>
              </w:rPr>
              <w:t>
3)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4)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5)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6)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7)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8)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9)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
2. Для внесения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заявитель подает подписанную ЭЦП заявку с приложением следующих документов:</w:t>
            </w:r>
          </w:p>
          <w:p>
            <w:pPr>
              <w:spacing w:after="20"/>
              <w:ind w:left="20"/>
              <w:jc w:val="both"/>
            </w:pPr>
            <w:r>
              <w:rPr>
                <w:rFonts w:ascii="Times New Roman"/>
                <w:b w:val="false"/>
                <w:i w:val="false"/>
                <w:color w:val="000000"/>
                <w:sz w:val="20"/>
              </w:rPr>
              <w:t>
1) электронная копия руководства по производству полетов;</w:t>
            </w:r>
          </w:p>
          <w:p>
            <w:pPr>
              <w:spacing w:after="20"/>
              <w:ind w:left="20"/>
              <w:jc w:val="both"/>
            </w:pPr>
            <w:r>
              <w:rPr>
                <w:rFonts w:ascii="Times New Roman"/>
                <w:b w:val="false"/>
                <w:i w:val="false"/>
                <w:color w:val="000000"/>
                <w:sz w:val="20"/>
              </w:rPr>
              <w:t>
2)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4)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5)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6)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3. Для внесения в эксплуатационные спецификации частей А и В воздушных судов одного типа с эксплуатируемыми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программу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4. Для внесения в эксплуатационные спецификации частей А и В воздушных судов других типов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программы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электронные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5. Для внесения изменений в эксплуатационные спецификации часть В видов авиационных работ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внесенных изменений и дополнений в руководство по производству полетов;</w:t>
            </w:r>
          </w:p>
          <w:p>
            <w:pPr>
              <w:spacing w:after="20"/>
              <w:ind w:left="20"/>
              <w:jc w:val="both"/>
            </w:pPr>
            <w:r>
              <w:rPr>
                <w:rFonts w:ascii="Times New Roman"/>
                <w:b w:val="false"/>
                <w:i w:val="false"/>
                <w:color w:val="000000"/>
                <w:sz w:val="20"/>
              </w:rPr>
              <w:t>
2) электронная копия инструкции по порядку выполнения конкретных видов авиационных работ, разработанные и утвержденные эксплуатантом.</w:t>
            </w:r>
          </w:p>
          <w:p>
            <w:pPr>
              <w:spacing w:after="20"/>
              <w:ind w:left="20"/>
              <w:jc w:val="both"/>
            </w:pPr>
            <w:r>
              <w:rPr>
                <w:rFonts w:ascii="Times New Roman"/>
                <w:b w:val="false"/>
                <w:i w:val="false"/>
                <w:color w:val="000000"/>
                <w:sz w:val="20"/>
              </w:rPr>
              <w:t>
6. Для исключения из эксплуатационных спецификации частей А и/или В воздушных судов и/или видов авиационных работ заявитель подает заявку подписанную ЭЦП.</w:t>
            </w:r>
          </w:p>
          <w:p>
            <w:pPr>
              <w:spacing w:after="20"/>
              <w:ind w:left="20"/>
              <w:jc w:val="both"/>
            </w:pPr>
            <w:r>
              <w:rPr>
                <w:rFonts w:ascii="Times New Roman"/>
                <w:b w:val="false"/>
                <w:i w:val="false"/>
                <w:color w:val="000000"/>
                <w:sz w:val="20"/>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w:t>
            </w:r>
            <w:r>
              <w:rPr>
                <w:rFonts w:ascii="Times New Roman"/>
                <w:b w:val="false"/>
                <w:i w:val="false"/>
                <w:color w:val="000000"/>
                <w:sz w:val="20"/>
              </w:rPr>
              <w:t>пункте 7</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
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
4) в отношении заявителя имеется решение суда, запрещающее ему оказание данного вида услуг;</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