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b834" w14:textId="f92b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внедрения (использования) результатов научной и (или) научно-технической деятельности и порядка его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31 октября 2025 года № 509. Зарегистрирован в Министерстве юстиции Республики Казахстан 4 ноября 2025 года № 37341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337 Налогового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акта внедрения (использования) результатов научной и (или) научно-технической деятельности.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науки и высшего образования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___________ 2025 года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509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акта внедрения (использования) результатов научной и (или) научно-технической деятельности 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акта внедрения (использования) результатов научной и (или) научно-технической деятельности (далее ‒ Правила) разработаны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337 Налогового кодекса Республики Казахстан и определяют порядок согласования акта внедрения (использования) результатов научной и (или) научно-технической деятельности (далее ‒ акт внедрения).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Актом внедрения является документ, подтверждающий проведение научно-исследовательских, научно-технических и опытно-конструкторских работ и (или) внедрение (использование) результата указанных работ и (или) результатов научной и (или) научно-технической деятельности.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согласования акта внедрения (использования) результатов научной и (или) научно-технической деятельности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 внедрения согласовывается с уполномоченным органом соответствующей отрасли (далее ‒ уполномоченный орган)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на бумажном носителе и (или) электронно подает на согласование акт внедрения в уполномоченный орган с приложением документов, указанных в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акта внедрения уполномоченный орган в течение 15 (пятнадцати) рабочих дней с даты приема документов осуществляет рассмотрение,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 полноту, достоверность представленных заявителем перечня документов;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осуществляет выездные мероприятия заявленного результата научно-исследовательских, научно-технических и (или) опытно-конструкторских работ, результатов научной и (или) научно-технической деятельности;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согласовывает акт внедрения или подготавливает и направляет мотивированный отказ.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согласовании акта внедрения являются: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неполного перечня документов;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документов, представленных заявителем для согласования акта внедрения, и (или) данных и сведений, содержащихся в них;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внедрения заявленного результата научно-исследовательских, научно-технических и (или) опытно-конструкторских работ, результатов научной и (или) научно-технической деятельности в производство по итогам выездных мероприятий.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Приведенный в соответствие с установленной формой акт внедрения рассматривается с момента его повторного поступления.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акта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(использования)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производственную деятельность,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внедрены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научной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должность,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внедрения (использования) результатов научной и (или) научно-технической деятельности</w:t>
      </w:r>
    </w:p>
    <w:bookmarkEnd w:id="34"/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1. Наименование научно-исследовательских, научно-технических и (или) опытно-конструкторских работ, результатов научной и (или) научно-технической деятельности в связи с созданием, включая работы, по которым имеется охранный документ: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2. Краткая аннотация: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3. Эффект от внедрения (экономический, социальный, экологический), подчеркнуть область эффекта):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4. Место и время внедрения: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9"/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5. Форма внедрения: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приложить копии следующих документов, удостоверенных подписью уполномоченного лица предприятия/организации: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договора и технического задания (технической спецификации) на проведение научно-исследовательских, научно-технических и (или) опытно-конструкторских работ, результатов научной и (или) научно-технической деятельности (при наличии);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информационной карты (при наличии)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выполнению, утвержденным приказом Министра науки и высшего образования Республики Казахстан от 31 декабря 2024 года № 630 (зарегистрирован в Реестре государственной регистрации нормативных правовых актов под № 35615);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полученного охранного документа (патент, свидетельство о государственной регистрации) на объект интеллектуальной собственности, созданный при проведении заявленных научно-исследовательских, научно-технических и (или) опытно-конструкторских работ, результатов научной и (или) научно-технической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коммерциализацию объекта интеллектуальной собственности (договор и (или) документ, подтверждающий внедрение объекта интеллектуальной собственности с целью его коммерциализации) по заявленным научно-исследовательским, научно-техническим и (или) опытно-конструкторским работам, результатам научной и (или) научно-технической деятельности, и (или) документов, подтверждающих факт приобретения исключительных прав на объекты интеллектуальной собственности у высших учебных заведений, научных организаций и стартап-компаний по лицензионному договору или договору уступки исключительного права либо договору (при наличии);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улучшение технологических процессов и(или) потребительских свойств (технических характеристик) выпускаемой продукции в организации после внедрения результатов научно-исследовательских, научно-технических и (или) опытно-конструкторских работ, результатов научной и (или) научно-технической деятельности (карта технологических процессов, технологический регламент производственных процессов или иной документ, подтверждающий изменение технологических процессов, потребительских свойств и(или) технических характеристик).</w:t>
      </w:r>
    </w:p>
    <w:bookmarkEnd w:id="46"/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Субъект или его законный представитель заявителя (налогоплательщик, проводивший научно-исследовательские, научно-технические и (или) опытно-конструкторские работы, результаты научной и (или) научно-технической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bookmarkStart w:name="z57" w:id="48"/>
      <w:r>
        <w:rPr>
          <w:rFonts w:ascii="Times New Roman"/>
          <w:b w:val="false"/>
          <w:i w:val="false"/>
          <w:color w:val="000000"/>
          <w:sz w:val="28"/>
        </w:rPr>
        <w:t>
      2. Субъект или его законный представитель организации, в производственную деятельность которой были внедрены результаты научно-исследовательских, научно-технических и (или) опытно-конструкторских работ, результаты научной и (или) научно-технической деятельности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