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cd66" w14:textId="779c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освобождения от налога на добавленную стоимость импорта товаров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 ноября 2025 года № 662. Зарегистрирован в Министерстве юстиции Республики Казахстан 3 ноября 2025 года № 37332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подпункта 1)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525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 Республики Казахстан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налога на добавленную стоимость импорта товаров в рамках Евразийского экономического союза.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204 "Об утверждении Правил освобождения от налога на добавленную стоимость импорта товаров в рамках Евразийского экономического союза" (зарегистрирован в Реестре государственной регистрации нормативных правовых актов под № 16691).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мая 2021 года № 426 "О внесении изменений в приказ Министра финансов Республики Казахстан от 16 февраля 2018 года № 204 "Об утверждении Правил освобождения от налога на добавленную стоимость импорта товаров в рамках Евразийского экономического союза"" (зарегистрирован в Реестре государственной регистрации нормативных правовых актов под № 22691).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662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освобождения от налога на добавленную стоимость импорта товаров в рамках Евразийского экономического союза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освобождения от налога на добавленную стоимость импорта товаров в рамках Евразийского экономического союза (далее – Правила) разработаны в соответствии с частью второй подпункта 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(далее – Налоговый кодекс) и определяют порядок освобождения от налога на добавленную стоимость импорта товаров в рамках Евразийского экономического союза (далее – ЕАЭС), указанных в подпунктах 1), 2), 4), 5), 6), 7), 8), 10), 11), 12), 13), 14), 15), 16), 17) и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479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Импорт товаров на территорию Республики Казахстан с территории государств-членов ЕАЭС освобождается от налога на добавленную стоимость при представлении заявления о ввозе товаров и уплате косвенных налогов в орган государственных доходов с соответствующими документами, предусмотренными настоящими Правилами.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профессиональный участник рынка ценных бумаг – юридическое лицо, филиал банка-нерезидента Республики Казахстан, осуществляющие свою деятельность на рынке ценных бумаг на основании лицензии либо в соответствии с законами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предметы религиозного назначения — это предметы, изделия и атрибуты, предназначенные для использования при отправлении богослужений, совершении религиозных обрядов и церемоний, а также содержащие элементы религиозной символики;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инвестиционное золото – золото, соответствующее следующим условиям: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золотых монет: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золотые монеты не обладают нумизматической ценностью;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чистота золотых монет равна или превышает 900 тысячных долей на 1 000 долей общей массы (что соответствует 900 пробе, 900 промилле, 90,0 процентам или 21,6 карата);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культурно-исторические ценности — это материальные и нематериальные ценности, отнесенные к культурно-историческим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культуре";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официальная помощь развитию – помощь, безвозмездно либо на льготной основе оказываемая Республикой Казахстан стране-партнеру в целях содействия социально-экономическому развитию страны-партнера и повышению благосостояния ее граждан;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государственный орган, осуществляющий руководство в сфере обеспечения поступлений налогов и других обязательных платежей в бюджет.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освобождения от налога на добавленную стоимость импорта товаров в рамках Евразийского экономического союза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импорте банкнот и монет национальной и иностранной валюты (кроме банкнот и монет, представляющих собой культурно-историческую ценность), а также ценных бумаг представляются товаросопроводительные документы.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импорте сырья для производства денежных знаков, осуществляемом Национальным Банком Республики Казахстан (далее – НБ РК) и его филиалами, представительствами, ведомствами и республиканскими государственными предприятиями (далее – организации), представляются следующие документы: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НБ РК о предназначении ввозимого сырья для производства денежных знаков;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обязательство о целевом использовании сырья для производства денежных знаков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импорте товаров, за исключением подакцизных, ввозимых по линии государств, правительств государств, международных организаций согласно подпункту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479 Налогового кодекса в целях благотворительной помощи, оказания технического содействия, для целей освобождения от налога на добавленную стоимость представляются: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товаросопроводительный документ, содержащий информацию о ввозе товара с указанием цели ввоза товара на безвозмездной основе;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международного договора, ратифицированного Республикой Казахстан (при наличии), в рамках которого осуществляется ввоз товаров на безвозмездной основе;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составленный отправителем товара, подтверждающий факт безвозмездной передачи товаров с указанием цели ввоза товара на безвозмездной основе;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проекта (контракта) по техническому содействию, для выполнения которого поставляются товары.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импорте товаров, финансируемом за счет средств грантов, предоставленных по линии государств, правительств государств и международных организаций, для целей освобождения от налога на добавленную стоимость представляются: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международного договора Республики Казахстан (при его наличии), заключенного с иностранным государством (или государствами) либо с международной организацией;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международной организации об импорте товаров за счет средств предоставленного ею гранта – в случае предоставления гранта такой международной организацией без заключения международного договора;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товаросопроводительные документы, содержащие информацию о ввозе товара и ссылки на международный договор (при его наличии);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бенефициара (грантополучателя) о ввозимом товаре.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импорте товаров, ввезенных для официального пользования иностранными дипломатическими и приравненными к ним представительствами иностранного государства, консульскими учреждениями иностранного государства, аккредитованными в Республике Казахстан, а также для личного пользования лицами, относящимися к дипломатическому и административно-техническому персоналу этих представительств, консульскими должностными лицами, консульскими служащими включая членов их семей, проживающих вместе с ними, и освобождаемых от налога на добавленную стоимость в соответствии с международными договорами, ратифицированными Республикой Казахстан, представляются следующие документы: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товаросопроводительные документы;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получателя о целевом использовании ввозимых товаров исключительно для личного пользования по форме согласно приложению 2 к настоящим Правилам.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импорте товаров, подлежащих таможенному декларированию в соответствии с таможенным законодательством ЕАЭС и (или) таможенным законодательством Республики Казахстан, с применением таможенной процедуры, такие товары предусматривают освобождение от уплаты налогов.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импорте космических объектов и оборудования объектов наземной космической инфраструктуры, ввозимых участниками космической деятельности, перечень которых определяется Правительством Республики Казахстан, положения настоящего документа применяются на основании подтверждения уполномоченного органа в области космической деятельности о ввозе таких космических объектов и оборудования для целей космической деятельности. Форма подтверждения утверждается Правительством Республики Казахстан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479 Налогового кодекса.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импорте инвестиционного золота, импортируемого НБ РК, банком второго уровня или юридическим лицом – профессиональным участником рынка ценных бумаг представляются товаросопроводительные документы.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импорте предметов религиозного назначения, ввозимых религиозными объединениями, зарегистрированными в регистрирующем органе, представляются товаросопроводительные документы.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указанных товаров и критерии его формирования утверждаются Правительством Республики Казахстан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479 Налогового кодекса.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импорте лекарственных средств в рамках гарантированного объема бесплатной медицинской помощи и обязательного медицинского страхования, а также для лечения орфанных и социально значимых заболеваний.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лекарственных средств, а также порядок применения освобождения от налога на добавленную стоимость при их импорте устанавливаются Правительством Республики Казахстан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479 Налогового кодекса.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импорте необработанных драгоценных металлов, лома и отходов драгоценных металлов, а также сырьевых товаров, содержащих драгоценные металлы, при условии, что они: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ввезены юридическим лицом, включенным в перечень субъектов производства драгоценных металлов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драгоценных металлах и драгоценных камнях";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используются исключительно для производства аффинированного золота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драгоценных металлах и драгоценных камнях" в целях реализации Национального банка Республики Казахстан.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импорте товаров, ввезенных налогоплательщиками, являющимися участниками "Астана Хаб", при одновременном соответствии условиям согласно подпункта 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479 Налогового кодекса.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импорте товаров оператором, участвующим в программе официальной помощи развитию,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официальной помощи развитию".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импорте товаров, за исключением подакцизных, ввозимых в качестве гуманитарной помощи,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 "О гражданской защите".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товаров, указанных в настоящем пункте, для целей освобождения от налога на добавленную стоимость представляются: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товаросопроводительные документы, содержащие информацию о ввозе товара с указанием цели ввоза товара на безвозмездной основе;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международного договора, ратифицированного Республикой Казахстан (при наличии), в рамках которого осуществляется ввоз товаров на безвозмездной основе;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отправителя товара, свидетельствующий направление товара в качестве гуманитарной помощи (в том числе составленный на иностранном языке) или подтверждение дипломатических или приравненных к ним представительств или консульских учреждений, или международных организаций или их представительств, иных организаций или их представительств о ввозе товара с указанием цели ввоза товара на безвозмездной основе – в качестве гуманитарной помощи.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импорте технологического оборудования, комплектующих и запасных частей к нему в рамках соглашения о переработке твердых полезных ископаемых при одновременном соответствии следующим условиям: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технологического оборудования, комплектующих и запасных частей к нему установлен в соглашении о переработке твердых полезных ископаемых, заключенного с уполномоченным органом в сфере недропользования;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 технологического оборудования, комплектующих и запасных частей к нему оформлен документами, предусмотренными таможенным законодательством ЕАЭС и (или) таможенным законодательством Республики Казахстан;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ввезенные технологическое оборудование, комплектующие и запасные части к нему будут использованы плательщиком налога на добавленную стоимость в пределах срока исковой давности исключительно при осуществлении деятельности в рамках соглашения о переработке твердых полезных ископаемых.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налога на добавленную стоимость при импорте технологического оборудования и комплектующих к нему предоставляется на срок действия соглашения о переработке твердых полезных ископаемых, но не более пяти лет с момента регистрации соглашения о переработке твердых полезных ископаемых.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Освобождаются от уплаты налога при импорте горюче-смазочных материалов, используемых воздушным судном при осуществлении воздушной перевозки.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Товары, указанные в пунктах 4, 5, 6, 7, 8, 9, 10, 11, 12, 13, 14, 15, 16, 17, 18 и 19 настоящих Правил, используются только в целях, для которых предоставлено освобождение.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использования импортерами указанных товаров не по назначению, предусмотренному для освобождения от налога, сумма налога на добавленную стоимость, не уплаченная при их импорте, подлежит уплате в бюджет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Обязательство о целевом использовании сырья для производства денежных знаков</w:t>
      </w:r>
    </w:p>
    <w:bookmarkEnd w:id="68"/>
    <w:p>
      <w:pPr>
        <w:spacing w:after="0"/>
        <w:ind w:left="0"/>
        <w:jc w:val="both"/>
      </w:pPr>
      <w:bookmarkStart w:name="z78" w:id="69"/>
      <w:r>
        <w:rPr>
          <w:rFonts w:ascii="Times New Roman"/>
          <w:b w:val="false"/>
          <w:i w:val="false"/>
          <w:color w:val="000000"/>
          <w:sz w:val="28"/>
        </w:rPr>
        <w:t>
             Мною, ________________________________________________________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индивидуальный идентификационный номер/бизнес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номер, адрес, банковские реквизиты либо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паспортные данные грузополучателя) в качестве сырья для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денежных знаков завезены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согласно заявлению(ям) о ввозе товаров и уплате косвенных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чем, обязуюсь использовать указанные товары строго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их целевым назначением.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использования указанных товаров в иных целях обязуюсь уплатить 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добавленную стоимость, не уплаченный при ввозе таких товаров,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размере _____ тенге и пени с них в соответствии со 530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________/__________/ Дата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личность) 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Евразийском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 союзе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доходов)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получателя о целевом использовании ввозимых товаров исключительно для личного пользования</w:t>
      </w:r>
    </w:p>
    <w:bookmarkEnd w:id="70"/>
    <w:p>
      <w:pPr>
        <w:spacing w:after="0"/>
        <w:ind w:left="0"/>
        <w:jc w:val="both"/>
      </w:pPr>
      <w:bookmarkStart w:name="z82" w:id="71"/>
      <w:r>
        <w:rPr>
          <w:rFonts w:ascii="Times New Roman"/>
          <w:b w:val="false"/>
          <w:i w:val="false"/>
          <w:color w:val="000000"/>
          <w:sz w:val="28"/>
        </w:rPr>
        <w:t>
             Мною, _________________________________________________________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индивидуальный идентификационный номер/бизнес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номер, адрес, банковские реквизиты либо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паспортные данные грузополучателя) в качестве сырья для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денежных знаков завезены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согласно заявлению(ям) о ввозе товаров и уплате косвенных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чем, обязуюсь использовать указанные товары строго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их целевым назначением.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использования указанных товаров в иных целях обязуюсь уплатить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налог на добавленную стоимость, не уплаченный при ввозе таких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размере _____ тенге и пени с них в соответствии со 530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________/__________/ Дата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личность) 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