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71b2" w14:textId="00e7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расчета взносов банков второго уровня, уплачиваемых в гарантийный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октября 2025 года № 114. Зарегистрирован в Министерстве юстиции Республики Казахстан 3 ноября 2025 года № 37325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расчета взносов банков второго уровня, уплачиваемых в гарантийный фонд.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114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расчета взносов банков второго уровня, уплачиваемых в гарантийный фонд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порядка расчета взносов банков второго уровня, уплачиваемых в гарантийный фонд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Предпринимательского кодекса Республики Казахстан и определяют размер и порядок расчета взносов банков второго уровня (далее – БВУ), уплачиваемых в гарантийный фонд.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гарантирования – установленная финансовым агентством для БВУ предельная сумма гарантий, в пределах которой БВУ вправе принимать решение о предоставлении предпринимателям гарантии финансового агентства без процедур согласования с финансовым агентством;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фонд – совокупность средств, формируемых за счет республиканского бюджета, местных бюджетов, собственных средств финансового агентства, взносов БВУ и иных юридических лиц, а также сумм комиссий за выпуск гарантии от предпринимателей, предназначенных для предоставления гарантий по кредитам/финансовому лизингу/условным обязательствам/форвардным договорам для проектов с объемом финансирования не более 7 (семь) миллиардов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финансовое агентство – акционерное общество "Фонд развития предпринимательства "Даму";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взносов банков второго уровня в гарантийный фонд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обязательного взноса БВУ рассчитывается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обязательного взноса = 0,1 % × кредитный портфель.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обязательного взноса – сумма, уплачиваемая БВУ в гарантийный фонд;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кредитный портфель – общая сумма кредитного портфеля субъектов малого и среднего предпринимательства каждого БВУ по состоянию на начало года, в котором осуществляется взнос. Размер (сумма) кредитного портфеля субъектов малого и среднего предпринимательства определяется на основании данных уполномоченного органа.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добровольного взноса БВУ определяется по следующей формуле: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добровольного взноса = (планируемый объем гарантирования / 2 –лимит гарантирования за счет взноса БВУ) / 10.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добровольного взноса – сумма, подлежащая уплате БВУ в гарантийный фонд в целях увеличения лимита гарантирования;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гарантирования – сумма гарантий финансового агентства, которую БВУ планирует использовать в течение финансового года;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гарантирования за счет взноса БВУ – лимит, рассчитанный исходя из обязательного взноса, умноженного на 10.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увеличения планируемого объема гарантирования в течение финансового года БВУ вносит дополнительный добровольный взнос, после чего финансовое агентство обеспечивает пропорциональное увеличение лимита гарантирования за счет собственных средств, выделяемых в качестве софинансирования.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Лимит гарантирования на БВУ устанавливается по следующей формуле: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гарантирования на БВУ = (взносы БВУ + софинансирование финансового агентства) × 10.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взносы БВУ – сумма обязательного и добровольного взносов, уплачиваемых БВУ в гарантийный фонд;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финансового агентства – сумма собственных средств финансового агентства, направляемая на паритетной основе в размере, равном совокупным взносам БВУ, для целей установления лимита гарантирования на данный БВУ.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гарантирования формируется на условиях софинансирования за счет совокупного участия средств БВУ и финансового агентства.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Обязательство БВУ по уплате обязательного взноса в соответствии с пунктом 3 настоящих Правил возникает с года, следующего за годом введения системы гарантирования обязательств субъектов частного предпринимательства, за исключением БВУ, заключивших двустороннее соглашение с финансовым агентством в году введения системы гарантирования обязательств субъектов частного предпринимательства.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БВУ, заключившие двустороннее соглашение с финансовым агентством об установлении лимита гарантирования в году введения системы гарантирования обязательств субъектов частного предпринимательства, уплачивают обязательный взнос в размере равном сумме выделенных финансовым агентством собственных средств для установления лимита гарантирования на данный БВУ либо в размере 0,286 % х общую сумму кредитного портфеля субъектов малого и среднего предпринимательства по состоянию на начало года, на основании данных уполномоченного органа только в году введения системы гарантирования обязательств субъектов частного предпринимательства. В последующие годы размер обязательного взноса рассчитывается в соответствии с пунктом 3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Суммы, подлежащие уплате в качестве обязательных взносов от БВУ, уплачиваются единовременно либо несколькими платежами в порядке, предусмотренном двусторонним соглашением между БВУ и финансовым агентством. При этом лимит гарантирования увеличивается пропорционально фактически уплаченным суммам.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Размеры обязательных взносов БВУ, уплачиваемых в гарантийный фонд, подлежат корректировке в сторону увеличения по итогам финансового года в случае наличия одного или нескольких из следующих факторов риска: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корректировки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ставке взноса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объема выплаченных финансовым агентством требований БВУ по портфельным гарантиям от остатка задолженности гарантийного портфеля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7 % до 10 %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10 % до 15 %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доли NPL90+ по кредитам, выданным с гарантией финансового агентства, от остатка задолженности по основному долгу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7 % до 10 %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10 % до 20 %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+0,05 %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доли кредитов, использованных не по целевому назначению, от общей суммы кредитов, выданных под гарантию финансового агентства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20 % до 30 %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+0,05 %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+0,10 %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у БВУ одновременно нескольких факторов риска, предусмотренных пунктом 9 настоящих Правил, размеры надбавок суммируются.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совокупный размер корректировки не может превышать 0,15 процентного пункта к ставке взноса, определенной в соответствии с пунктом 3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уведомляет БВУ о выявленных факторах риска, влияющих на увеличение размера взноса, в течение 30 (тридцать) рабочих дней с момента их выявления. БВУ при необходимости предоставляет возражения относительно указанных факторов в течение 10 (десять) рабочих дней с момента получения соответствующего уведомления от финансового агентства.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устранении БВУ выявленных факторов риска и приведении показателей в соответствие с установленными пороговыми значениями до конца финансового года, размер взноса в следующем финансовом году определяется без применения надбавок, указанных в пункте 9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факторы риска, устраненные в предыдущем периоде, возникают вновь в последующих периодах, надбавки применяются в общем порядке, независимо от их временного устранения в предыдущем периоде.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частичном или полном неиспользовании БВУ установленного лимита гарантирования до конца финансового года возврат части взноса не осуществляется.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Неиспользованный лимит гарантирования, в году введения системы гарантирования обязательств субъектов частного предпринимательства и установленный за счет взноса, уплаченного БВУ, переносится на следующий финансовый год.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