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80ba" w14:textId="0358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аквакультуры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 ноября 2025 года № 411 и Заместителя Премьер-Министра – Министра национальной экономики Республики Казахстан от 3 ноября 2025 года № 117. Зарегистрирован в Министерстве юстиции Республики Казахстан 3 ноября 2025 года № 37324.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области аквакультуры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аквакультуры в отношении субъектов аквакультуры, осуществляющих садковую хозяйственную деятельность на участках рыбохозяйственных водоемах международного и (или) республиканского значения в целях реализации проектов по созданию новых производств и предусматривающих осуществление инвестиций в строительство производственных объектов, включая ввод перерабатывающих мощностей, в размере не менее стапятидесятитысячекратного месячного расчетного показателя, а также по расширению действующих производств, в том числе реконструкции и модернизации производственных и перерабатывающих мощностей, и предусматривающих осуществление инвестиций в размере не менее статысячекратного месячного расчетного показателя,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аквакультуры в отношении субъектов аквакультуры, осуществляющих озерно-товарную хозяйственную деятельность,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аквакультуры в отношении субъектов аквакультуры, осуществляющих садковую хозяйственную деятельность,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аквакультуры в отношении субъектов аквакультуры, осуществляющих прудовую и (или) индустриальную и (или) воспроизводственную хозяйственную деятельность,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аквакультуры в отношении субъектов, обеспечивающих развитие аквакультуры,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цифровой системе "Единый реестр субъектов и объектов проверок".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совместным приказом и.о. Министра сельского хозяйства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26.05.2026 № 54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2025 года № 411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в области аквакультуры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аквакультуры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и формой проверочного листа,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№ 17371).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основные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аквакультуры (далее – субъекты (объекты) контроля) – физические и (или) юридические лица, осуществляющие деятельность, связанную с разведением и (или) содержанием, выращиванием объектов аквакультуры;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нарушение – нарушение требований, установленных нормативными правовыми актами в области аквакультуры, в том числе: отсутствие охраны рыбохозяйственного водоема и (или) участка в целях недопущения незаконного вылова объектов аквакультуры; невыполнение рыбохозяйственной мелиорации на закрепленном рыбохозяйственном водоеме;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значительное нарушение – нарушение требований, установленных нормативными правовыми актами в области аквакультуры, в том числе: несоблюдение бизнес-плана и рабочей программы проекта; невыполнение обязательства по строительству новых производственных объектов; не предоставление информации об исполнении условий договора на осуществление хозяйственной деятельности; не предоставление информации об исполнении плана развития субъекта аквакультуры; не предоставление административных данных; несоответствие разводимых и (или) содержащихся, выращиваемых объектов аквакультуры; интродукция чужеродных или генетически модифицированных видов объектов аквакультуры в водных объектах; ограничение пользования поверхностными водными объектами общего пользования; отсутствие установленных аншлагов; невыполнения зарыбления на закрепленном рыбохозяйственном водоеме; не проведение полной и (или) частичной замены ихтиофауны рыбохозяйственного водоема на основании рыбоводно-биологического обоснования; отсутствие земельного участка и (или) недвижимого имущества на праве частной собственности либо на иных законных основаниях; незарегистрированный в цифровой системе аквакультуры;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грубое нарушение – нарушение требований, установленных нормативными правовыми актами в области аквакультуры, в том числе: отсутствие решения уполномоченного органа в области аквакультуры о закреплении рыбохозяйственных участков и (или) водоемов международного и (или) республиканского и (или) местного значения; отсутствие заключенного с уполномоченным органом в области аквакультуры договора на осуществление хозяйственной деятельности на рыбохозяйственных участках и (или) водоемов международного и (или) республиканского и (или) местного значения; отсутствие рыбоводно-биологического обоснования в области аквакультуры; отсутствие плана развития субъекта аквакультуры; не соблюдение объемов выращивания рыб; отсутствие рыбозащитного устройства; передача и (или) уступка прав и обязательств третьим лицам по договору на осуществление хозяйственной деятельности;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области аквакультуры,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области аквакультуры и независящие непосредственно от отдельного субъекта (объекта) контроля;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проверочный лист – перечень требований, предъявляемых к деятельности субъектов (объектов) контроля, несоблюдение которых влечет за собой угрозу законным интересам физических и юридических лиц, государства.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совместным приказом и.о. Министра сельского хозяйства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26.05.2026 № 54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одной из следующих степеней риска: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 контроля, отнесенных к низкой степени риска, проводится внеплановая проверка.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относятся к одной из следующих степеней риска: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и по субъективным критериям субъект (объект) контроля относится: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нарушений требований в области аквакультуры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высокой степени риска относятся субъекты аквакультуры, осуществляющие садковую хозяйственную деятельность на участках рыбохозяйственных водоемов международного и (или) республиканского значения в целях реализации проектов по созданию новых производств и предусматривающих осуществление инвестиций в строительство производственных объектов, включая ввод перерабатывающих мощностей, в размере не менее стапятидесятитысячекратного месячного расчетного показателя, а также по расширению действующих производств, в том числе реконструкции и модернизации производственных и перерабатывающих мощностей, и предусматривающих осуществление инвестиций в размере не менее статысячекратного месячного расчетного показателя.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средней степени риска относятся субъекты аквакультуры, осуществляющие озерно-товарную хозяйственную деятельность, а также субъекты аквакультуры, осуществляющие садковую хозяйственную деятельность.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субъектам (объектам) контроля низкой степени риска относятся субъекты аквакультуры, осуществляющие прудовую хозяйственную деятельность, индустриальную хозяйственную деятельность, воспроизводственную хозяйственную деятельность, а также субъекты, обеспечивающие развитие аквакультуры.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субъекта (объекта) контроля используются результаты предыдущих проверок и профилактического контроля с посещением субъектов (объектов) контроля.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позволяют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пунктом 17 настоящих Критериев, посредством применения субъективных критериев.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переводятся с применением цифровой системы с высокой степени риска в среднюю степень риска или со средней степени риска в низкую степень риска в области аквакультуры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совместного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26.05.2026 № 54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цифровых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цифровых инструментах.</w:t>
      </w:r>
    </w:p>
    <w:bookmarkEnd w:id="66"/>
    <w:bookmarkStart w:name="z14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области аквакультуры.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совместного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26.05.2026 № 54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Профилактический контроль с посещением субъекта (объекта) контроля проводится на основании полугодовых списков проведения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Государственный орган собирает информацию и формирует базу данных по субъективным критериям из источников согласно пункту 11 настоящих Критериев.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в области аквакультуры. При этом перечень оцениваемых субъектов (объектов) контроля, относимых к однородной группе субъектов (объектов) контроля в области аквакультуры, образует выборочную совокупность (выборку) для последующей нормализации данных.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данным, полученным по результатам предыдущего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22860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16637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20 настоящих Критериев.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Регулирующий государственный орган в области аквакультуры обеспечивает в срок до 1 мая текущего календарного года и до 20 октября, предшествующего году проведения профилактического контроля с посещением субъекта (объекта) контроля, наполнение цифровой системы необходимыми данными, предназначенными для формирования полугодовых списков проведения профилактического контроля с посещением субъекта (объекта) контроля в автоматическом режиме.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совместного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26.05.2026 № 54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аквакультуры</w:t>
            </w:r>
          </w:p>
        </w:tc>
      </w:tr>
    </w:tbl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аквакультуры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Субъекты аквакультуры, осуществляющие садковую хозяйственную деятельность на участках рыбохозяйственных водоемов международного и (или) республиканского значения в целях реализации проектов по созданию новых производств и предусматривающих осуществление инвестиций в строительство производственных объектов, включая ввод перерабатывающих мощностей, в размере не менее стапятидесятитысячекратного месячного расчетного показателя, а также по расширению действующих производств, в том числе реконструкции и модернизации производственных и перерабатывающих мощностей, и предусматривающих осуществление инвестиций в размере не менее статысячекратного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уполномоченного органа в области аквакультуры о закреплении участков рыбохозяйственных водоемов международного и (или) республиканского значения для осуществления садковой хозяйственной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заключенного с уполномоченным органом в области аквакультуры договора на осуществление садковой хозяйственной деятельности на участках рыбохозяйственных водоемов международного и (или) республиканского значения для реализации проекта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рыбоводно-биологического обоснования в области аквакультуры, разработанного в течение одного календарного года с момента заключения договора на осуществление садковой хозяйственной деятельности на участках рыбохозяйственных водоемов международного и (или) республиканского значения для реализации проекта и согласованного с уполномоченным органом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развития субъекта аквакультуры, утвержденного в течение месяца со дня согласования рыбоводно-биологического обоснования в области аквакультуры и согласованного с уполномоченным органом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объемов выращивания рыб согласно плану развития субъекта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бизнес-плана и рабочей программы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обязательства по строительству новых производственных объектов, включая ввод перерабатывающих мощностей или расширение действующих производств, включая реконструкцию и модернизацию производственных и перерабатывающих мощностей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исполнении условий договора на осуществление садковой хозяйственной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исполнении плана развития субъекта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 согласно утвержденным уполномоченным органом в области аквакультуры формам, предназначенным для сбора административных данных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разводимых и (или) содержащихся, выращиваемых объектов аквакультуры, предусмотренных рыбоводно-биологическим обоснованием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интродукции чужеродных или генетически модифицированных видов объектов аквакультуры в водных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передачи и (или) уступки прав и обязательств третьим лицам по договору на осуществление садковой хозяйственной деятельности,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ограничения пользования поверхностными водными объектами общего 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рыбохозяйственного водоема и (или) участка в целях недопущения незаконного вылова объектов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аншлагов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Субъекты аквакультуры, осуществляющие озерно-товарную хозяйственную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уполномоченного органа в области аквакультуры о закреплении рыбохозяйственного водоема и (или) участка для осуществления озерно-товарной хозяйственной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заключенного с уполномоченным органом в области аквакультуры договора на осуществление озерно-товарной хозяйственной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рыбоводно-биологического обоснования в области аквакультуры, разработанного в течение одного календарного года с момента заключения договора на осуществление озерно-товарной хозяйственной деятельности и согласованного с уполномоченным органом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развития субъекта аквакультуры, утвержденного в течение месяца со дня согласования рыбоводно-биологического обоснования в области аквакультуры и согласованного с уполномоченным органом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разводимых и (или) содержащихся, выращиваемых объектов аквакультуры, предусмотренных рыбоводно-биологическим обоснованием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исполнении условий договора на осуществление озерно-товарной хозяйственной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 об исполнении плана развития субъекта аквакультуры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 согласно утвержденным уполномоченным органом в области аквакультуры формам, предназначенным для сбора административных данных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интродукции чужеродных или генетически модифицированных видов объектов аквакультуры в водных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передачи и (или) уступки прав и обязательств третьим лицам по договору на осуществление садковой хозяйственной деятельности,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ограничения пользования поверхностными водными объектами общего пользования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рыбохозяйственного водоема и (или) участка в целях недопущения незаконного вылова объектов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аншлагов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зарыбления на закрепленном рыбохозяйственном водоеме в соответствии с планом развития субъекта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рыбохозяйственной мелиорации на закрепленном рыбохозяйственном водоеме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 основании рыбоводно-биологического обоснования полной и (или) частичной замены ихтиофауны рыбохозяйственного водоема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Субъекты аквакультуры, осуществляющие садковую хозяйственную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уполномоченного органа в области аквакультуры о закреплении рыбохозяйственного водоема и (или) участка для осуществления садковой хозяйственной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заключенного с уполномоченным органом в области аквакультуры договора на осуществление садковой хозяйственной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рыбоводно-биологического обоснования в области аквакультуры, разработанного в течение одного календарного года с момента заключения договора на осуществление садковой хозяйственной деятельности и согласованного с уполномоченным органом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развития субъекта аквакультуры, утвержденного в течение месяца со дня согласования рыбоводно-биологического обоснования в области аквакультуры и согласованного с уполномоченным органом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разводимых и (или) содержащихся, выращиваемых объектов аквакультуры, предусмотренных рыбоводно-биологическим обоснованием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исполнении условий договора на осуществление садковой хозяйственной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исполнении плана развития субъекта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 согласно утвержденным уполномоченным органом в области аквакультуры формам, предназначенным для сбора административных данных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интродукции чужеродных или генетически модифицированных видов объектов аквакультуры в водных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ограничения пользования поверхностными водными объектами общего 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 (или) уступка прав и обязательств третьим лицам по договору на осуществление садковой хозяйственной деятельности,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рыбохозяйственного водоема и (или) участка в целях недопущения незаконного вылова объектов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аншлагов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Субъекты аквакультуры, осуществляющие прудовую и (или) индустриальную и (или) воспроизводственную хозяйственную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рыбоводно-биологического обоснования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земельного участка и (или) недвижимого имущества на праве частной собственности либо на иных законных основаниях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разводимых и (или) содержащихся, выращиваемых объектов аквакультуры, предусмотренных рыбоводно-биологическим обоснованием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 согласно утвержденным уполномоченным органом в области аквакультуры формам, предназначенным для сбора административных данных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интродукции чужеродных или генетически модифицированных видов объектов аквакультуры в водных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рыбозащитного устройства при заборе воды из поверхностных водных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Субъекты, обеспечивающие развитие аквакультуры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 согласно утвержденным уполномоченным органом в области аквакультуры формам, предназначенным для сбора административных данных в области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2025 года № 411</w:t>
            </w:r>
          </w:p>
        </w:tc>
      </w:tr>
    </w:tbl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аквакультуры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субъектов аквакультуры, осуществляющих садковую хозяйственную деятельность на участках рыбохозяйственных водоемах международного и (или) республиканского значения в целях реализации проектов по созданию новых производств и предусматривающих осуществление инвестиций в строительство производственных объектов, включая ввод перерабатывающих мощностей, в размере не менее стапятидесятитысячекратного месячного расчетного показателя, а также по расширению действующих производств, в том числе реконструкции и модернизации производственных и перерабатывающих мощностей, и предусматривающих осуществление инвестиций в размере не менее статысячекратного месячного расчетного показателя</w:t>
      </w:r>
    </w:p>
    <w:bookmarkEnd w:id="118"/>
    <w:p>
      <w:pPr>
        <w:spacing w:after="0"/>
        <w:ind w:left="0"/>
        <w:jc w:val="both"/>
      </w:pPr>
      <w:bookmarkStart w:name="z128" w:id="1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уполномоченного органа в области аквакультуры о закреплении участков рыбохозяйственных водоемов международного и (или) республиканского значения для осуществления садковой хозяйственной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заключенного с уполномоченным органом в области аквакультуры договора на осуществление садковой хозяйственной деятельности на участках рыбохозяйственных водоемов международного и (или) республиканского значения для реализации проекта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рыбоводно-биологического обоснования в области аквакультуры, разработанного в течение одного календарного года с момента заключения договора на осуществление садковой хозяйственной деятельности на участках рыбохозяйственных водоемов международного и (или) республиканского значения для реализации проекта и согласованного с уполномоченным органом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развития субъекта аквакультуры, утвержденного в течение месяца со дня согласования рыбоводно-биологического обоснования в области аквакультуры и согласованного с уполномоченным органом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объемов выращивания рыб согласно плану развития субъекта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бизнес-плана и рабочей программы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обязательства по строительству новых производственных объектов, включая ввод перерабатывающих мощностей или расширение действующих производств, включая реконструкцию и модернизацию производственных и перерабатывающих мощностей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исполнении условий договора на осуществление садковой хозяйственной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исполнении плана развития субъекта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 согласно утвержденным уполномоченным органом в области аквакультуры формам, предназначенным для сбора административных данных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разводимых и (или) содержащихся, выращиваемых объектов аквакультуры, предусмотренных рыбоводно-биологическим обоснованием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интродукции чужеродных или генетически модифицированных видов объектов аквакультуры в водных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передачи и (или) уступки прав и обязательств третьим лицам по договору на осуществление садковой хозяйственной деятельности,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ограничения пользования поверхностными водными объектами общего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рыбохозяйственного водоема и (или) участка в целях недопущения незаконного вылова объектов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аншлагов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" w:id="12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2025 года № 411</w:t>
            </w:r>
          </w:p>
        </w:tc>
      </w:tr>
    </w:tbl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аквакультуры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субъектов аквакультуры, осуществляющих озерно-товарную хозяйственную деятельность</w:t>
      </w:r>
    </w:p>
    <w:bookmarkEnd w:id="121"/>
    <w:p>
      <w:pPr>
        <w:spacing w:after="0"/>
        <w:ind w:left="0"/>
        <w:jc w:val="both"/>
      </w:pPr>
      <w:bookmarkStart w:name="z132" w:id="1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уполномоченного органа в области аквакультуры о закреплении рыбохозяйственного водоема и (или) участка для осуществления озерно-товарной хозяйственной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заключенного с уполномоченным органом в области аквакультуры договора на осуществление озерно-товарной хозяйственной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рыбоводно-биологического обоснования в области аквакультуры, разработанного в течение одного календарного года с момента заключения договора на осуществление озерно-товарной хозяйственной деятельности и согласованного с уполномоченным органом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развития субъекта аквакультуры, утвержденного в течение месяца со дня согласования рыбоводно-биологического обоснования в области аквакультуры и согласованного с уполномоченным органом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разводимых и (или) содержащихся, выращиваемых объектов аквакультуры, предусмотренных рыбоводно-биологическим обоснованием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исполнении условий договора на осуществление озерно-товарной хозяйственной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 об исполнении плана развития субъекта аквакультуры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 согласно утвержденным уполномоченным органом в области аквакультуры формам, предназначенным для сбора административных данных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интродукции чужеродных или генетически модифицированных видов объектов аквакультуры в водных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передачи и (или) уступки прав и обязательств третьим лицам по договору на осуществление садковой хозяйственной деятельности,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ограничения пользования поверхностными водными объектами общего пользования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рыбохозяйственного водоема и (или) участка в целях недопущения незаконного вылова объектов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аншлагов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зарыбления на закрепленном рыбохозяйственном водоеме в соответствии с планом развития субъекта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рыбохозяйственной мелиорации на закрепленном рыбохозяйственном водоеме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 основании рыбоводно-биологического обоснования полной и (или) частичной замены ихтиофауны рыбохозяйственного водоема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" w:id="12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2025 года № 411</w:t>
            </w:r>
          </w:p>
        </w:tc>
      </w:tr>
    </w:tbl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аквакультуры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субъектов аквакультуры, осуществляющих садковую хозяйственную деятельность</w:t>
      </w:r>
    </w:p>
    <w:bookmarkEnd w:id="124"/>
    <w:p>
      <w:pPr>
        <w:spacing w:after="0"/>
        <w:ind w:left="0"/>
        <w:jc w:val="both"/>
      </w:pPr>
      <w:bookmarkStart w:name="z136" w:id="1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уполномоченного органа в области аквакультуры о закреплении рыбохозяйственного водоема и (или) участка для осуществления садковой хозяйственной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заключенного с уполномоченным органом в области аквакультуры договора на осуществление садковой хозяйственной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рыбоводно-биологического обоснования в области аквакультуры, разработанного в течение одного календарного года с момента заключения договора на осуществление садковой хозяйственной деятельности и согласованного с уполномоченным органом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развития субъекта аквакультуры, утвержденного в течение месяца со дня согласования рыбоводно-биологического обоснования в области аквакультуры и согласованного с уполномоченным органом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разводимых и (или) содержащихся, выращиваемых объектов аквакультуры, предусмотренных рыбоводно-биологическим обоснованием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исполнении условий договора на осуществление садковой хозяйственной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исполнении плана развития субъекта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 согласно утвержденным уполномоченным органом в области аквакультуры формам, предназначенным для сбора административных данных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интродукции чужеродных или генетически модифицированных видов объектов аквакультуры в водных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ограничения пользования поверхностными водными объектами общего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 (или) уступка прав и обязательств третьим лицам по договору на осуществление садковой хозяйственной деятельности,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рыбохозяйственного водоема и (или) участка в целях недопущения незаконного вылова объектов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аншлагов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7" w:id="12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2025 года № 411</w:t>
            </w:r>
          </w:p>
        </w:tc>
      </w:tr>
    </w:tbl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аквакультуры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Предпринимательского кодекса Республики Казахстан в отношении субъектов</w:t>
      </w:r>
      <w:r>
        <w:br/>
      </w:r>
      <w:r>
        <w:rPr>
          <w:rFonts w:ascii="Times New Roman"/>
          <w:b/>
          <w:i w:val="false"/>
          <w:color w:val="000000"/>
        </w:rPr>
        <w:t>аквакультуры, осуществляющие прудовую и (или) индустриальную</w:t>
      </w:r>
      <w:r>
        <w:br/>
      </w:r>
      <w:r>
        <w:rPr>
          <w:rFonts w:ascii="Times New Roman"/>
          <w:b/>
          <w:i w:val="false"/>
          <w:color w:val="000000"/>
        </w:rPr>
        <w:t>и (или) воспроизводственную хозяйственную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однородной группы субъектов (объектов) контроля</w:t>
      </w:r>
    </w:p>
    <w:bookmarkEnd w:id="127"/>
    <w:p>
      <w:pPr>
        <w:spacing w:after="0"/>
        <w:ind w:left="0"/>
        <w:jc w:val="both"/>
      </w:pPr>
      <w:bookmarkStart w:name="z140" w:id="12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рыбоводно-биологического обоснования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земельного участка и (или) недвижимого имущества на праве частной собственности либо на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разводимых и (или) содержащихся, выращиваемых объектов аквакультуры, предусмотренных рыбоводно-биологическим обоснованием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 согласно утвержденным уполномоченным органом в области аквакультуры формам, предназначенным для сбора административных данных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интродукции чужеродных или генетически модифицированных видов объектов аквакультуры в водных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рыбозащитного устройства при заборе воды из поверхностных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12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2025 года № 411</w:t>
            </w: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аквакультуры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субъектов, обеспечивающих развитие аквакультуры</w:t>
      </w:r>
    </w:p>
    <w:bookmarkEnd w:id="130"/>
    <w:p>
      <w:pPr>
        <w:spacing w:after="0"/>
        <w:ind w:left="0"/>
        <w:jc w:val="both"/>
      </w:pPr>
      <w:bookmarkStart w:name="z144" w:id="1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 согласно утвержденным уполномоченным органом в области аквакультуры формам, предназначенным для сбора административных данных в области аквакультуры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5" w:id="13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