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1927" w14:textId="be11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30 ноября 2022 года № 483 "Об утверждении Правил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октября 2025 года № 248. Зарегистрирован в Министерстве юстиции Республики Казахстан 31 октября 2025 года № 37314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01.01.2027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30 ноября 2022 года № 483 "Об утверждении Правил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несовершеннолетним" (зарегистрирован в Реестре государственной регистрации нормативных правовых актов под № 30833)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"Выдача лицензии на занятие образовательной деятельностью в сфере дошкольного воспитания и обучения,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образовательной деятельностью в сфере дошкольного воспитания и обучения,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просвещения Республики Казахстан представление в Юридический департамент сведений об исполнении мероприятий, предусмотренных подпунктами 1) и 2) настоящего пункта.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2027 года и подлежит официальному опубликованию.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483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занятие образовательной деятельностью в сфере дошкольного воспитания и обучения,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несовершеннолетним"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занятие образовательной деятельностью в сфере дошкольного воспитания и обучения,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(далее – ЗРК О ГС) и устанавливают порядок выдачи лицензии на занятие образовательной деятельностью юридических лиц, предоставляющих дошкольное воспитание и обучение, начальное образование, основное среднее образование, общее среднее образование, техническое и профессиональное образование по специальностям, послесреднее образование по специальностям, а также военным, специальным учебным заведениям по группам специальностей, послесреднего образования по специальностям, духовное образование, образовательно-оздоровительные услуги несовершеннолетним, в том числе индивидуальных предпринимателей без образования юридического лица, реализующих общеобразовательные учебные программы дошкольного воспитания и обучения (далее - услугополучатель).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занятие образовательной деятельностью в сфере дошкольного воспитания и обучения,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несовершеннолетним" (далее – государственная услуга) оказывается Комитетом по обеспечению качества в сфере образования Министерства просвещения Республики Казахстан и территориальными департаментами Комитета по обеспечению качества в сфере образования Министерства просвещения Республики Казахстан (далее - услугодатель).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обеспечению качества в сфере образования Министерства просвещения Республики Казахстан (далее - Комитет) является лицензиаром, осуществляющим лицензирование деятельности в сфере образования по предоставлению духовного образования.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департаменты Комитета по обеспечению качества в сфере образования Министерства просвещения Республики Казахстан (далее - Департаменты) являются лицензиарами, осуществляющими лицензирование деятельности в сфере образования по предоставлению дошкольного воспитания и обучения, начального образования, основного среднего образования, общего среднего образования, технического и профессионального образования по специальностям, а также военным, специальным учебным заведениям по группам специальностей, послесреднего образования по специальностям, образовательно-оздоровительных услуг несовершеннолетним.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направляет заявление услугодателю через веб-портал "электронного правительства" www.egov.kz, www.elicense.kz (далее - портал), документы, указанные в пункте 8 Перечня основных требований к оказанию государственной услуги "Выдача лицензии на занятие образовательной деятельностью в сфере дошкольного воспитания и обучения,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несовершеннолетним" (далее – Перечень основных требований) согласно приложению 1 к настоящим Правилам.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 изложены в Перечне основных требований к оказанию государственной услуги в приложении 1 к настоящим Правилам.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заявления (запрос)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передает на исполнение сотруднику ответственного структурного подразделения.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рабочих дней с момента регистрации документов, проверяет полноту представленных документов.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о лицензии на медицинскую деятельность,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течение 2 рабочих дней с момента регистрации документов готовит мотивированный отказ в дальнейшем рассмотрении заявления, который направляется в форме электронного документа, подписанного электронной цифровой подписью (далее - ЭЦП) уполномоченного лица услугодателя в "личный кабинет" услугополучателя на портале.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услугополучателем полного пакета документов при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Комитете: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в течение 22 рабочих дней с момента их регистрации проверяет документы на соответствие квалификационным требованиям, предъявляемым к образовательной деятельности организаций, дошкольного воспитания и обучения, предоставляющих начальное, основное среднее, общее среднее, техническое и профессиональное, послесреднее, духовное образование, образовательно-оздоровительные услуги несовершеннолетним, и перечня документов, подтверждающих соответствие им (далее – квалификационные требования),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за № 30721), проводит разрешительный контроль с посещением услугополучателя, формирует экспертное заключение и предоставляет его на рассмотрение комиссии по лицензированию образовательной деятельности (далее – Комиссия). Состав и Положение о комиссии утверждаются приказом председателя Комитета.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решение, в течение двух рабочих дней со дня поступления экспертного заключения.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ответственный сотрудник в течение двух рабочих дней формирует электронное решение - лицензию и/или приложение к лицензии, либо мотивированный ответ об отказе в оказании государственной услуги, которое направляется на согласование и проверку руководителя услугодателя.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проверяет, согласовывает и подписывает с использованием ЭЦП решение в течение одного рабочего дня.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о дате,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 либо о мотивированном отказе в оказании государственной услуги.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Департаментах: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в течение 22 рабочих дней с момента их регистрации проверяет документы на соответствие квалификационным требованиям, проводит разрешительный контроль с посещением услугополучателя, формирует экспертное заключение и предоставляет его на рассмотрение комиссии. Состав и Положение о комиссии утверждаются приказом директора Департамента.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рассмотрев экспертное заключение, в течение двух рабочих дней принимает решение.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ответственный сотрудник в течение двух рабочих дней формирует электронное решение - лицензию и/или приложение к лицензии, либо мотивированный ответ об отказе в оказании государственной услуги, которое направляется на согласование и проверку руководителя услугодателя.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решение и подписывает с использованием ЭЦП в течение одного рабочего дня.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услугополучателю выразить позицию по предварительному решению.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 либо о мотивированном отказе в оказании государственной услуги.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 направляется в "личный кабинет" услугополучателя на портале, в форме электронного документа, подписанного ЭЦП уполномоченного лица услугодателя.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Переоформление лицензии и (или) приложения к лицензии осуществляется в случаях: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"О разрешениях и уведомлениях");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отчуждения лицензиатом лицензии, выданной по классу "разрешения, выдаваемые на объекты", вместе с объектом в пользу третьих лиц в случаях, если отчуждаемость конкретной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"О разрешениях и уведомлениях";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требования о переоформлении в законах Республики Казахстан.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2), 4) и 6)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переоформлением лицензии и/или приложения к ней сотрудник ответственного структурного подразделения услугодателя в течение одного рабочего дня с момента регистрации документов рассматривает документы на соответствие требованиям и основаниям переоформления.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сотрудник ответственного структурного подразделения услугодателя в течении двух рабочих дней переоформляет лицензию, либо готовит мотивированный отказ в оказании государственной услуги, который подписывается руководителем услугодателя с использованием ЭЦП, и направляется в "личный кабинет" услугополучателя на портале.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области образования Республики Казахстан в течение трех рабочих дней предоставляет оператору информационно-коммуникационной инфраструктуры "электронного правительства" и в Единый контакт-центр информацию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изменения.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15 (пятнадцати) рабочих дней со дня ее регистрации.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решением, принятым по результатам обжалования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несовершеннолетним"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образовательной деятельностью в сфере дошкольного</w:t>
      </w:r>
      <w:r>
        <w:br/>
      </w:r>
      <w:r>
        <w:rPr>
          <w:rFonts w:ascii="Times New Roman"/>
          <w:b/>
          <w:i w:val="false"/>
          <w:color w:val="000000"/>
        </w:rPr>
        <w:t>воспитания и обучения, начального, основного среднего, общего среднего,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образования, духовного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образовательно-оздоровительные услуги несовершеннолетним"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лицензии на занятие образовательной деятельностью в сфере дошкольного воспитания и обучения,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лицензии и/или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 и/или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Переоформление лицензии и/или приложения к ней при реорганизации юридического лица.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Министерства просвещения Республики Казахстан - выдача лицензии и/или приложения к лицензии; Комитет по обеспечению качества в сфере образования Министерства просвещения Республики Казахстан - переоформление лицензии и/или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Министерства просвещения Республики Казахстан - переоформление лицензии и/или приложения к ней при реорганизации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по обеспечению качества в сфере образования Министерства просвещения Республики Казахстан - выдача лицензии и/или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по обеспечению качества в сфере образования Министерства просвещения Республики Казахстан - переоформление лицензии и/или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по обеспечению качества в сфере образования Министерства просвещения Республики Казахстан - переоформление лицензии и/или приложения к ней при реорганизации юридического лица.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и/или приложения к ней - не позднее 30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 - не позднее трех рабочих дней; переоформление лицензии и/или приложения к ней при реорганизации юридического лица-лицензиата в форме выделения, разделения - не позднее 30 рабочих дней.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лицензии и/или приложении к лицензии, переоформленная лицензия и/или приложение к ней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-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государственной услуги осуществляется на платной и бесплатной основе юридическим лицам, индивидуальным предпринимателям (далее - услугополучателям). При оказании государственной услуги в бюджет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составляет 10 (десять)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составляет 1 (один) МРП, установленный на день уплаты. Оплата лицензионного сбора осуществляется в наличной и безналичной формах через банки второго уровня, организации, осуществляющие отдельные виды банковских операций, или через платежный шлюз "электронного правительства". При выдаче приложения к лицензии, при выдаче лицензий и/или приложения к лицензии в случаях обнаружения ошибок в выданной лицензии и/или приложении к лицензии с соответствующими исправлениями оплата за оказание государственной услуги не взимается.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мест оказания государственной услуги размещены на Интернет-ресурсах услугодателя: www.edu.gov.kz, control.edu.gov.kz; портала: www.egov.kz, www.elicense.kz.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Министерства просвещения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лицензии и/или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деятельности, предусмотренных пунктом 6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реализуемых образовательных учебных программ дополнительно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 образования, реализующих духовные образовательные программы: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организаций, реализующих общеобразовательные учебные программы дошкольного воспитания и обучения, начальное, основное среднее, общее среднее, техническое и профессиональное, послесреднее, духовное образование, образовательно-оздоровительные услуги несовершеннолетним, и перечня документов, подтверждающих соответствие им" (зарегистрирован в Реестре государственной регистрации нормативных правовых актов под № 30721) (далее – Приказ № 473)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и/или приложения к 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деятельности, за исключением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Переоформление лицензии и/или приложения к ней при реорганизации 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приложения к лицензии при реорганизации юридического лица-лицензиата в форме выделения или разделения дополнительно прилагаются формы сведений и электронные копии документов, предусмотренных в подпункте 1) пункта 8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свидетельству о государственной регистрации (перерегистрации) юридического лица, о лицензии на медицинскую деятельность,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по обеспечению качества в сфере образования Министерства просвещения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Выдача лицензии и/или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деятельности, предусмотренных пунктом 6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приложения к лицензии услугополучателями, реализующими образовательные программы технического и профессионального, послесреднего образования, по новым для них специальностям подача документов производится на портале отдельно по каждой запрашиваемой специальности с указанием территориальных департаментов Комитета по обеспечению качества в сфере образования Министерства просвещения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реализуемых образовательных учебных программ дополнительно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организаций, реализующих общеобразовательные учебные программы дошкольного воспитания и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 образования, реализующих общеобразовательные учебные программы начального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 образования, реализующих общеобразовательные программы основного 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 образования, реализующих общеобразовательные учебные программы общего 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 образования, реализующих образовательные программы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согласно приложениям 1, 2, 3, 4, 5, 6, 7,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 образования, реализующих образовательные программы послесреднего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согласно приложениям 1, 2, 3, 4, 5, 6, 7,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организаций, предоставляющие образовательно-оздоровительные услуги несовершеннолетним: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Переоформление лицензии и/или приложения к 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деятельности, за исключением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Переоформление лицензии и/или приложения к ней при реорганизации 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приложения к лицензии при реорганизации юридического лица-лицензиата в форме выделения или разделения дополнительно прилагаются формы сведений и электронные копии документов, предусмотренных в подпункте 4) пункта 8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свидетельству о государственной регистрации (перерегистрации) юридического лица, о лицензии на медицинскую деятельность,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персональных данных и их защите" (далее – ЗРК "О ПД").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отказ в выдаче лицензии и (или) приложения к лицензии осуществляется в случаях, если: занятие видом деятельности запрещено законами Республики Казахстан для данной категории физических или юридических лиц, филиала иностранного юридического лица, предметом деятельности которого является оказание финансовых услуг; не внесен лицензионный сбор; заявитель не соответствует квалификационным требованиям;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 судом на основании представления судебного исполнителя временно запрещено выдавать заявителю-должнику лицензию; установлена недостоверность документов, представленных заявителем для получения лицензии, и (или) данных (сведений), содержащихся в них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16 ЗРК О ГС.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"О ПД",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 Контактный телефон справочной службы услугодателя по вопросам оказания государственной услуги: 8 (7172) 74-24-30. Единый контакт-центр по вопросам оказания государственных услуг: 1414, 8-800-080-7777.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справочной службы услугодателя по вопросам оказания государственной услуги, Единого контакт-центра по вопросам оказания государственных услуг: 1414, 8-800-080-7777.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обучения,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несовершеннолетним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услугодателя)</w:t>
      </w:r>
    </w:p>
    <w:bookmarkEnd w:id="74"/>
    <w:p>
      <w:pPr>
        <w:spacing w:after="0"/>
        <w:ind w:left="0"/>
        <w:jc w:val="both"/>
      </w:pPr>
      <w:bookmarkStart w:name="z157" w:id="75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укомплектованности педагогическими, преподавательскими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руководящими кадрами,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(по состоянию на 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1-КК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юридические лица, индивидуальные предприниматели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при подаче заявления на получение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006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и/или техническом и профессиональном и/или послесреднем образовании, о педагогической переподготовке, специальность, квалификация по диплому, организация образования, год окончания, для мастеров производственного обучения–сведения о прохождении стажировки (наименование организации, производства, период обучения, стажировки), сертификат специалиста.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место работы (адрес организации, должность, стаж)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практической работе по профилю преподаваемых дисциплин, стаж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(наличии) судимости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дата присвоения, номер приказа о присвоении категории* Сведения о педагогах –модераторах, педагогах – экспертах, педагогах-исследователях, педагогах- мастерах, педагогах, Сведения о педагогах подготовивших участников и победителей конкурсов и соревнований.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медицинского осмотра (наличие личной медицинской книжки) 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степени "магистр" (специальность, год присуждения) 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академической степени "доктор философии (PhD)" или "доктор по профилю", специальность, год присуждения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степени "доктор философии (PhD)" или "доктор по профилю", специальность, год присуждения, сведения о специалистах 8 уровню Национальной рамки квалификации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ученой степени "кандидат наук", или "доктор наук", или "доктор философии (PhD)", или "доктор по профилю", специальность, год присуждения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ученом звании "ассоциированный профессор (доцент)" или "профессор", специальность, год присвоения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почетных званиях и государственных наградах Республики Казахстан, о спортивном звании "Заслуженный тренер" или о высшей и первой врачебной категории, год присвоения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удостоверение о признании документа об образовании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Преподаваемый предмет, дисциплина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160" w:id="78"/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мекенжайы/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________________________________________________</w:t>
      </w:r>
    </w:p>
    <w:bookmarkStart w:name="z16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79"/>
    <w:p>
      <w:pPr>
        <w:spacing w:after="0"/>
        <w:ind w:left="0"/>
        <w:jc w:val="both"/>
      </w:pPr>
      <w:bookmarkStart w:name="z162" w:id="80"/>
      <w:r>
        <w:rPr>
          <w:rFonts w:ascii="Times New Roman"/>
          <w:b w:val="false"/>
          <w:i w:val="false"/>
          <w:color w:val="000000"/>
          <w:sz w:val="28"/>
        </w:rPr>
        <w:t>
      Сведения об укомплектованности педагогическими, преподавательскими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руководящими кадрами,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(по состоянию на 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(индекс-1-КК, периодичность - единовременная)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указывается номер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указывается фамилия имя отчество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указывается год и место рождения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указываются сведения об образовании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5 указывается основное место работы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6 указываются сведения о преподаваемых дисциплинах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стаж работы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7 указываются сведения об отсутствии (наличии) судимости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8 указываются сведения о категории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9 указываются сведения о прохождении медицинского осмотра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10 указываются сведения о степени "магистр"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11 указываются сведения об академической степени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12 указываются сведения о степени "доктор философии (PhD)"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"доктор по профилю"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13 указываются сведения об ученой степени "кандидат наук", или "доктор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наук", или "доктор философии (PhD)", или "доктор по профилю"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14 указываются сведения об ученом звании "ассоциированный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(доцент)" или "профессор"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15 указываются сведения о почетных званиях и государственных наградах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16 указываются сведения о наличии удостоверении о признании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образовании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17 указывается преподаваемый предмет педагога.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несовершеннолетним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услугодателя)</w:t>
      </w:r>
    </w:p>
    <w:bookmarkEnd w:id="81"/>
    <w:p>
      <w:pPr>
        <w:spacing w:after="0"/>
        <w:ind w:left="0"/>
        <w:jc w:val="both"/>
      </w:pPr>
      <w:bookmarkStart w:name="z166" w:id="82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фонда учебной, художественной и научной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(по состоянию на 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2-КК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основе: юридические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индивидуальные предприниматели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при подаче заявления на получение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006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предмет, учебная дисциплина по профессии, по подготавливаемым специальностям, по направлению подготовки кадров, вид деятельности, раздел программы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изучающих предмет, дисциплину (предполагаемый набор)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литература (название, год издания, авторы)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Учебно-методическая, художественная, научная литература (название, год издания, авторы)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 менее 1 комплекта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167" w:id="83"/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мекенжайы/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________________________________________________</w:t>
      </w:r>
    </w:p>
    <w:bookmarkStart w:name="z16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84"/>
    <w:p>
      <w:pPr>
        <w:spacing w:after="0"/>
        <w:ind w:left="0"/>
        <w:jc w:val="both"/>
      </w:pPr>
      <w:bookmarkStart w:name="z169" w:id="85"/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фонда учебной, художественной и научной литературы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(по состоянию на 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(индекс-2-КК, периодичность - единовременная)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указывается номер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указывается учебный предмет;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указывается количество обучающихся, изучающих предмет;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указывается учебная литература;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5 указывается учебно-методическая, художественная, научная литература;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6 указывается количество учебников.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несовершеннолетним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услугодателя)</w:t>
      </w:r>
    </w:p>
    <w:bookmarkEnd w:id="86"/>
    <w:p>
      <w:pPr>
        <w:spacing w:after="0"/>
        <w:ind w:left="0"/>
        <w:jc w:val="both"/>
      </w:pPr>
      <w:bookmarkStart w:name="z173" w:id="87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обеспеченности зданий (учебных корпусов) медицинскими пунктами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наличии лицензии на медицинскую деятельность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образования/здравоохранения) (по состоянию на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3-КК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юридические лица, индивидуальные предприниматели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при подаче заявления на получение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006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строения, занятого под 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на медицинскую деятельность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лицензии проверяется с использованием ИС ГБ "e-license.kz"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175" w:id="89"/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мекенжайы/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________________________________________________</w:t>
      </w:r>
    </w:p>
    <w:bookmarkStart w:name="z17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90"/>
    <w:p>
      <w:pPr>
        <w:spacing w:after="0"/>
        <w:ind w:left="0"/>
        <w:jc w:val="both"/>
      </w:pPr>
      <w:bookmarkStart w:name="z177" w:id="91"/>
      <w:r>
        <w:rPr>
          <w:rFonts w:ascii="Times New Roman"/>
          <w:b w:val="false"/>
          <w:i w:val="false"/>
          <w:color w:val="000000"/>
          <w:sz w:val="28"/>
        </w:rPr>
        <w:t>
      Сведения об обеспеченности зданий (учебных корпусов) медицинскими пунктами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наличии лицензии на медицинскую деятельность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образования/здравоохранения) (по состоянию 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(индекс-3-КК, периодичность - единовременная)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указывается фактический адрес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указываются сведения о лицензии на медицинскую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указываются примечания, если они имеются.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обучения,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несовершеннолетним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услугодателя)</w:t>
      </w:r>
    </w:p>
    <w:bookmarkEnd w:id="92"/>
    <w:p>
      <w:pPr>
        <w:spacing w:after="0"/>
        <w:ind w:left="0"/>
        <w:jc w:val="both"/>
      </w:pPr>
      <w:bookmarkStart w:name="z181" w:id="93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объекта питания, соответствующего санитарным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правилам, и санитарно-эпидемиологического заключения на объект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(по состоянию на 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4-КК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юридические лица, индивидуальные предприниматели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при подаче заявления на получение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006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строения, занятого под 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питания (столовая, буфет, кафе)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о соответствии объекта питания санитарным 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(при сдаче объекта питания в аренду указать сведения об арендаторах)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182" w:id="94"/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мекенжайы/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________________________________________________</w:t>
      </w:r>
    </w:p>
    <w:bookmarkStart w:name="z18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95"/>
    <w:p>
      <w:pPr>
        <w:spacing w:after="0"/>
        <w:ind w:left="0"/>
        <w:jc w:val="both"/>
      </w:pPr>
      <w:bookmarkStart w:name="z184" w:id="96"/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объекта питания, соответствующего санитарным правилам,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санитарно-эпидемиологического заключения на объект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(по состоянию на 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(индекс-4-КК, периодичность - единовременная)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указывается фактический адрес строения;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указывается наименование объекта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указываются сведения по наличию СЭС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указывается примечание, если они имеются.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обучения,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несовершеннолетним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услугодателя)</w:t>
      </w:r>
    </w:p>
    <w:bookmarkEnd w:id="97"/>
    <w:p>
      <w:pPr>
        <w:spacing w:after="0"/>
        <w:ind w:left="0"/>
        <w:jc w:val="both"/>
      </w:pPr>
      <w:bookmarkStart w:name="z188" w:id="98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полезной учебной площади, наличии материально-технической базы,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лицам (детям) с особыми образовательными потребностями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(по состоянию на 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5-КК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юридические лица, индивидуальные предприниматели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при подаче заявления на получение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006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строения (типовой проект, приспособленное, иное), фактический адрес строений, занятых под образовательный процесс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материально-финансовых активов (принадлежащих на праве собственности, хозяйственного ведения или оперативного управления, или доверительного управления), сведения об аренде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помещений (кабинеты, лекционные аудитории, помещения для практических занятий, лаборатории, мастерские по конкретным специальностям, актовые и физкультурные залы, социально-бытового и иного назначения (пропускные пункты, санузлы (унитазы, умывальные раковины), наличие видеонаблюдения в помещениях и (или) на прилегающих территориях организации образования, наличие условий для лиц с особыми образовательными потребностями, наличие условий для проживания).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189" w:id="99"/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мекенжайы/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________________________________________________</w:t>
      </w:r>
    </w:p>
    <w:bookmarkStart w:name="z19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00"/>
    <w:p>
      <w:pPr>
        <w:spacing w:after="0"/>
        <w:ind w:left="0"/>
        <w:jc w:val="both"/>
      </w:pPr>
      <w:bookmarkStart w:name="z191" w:id="101"/>
      <w:r>
        <w:rPr>
          <w:rFonts w:ascii="Times New Roman"/>
          <w:b w:val="false"/>
          <w:i w:val="false"/>
          <w:color w:val="000000"/>
          <w:sz w:val="28"/>
        </w:rPr>
        <w:t>
      Сведения о полезной учебной площади, наличии материально-технической базы,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лицам (детям) с особыми образовательными потребностями.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(по состоянию на 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(индекс-5-КК, периодичность - единовременная)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указывается тип строения здания, фактический адрес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указываются сведения о наличии и аренде материальных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указывается вид помещений, наличие видеонаблюдения и условий для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особыми образовательными потребностями;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указывается площадь помещения.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несовершеннолетним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услугодателя)</w:t>
      </w:r>
    </w:p>
    <w:bookmarkEnd w:id="102"/>
    <w:p>
      <w:pPr>
        <w:spacing w:after="0"/>
        <w:ind w:left="0"/>
        <w:jc w:val="both"/>
      </w:pPr>
      <w:bookmarkStart w:name="z195" w:id="103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материально-техническом обеспечении образовательного процесса,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о наличии компьютерных классов, компьютеров, учебных лабораторий,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учебных предметных кабинетов, технических средств обучения,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управления образованием с актуальными базами данных, НОБД, видеокамер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помещениях и на территории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6-КК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юридические лица, индивидуальные предприниматели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при подаче заявления на получение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006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здания (строения) с указанием общей и полезной площади (м2)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оснащенности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Аудитории, предметные кабинеты с указанием наименования и площади*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 мастерские, учебно-опытные участки, учебные хозяйства, учебные полигоны*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 указанием наименования* (м2)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технических средств обучения, учебного и учебно-лабораторного оборудования с указанием вида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зал, спортивный зал (м2), библиотека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классы, Компьютеры, оборудование, мебель, шкафы для индивидуального использования, видеокамеры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оснащения по онлайн-обучению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управления образованием с актуальными базами данных о контингенте, доменное имя третьего уровня в зоне edu. kz. Сведения о наличии интернета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6" w:id="104"/>
      <w:r>
        <w:rPr>
          <w:rFonts w:ascii="Times New Roman"/>
          <w:b w:val="false"/>
          <w:i w:val="false"/>
          <w:color w:val="000000"/>
          <w:sz w:val="28"/>
        </w:rPr>
        <w:t>
      Примечание: для организаций технического и профессионального, послесреднего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по запрашиваемой специальности и/или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Квалификационное требование о наличии компьютерных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распространяется на малокомплектные школы.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197" w:id="105"/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мекенжайы/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________________________________________________</w:t>
      </w:r>
    </w:p>
    <w:bookmarkStart w:name="z19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06"/>
    <w:bookmarkStart w:name="z19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материально-техническом обеспечении образовательного процесса,</w:t>
      </w:r>
      <w:r>
        <w:br/>
      </w:r>
      <w:r>
        <w:rPr>
          <w:rFonts w:ascii="Times New Roman"/>
          <w:b/>
          <w:i w:val="false"/>
          <w:color w:val="000000"/>
        </w:rPr>
        <w:t>в том числе о наличии компьютерных классов, компьютеров, учебных лабораторий,</w:t>
      </w:r>
      <w:r>
        <w:br/>
      </w:r>
      <w:r>
        <w:rPr>
          <w:rFonts w:ascii="Times New Roman"/>
          <w:b/>
          <w:i w:val="false"/>
          <w:color w:val="000000"/>
        </w:rPr>
        <w:t>учебных предметных кабинетов, технических средств обучения,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управления образованием с актуальными базами данных, НОБД,</w:t>
      </w:r>
      <w:r>
        <w:br/>
      </w:r>
      <w:r>
        <w:rPr>
          <w:rFonts w:ascii="Times New Roman"/>
          <w:b/>
          <w:i w:val="false"/>
          <w:color w:val="000000"/>
        </w:rPr>
        <w:t>видеокамер в помещениях и на территории организации образования.</w:t>
      </w:r>
      <w:r>
        <w:br/>
      </w:r>
      <w:r>
        <w:rPr>
          <w:rFonts w:ascii="Times New Roman"/>
          <w:b/>
          <w:i w:val="false"/>
          <w:color w:val="000000"/>
        </w:rPr>
        <w:t>(индекс-6-КК, периодичность - единовременная)</w:t>
      </w:r>
    </w:p>
    <w:bookmarkEnd w:id="107"/>
    <w:p>
      <w:pPr>
        <w:spacing w:after="0"/>
        <w:ind w:left="0"/>
        <w:jc w:val="both"/>
      </w:pPr>
      <w:bookmarkStart w:name="z200" w:id="108"/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фактический адрес здания;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указываются сведения об оснащенности аудитории, предметными кабинетами;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указываются сведения об оснащенности учебными мастерскими, участками, полигонами;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указываются сведения об оснащенности лабораториями;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графе 5 указывается перечень технических средств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графе 6 указываются сведения об оснащенности актовым и спортивным залами;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7 указываются сведения об оснащенности компьютерными классами,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мебелью, шкафами для индивидуального использования, видеокамерами;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8 указываются сведения о наличии оснащения по онлайн-обучению;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9 указываются сведения о наличии интернета.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несовершеннолетним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услугодателя)</w:t>
      </w:r>
    </w:p>
    <w:bookmarkEnd w:id="109"/>
    <w:p>
      <w:pPr>
        <w:spacing w:after="0"/>
        <w:ind w:left="0"/>
        <w:jc w:val="both"/>
      </w:pPr>
      <w:bookmarkStart w:name="z204" w:id="110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учебной и научной литературы на цифровых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носителях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(по состоянию на 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основе:7-КК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юридические лица, индивидуальные предприниматели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при подаче заявления на получение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006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дисциплина по профессии, направлению подготовки кадров, по подготавливаемым специальностям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год создания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подписки на международные, национальные базы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205" w:id="111"/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мекенжайы/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________________________________________________</w:t>
      </w:r>
    </w:p>
    <w:bookmarkStart w:name="z20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наличии учебной и научной литературы на цифровых носителях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 (по состоянию на ________)</w:t>
      </w:r>
      <w:r>
        <w:br/>
      </w:r>
      <w:r>
        <w:rPr>
          <w:rFonts w:ascii="Times New Roman"/>
          <w:b/>
          <w:i w:val="false"/>
          <w:color w:val="000000"/>
        </w:rPr>
        <w:t>(индекс-7-КК, периодичность - единовременная)</w:t>
      </w:r>
    </w:p>
    <w:bookmarkEnd w:id="112"/>
    <w:bookmarkStart w:name="z2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номер по порядку; </w:t>
      </w:r>
    </w:p>
    <w:bookmarkEnd w:id="113"/>
    <w:bookmarkStart w:name="z2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учебная дисциплина по подготавливаемым специальностям;</w:t>
      </w:r>
    </w:p>
    <w:bookmarkEnd w:id="114"/>
    <w:bookmarkStart w:name="z2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название, год создания; </w:t>
      </w:r>
    </w:p>
    <w:bookmarkEnd w:id="115"/>
    <w:bookmarkStart w:name="z2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автор(ы) научной литературы;</w:t>
      </w:r>
    </w:p>
    <w:bookmarkEnd w:id="116"/>
    <w:bookmarkStart w:name="z2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указываются сведения о наличии подписки на международные, национальные базы данных; </w:t>
      </w:r>
    </w:p>
    <w:bookmarkEnd w:id="117"/>
    <w:bookmarkStart w:name="z2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указываются ссылки. 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обучения,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несовершеннолетним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услугодателя)</w:t>
      </w:r>
    </w:p>
    <w:bookmarkEnd w:id="119"/>
    <w:p>
      <w:pPr>
        <w:spacing w:after="0"/>
        <w:ind w:left="0"/>
        <w:jc w:val="both"/>
      </w:pPr>
      <w:bookmarkStart w:name="z216" w:id="120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повышении квалификации и переподготовке педагогов и руководящих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кадров за последние пять лет в соответствии с профилем преподаваемых дисциплин,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образовательными программами курсов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8-КК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юридические лица, индивидуальные предприниматели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при подаче заявления на получение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006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период прохождения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 которой проходило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 стажа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7" w:id="121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218" w:id="122"/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мекенжайы/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________________________________________________</w:t>
      </w:r>
    </w:p>
    <w:bookmarkStart w:name="z21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повышении квалификации и переподготовке педагогов и руководящих</w:t>
      </w:r>
      <w:r>
        <w:br/>
      </w:r>
      <w:r>
        <w:rPr>
          <w:rFonts w:ascii="Times New Roman"/>
          <w:b/>
          <w:i w:val="false"/>
          <w:color w:val="000000"/>
        </w:rPr>
        <w:t>кадров за последние пять лет в соответствии с профилем преподаваемых дисциплин,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образовательными программами курсов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(индекс-8-КК, периодичность - единовременная)</w:t>
      </w:r>
    </w:p>
    <w:bookmarkEnd w:id="123"/>
    <w:p>
      <w:pPr>
        <w:spacing w:after="0"/>
        <w:ind w:left="0"/>
        <w:jc w:val="both"/>
      </w:pPr>
      <w:bookmarkStart w:name="z220" w:id="124"/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указывается фамилия, имя, отчество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указывается наименование 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указывается место и период прохождения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5 указывается наименование организации, в которой проходило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6 указывается количество часов курсов и стаж работы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7 указывается форма завершения курсов.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