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0139" w14:textId="7750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воды в области аквакультуры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октября 2025 года № 406. Зарегистрирован в Министерстве юстиции Республики Казахстан 31 октября 2025 года № 37294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аквакультуре",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в области аквакультуры.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дня его первого официального опубликования.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406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стоимости услуг по подаче воды в области аквакультуры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воды в области аквакультуры (далее – Правила) разработаны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аквакультуре",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и определяют порядок субсидирования стоимости услуг по подаче воды в области аквакультуры, а также порядок оказания государственной услуги "Субсидирование стоимости услуг по подаче воды в области аквакультуры" (далее – государственная услуга).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информатизации – государственная информационная система субсидирования агропромышленного комплекса (далее – ГИСС АПК), представляющая организационно-упорядоченную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заявления получение субсидий, а также ее обработки посредством автоматической проверки заявления на соответствие условиям субсидирования;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предложений и заявок на субсидирование и учета операций по ним;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переводное заявление (далее – заявление) – электронное заявление на получение субсидий за поставленную водопользователем услугополучателям воду;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подаче воды – подача воды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 водопользователем водопотребителю в области аквакультуры;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реестр заявок на субсидирование (далее – реестр) – совокупность сведений о заявлении на субсидирование, поданных услугополучателями, о финансовых институтах, и иных сведений, отраженных в государственной информационной системе субсидирования;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государственной информационной системы субсидирования (далее – веб-портал) – интернет-ресурс, размещенный в сети Интернет, предоставляющий доступ к государственной информационной системе субсидирования;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финансирование конкретных получателей субсидии на безвозмездной и невозвратной основе, осуществляемое за счет бюджетных средств;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водопользователь – физическое или юридическое лицо, которое в порядке, установленном законодательством Республики Казахстан, обладает правом водопользования и реализует его;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водопотребитель – физическое или юридическое лицо,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 электронного правительства)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предоставляются физическим и (или) юридическим лицам, осуществляющим деятельность, связанную с разведением, содержанием и (или) выращиванием объектов аквакультуры, а также физическим и (или) юридическим лицам, обеспечивающим развитие аквакультуры (далее – услугополучатель).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Субсидии не предоставляются субъектам аквакультуры и субъектам, обеспечивающим развитие аквакультуры: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допустившим неисполнение встречных обязательств и не возвратившим деньги;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руководители, учредители (акционеры) которых ранее являлись руководителями, учредителями (акционерами) субъектов аквакультуры, субъектов, обеспечивающих развитие аквакультуры, ранее допустившими неисполнение встречных обязательств и не возвратившими деньги.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применяются в случае, если субъект аквакультуры, субъект, обеспечивающий развитие аквакультуры, в порядке, предусмотренном законодательством Республики Казахстан, докажет, что надлежащее исполнение встречных обязательств оказалось невозможным вследствие непреодолимой силы.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Субсидированию подлежит стоимость услуг по подаче воды в области аквакультуры водопользователям, в части услуг по подаче воды по каналам, подаче воды для орошения и регулированию поверхностного стока при помощи подпорных гидротехнических сооружений, водопотребителям в области аквакультуры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водных ресурсов и ирригации Республики Казахстан от 4 апреля 2025 года № 54-НҚ "Об утверждении перечня регулируемых услуг" (зарегистрирован в Реестре государственной регистрации нормативных правовых актов под № 35951).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местными исполнительными органами областей, городов республиканского значения и столицы (далее – услугодатель).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стоимости услуг по подаче воды в области аквакультуры" (далее -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Объемы поставленной воды услугополучателям определяются в точке выдела по показаниям приборов учета либо измерительных приборов и установок водопользователя, внесенных в реестр государственной системы обеспечения единства измерений.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выделяемых субсидий на 1 (один) кубический метр (далее – м3) поданной воды устанавливается дифференцированно в процентном соотношении от тарифов, согласно порядку формирования тарифа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(далее – Закон о естественных монополиях), для услугополучателей уполномоченным органом в области использования и охраны водного фонда, водоснабжения, водоотведения согласно размерам субсидий на 1 (один) м3 поданной воды, указанным в пункте 12 Правил.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субсидировании, в рамках Правил, услугополучатели оплачивают водопользователю разницу между действующим тарифом и субсидируемой частью тарифа, а оставшаяся часть выплачивается водопользователю в виде субсидий. При этом, все условия оплаты субсидий прописываются в договоре между водопользователем и услугополучателями.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срок до 10 января соответствующего года предоставляет на одобрение в уполномоченный орган в области аквакультуры (далее – уполномоченный орган) объемы бюджетных средств на субсидирование стоимости услуг по подаче воды в области аквакультуры, сопроводительным письмом за подписью курирующего заместителя акима области, города республиканского значения, столицы, а в случае его отсутствия – за подписью лица, взаимозаменяющего его обязанности.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возвращает соответствующим сопроводительным письмом одобренные объемы субсидий, либо направляет на доработку объемы бюджетных средств не позднее 15 января соответствующего года. Срок доработки объемов субсидий составляет пять рабочих дней.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ежегодно в срок до 1 февраля размещает на веб-портале тарифы на подачу воды,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естественных монополиях для услугополучателей.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3 (трех) рабочих дней после утверждения индивидуального помесячного плана финансирования по субсидированию стоимости услуг по подаче воды в области аквакультуры (далее – План финансирования) размещает его на веб-портале.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информационной системы по приему и обработке электронных счетов-фактур (далее – ИС ЭСФ) в режиме "запрос-ответ" с подтверждением контрагента в ИС ЭСФ до подачи заявления в ГИСС АПК (запрошенная электронная счет-фактура автоматически блокируется в ИС ЭСФ при подтверждении использования электронной счет-фактуры для получения субсидий).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стоимости услуг по подаче воды в области аквакультуры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получения субсидии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выплачиваются при соблюдении следующих условий: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услугополучателями посредством портала электронного правительства заявления на получение субсидий на услуги по подаче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заявления в ГИСС АПК;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АПК у услугополучателей и водопользователей, данные которого подтверждены в результате информационного взаимодействия ГИСС АПК с государственными базами данных "Юридические лица" или "Физические лица";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на веб-портале дает возможность услугополучателям самостоятельно осуществить регистрацию заявления в ГИСС АПК. В этом случае подача заявления не требуется, и она считается поданной с момента такой регистрации;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затрат на приобретение услуг по подаче воды в результате информационного взаимодействия ГИСС АПК и ИС ЭСФ (наличие соответствующей электронной счет-фактуры водопользователя);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у услугополучателей земельных участков на праве землепользования и (или) частной собственности соответствующей площади, подтвержденных в результате информационного взаимодействия ГИСС АПК с информационной системой единого государственного кадастра недвижимости;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проектной мощности по выращиванию объектов аквакультуры от 25 тонн в год (для субъектов аквакультуры).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заявлений на субсидирование осуществляется услугодателем по месту нахождения земельного участка услугополучателя в период с 1 мая по 30 ноября (включительно) соответствующего года через ГИСС АПК.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расчета субсидий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субсидии рассчитывается на 1 (один) м3 поданной воды водопользователем водопотребителю.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на 1 (один) м3 воды, поданной водопользователем водопотребителю, устанавливается дифференцированно в процентном (далее – %) отношении от тарифов без налога на добавленную стоимость (далее – НДС), независимо от способа подачи воды и составляет: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субсидирования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 (девяти целых одной сотой) до 15,0 (пятнадцати)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</w:t>
            </w:r>
          </w:p>
        </w:tc>
      </w:tr>
    </w:tbl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субсидии на 1 (один) м3 поданной воды рассчитывается по следующей формуле: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T*на %, в соответствии с утвержденными размерами тарифов,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субсидии в тенге на м3 поданной воды;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утвержденный тариф (без НДС) тенге на м3.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не позднее 1 марта соответствующего года размещает объявление в средствах массовой информации, на интернет-ресурсе услугодателя о периоде приема ежемесячных заявок на получение субсидий на услуги по подаче воды.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доступа к данным реестра через веб-портал услугополучатели и водопользователи используют ЭЦП для самостоятельной регистрации в ГИСС АПК.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ежегодно направляет в уполномоченный орган актуализированные списки своих работников, обладающих ЭЦП.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регистрации в "личном кабинете" услугополучателями и водопользователями указываются: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лиц, зарегистрированных в качестве индивидуальных предпринимателей – индивидуальный идентификационный номер (далее – ИИН), фамилия, имя и отчество (при его наличии);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бизнес-идентификационного номера (далее – БИН), полное наименование, фамилия, имя и отчество (при его наличии) и ИИН первого руководителя;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электронный адрес);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водопользователя для получения субсидий.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услугополучатели или водопользователи в течение 2 (двух) рабочих дней изменяют данные в "личном кабинете".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Формирование и регистрация заявления услугополучателя производятся в "личном кабинете" ГИСС АПК в следующем порядке: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заявление с внесением в нее сведений, необходимых для проверки ГИСС АПК согласно требованиям пункта 10 Правил;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регистрируется в ГИСС АПК путем ее подписания ЭЦП услугополучателя и становится доступной в личном кабинете услугодателя. На электронный адрес услугодателя, указанный на веб-портале, направляется электронное извещение о поступлении на рассмотрение заявления.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Ответственный сотрудник услугодателя в течение 2 (двух) рабочих дней с момента регистрации заявления услугополучателя на веб-портале подтверждает ее принятие путем подписания с использованием ЭЦП соответствующего уведомления, сформированного веб-порталом. Данное уведомление становится доступным в "личном кабинете" услугополучателя и водопользователя.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услугодатель отказывает в приеме заявления.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рассматриваются по очередности согласно дате и времени поступления заявок.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отсутствии оснований для отказа в оказании государственной услуги, ответственный сотрудник услугодателя в течение 5 (пяти) рабочих дней после подтверждения услугодателем формирует на веб-портале ГИСС АПК счета к оплате на выплату субсидии, загружаемые в информационную систему "Казначейство-Клиент", и направляет уведомление о предоставлении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форме электронного документа в "личный кабинет" услугополучателя и водопользователя в ГИСС АПК.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услугодателем не позднее 2 (двух) рабочих дней со дня уведомления.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документов, представленных услугополучателем на заслушивание, услугодатель оформляет уведомление о предоставлении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обеспечивает его направление в "личный кабинет" услугополучателя и водопользователя в ГИСС АПК.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направляет информацию о внесенных изменениях и (или) дополнениях в Правила оператору информационно-коммуникационной инфраструктуры "электронного правительства", услугодателю и в единый контакт-центр в течение 3 рабочих дней со дня регистраций соответствующего нормативного правового акта в органах юстиций.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наступления обстоятельств непреодолимой силы, услугополучатель в течение 20 (двадцати) рабочих дней с момента их наступления извещает услугодателя о таких обстоятельствах. Услугополучатель размещает в ГИСС АПК документ уполномоченных государственных органов, подтверждающий факт наступления обстоятельств непреодолимой силы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Казахстан, и (или) решение местного исполнительного органа об истощенности водного объекта, и (или) решение местного исполнительного органа об установлении карантина или ограничительных мероприятий, и (или) акт экспертизы (протокол испытаний) о выявлении болезни рыб, выданный уполномоченным органом в области ветеринарии).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документов, подтверждающих наступление обстоятельств непреодолимой силы в течение двух (2) предыдущих лет подряд, встречные обязательства услугополучателя считаются неисполненными, и субсидии подлежат возврату в бюджет в порядке, установленном законодательством Республики Казахстан.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неисполнения встречных обязательств субъектами аквакультуры, субъектами, обеспечивающими развитие аквакультуры, полученные ими в рамках субсидирования аквакультуры деньги подлежат возврату с учетом достигнутого уровня исполнения встречных обязательств и базовой ставки Национального Банка Республики Казахстан.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аквакультуры, субъекты, обеспечивающие развитие аквакультуры, в случае прекращения ими деятельности в течение пяти лет со дня субсидирования обязаны возвратить полностью либо частично деньги, полученные в рамках субсидирования аквакультуры.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достигнутого уровня исполнения встречных обязательств производится по формуле: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Б х (1 – (В/60)),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сумма возврата субсидий;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сумма выданных субсидий;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отработанных месяцев.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проводит мониторинг достижения встречных обязательств в области аквакультуры посредством ГИСС АПК. Мониторинг осуществляется не более 2 (два) раза в год в течение 5 (пяти) лет со дня предоставления субсидий на предмет действия/бездействия объекта субсидирования.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исполнения условий мониторинга, услугодатель запрашивает у услугополучателя необходимую информацию в ГИСС АПК.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запросе услугодателем перечня запрашиваемой информации направляется в "личный кабинет" и на адрес электронной почты, указанный услугополучателем при регистрации в ГИСС АПК.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15 (пятнадцати) рабочих дней представляет запрашиваемую информацию путем ее размещения в ГИСС АПК.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Информация об уровне выполнения услугополучателем встречных обязательств заполняется услугодателем в Личном кабинете в ГИСС АПК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срок с 20 января и до конца текущего года.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Процент выполнения встречных обязательств определяется в ГИСС АПК как отношение фактически исполненных показателей к плановым показателям, предусмотренным встречными обязательствами, выраженное в процентах, по следующей формуле: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1468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фактическое исполнение определяется на основании данных, представленных услугополучателем и подтвержденных документами, а также сведениями, содержащимися в ГИСС АПК;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плановое обязательство формируется при подаче заявления услугополучателем в ГИСС АПК на получение субсидий;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показатель 100 процентов означает полное исполнение встречных обязательств;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менее 100 процентов – частичное исполнение;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показатель 0 процентов – неисполнение встречных обязательств.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процента выполнения осуществляется услугодателем автоматически посредством ГИСС АПК на основании данных, представленных услугополучателем, и информации, содержащейся в системе.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представляет в уполномоченный орган и уполномоченный орган по исполнению бюджета отчет об использовании субсидий на услуги по подаче воды в области аквакультуры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соответствующий финансовый год не позднее 31 декабря.</w:t>
      </w:r>
    </w:p>
    <w:bookmarkEnd w:id="110"/>
    <w:bookmarkStart w:name="z12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Жалоба на решение, действие (бездействие) услугодателя по вопросам оказания государственных услуг подается на имя руководителя услугодателя либо в уполномоченный орган по оценке и контролю за качеством оказания государственных услуг в порядке, установленном статьей 91 Административно-процессуального процедурного кодекса Республики Казахстан.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чьи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 (вышестоящий административный орган и (или) должностное лицо).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услугодатель, должностное лицо, чьи решение, действие (бездействие) обжалуются, вправе не направлять жалобу в орган, рассматривающий жалобу (вышестоящий административный орган и (или) должностное лицо),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области аквакультуры</w:t>
            </w:r>
          </w:p>
        </w:tc>
      </w:tr>
    </w:tbl>
    <w:bookmarkStart w:name="z1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"Субсидирование стоимости услуг по подаче воды в области аквакультуры"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в области аквакультуры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 объект информатизации – государственную информационную систему субсидирования агропромышленного комплекса (далее – ГИСС АПК), веб-портал 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предоставлении субсидии, либо мотивированный отказ в оказании государственной услуги.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на получение субсидий на услуги по подаче воды по форме согласно приложению 2 к Правилам субсидирования стоимости услуг по подаче воды в области аквакультуры (далее – Правила), утверждаемым уполномоченным органом в области аквакультуры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документах, удостоверяющих личность, о государственной регистрации (перерегистрации) в качестве юридического лица, о наличии лицевого счета в ГИСС АПК у услугополучателей и водопользователей, также о наличии у услугополучателей земельных участков на праве землепользования и (или) частной собственности соответствующей площади, услугодатель получает из государственных информационных систем через "шлюз" электронного правительства.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рыбоводно -биологического обоснования в области аквакультуры согласованного с территориальным подразделением ведомством уполномоченного органа в области аквакультуры.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и единого контакт-центра.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справочных служб по вопросам оказания государственных услуг: 1414,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области аквакультуры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субсидий на услуги по подаче воды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https://gosagro.kz/auth/login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заявление на получение субсидий на услуги по подаче воды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АКВА030000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единовременно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соответствующий год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 аквакультуры или субъект, обеспечивающий развитие аквакультуры.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с 1 мая по 30 ноября (включительно) соответствующего года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заявителе: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аквакультуры или субъект, обеспечивающий развитие аквакультуры (наименование, фамилия, имя, отчество (при его наличии))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заявителя (индекс, город, район, область, улица, дом, телефон)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заявителя (для физических лиц (индивидуального предпринимателя) – индивидуальный идентификационный номер (далее – ИИН), для юридических лиц – бизнес-идентификационный номер (далее – БИН), фамилия, имя, отчество (при его наличии) и индивидуальный идентификационный номер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 для физического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Четырехзначный код класса, согласно классификатору ОКЭД (код по общему классификатору видов экономической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Идентификационный и (или) правоустанавливающий документ на земельный участок, принадлежащий на правах землепользования или частной собственности: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 (далее - 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занятые под аквакультуру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об источнике: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(река, родник, оросительная система, распределитель, водовыдел)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водопользователя (в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с водопользователем о представлении услуг по подаче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прибора учета либо измерительного прибора и установки,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внесенного в реестр государственной системы обеспечения единства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ввода водосберегающих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платежные документы на полученную воду (номер платежного документа)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Объем потребления воды по видам хозяйственной деятельности: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Прудовая хозяйственная деятельность/индустриальная хозяйственная деятельность/воспроизводственная хозяйственная деятельность/деятельность, связанная с производством кормов для объектов аквакультуры/селекционная и племенная работа в области рыбоводства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занятая под рыбоводные пруды (га) и (или) бассейны (метр квадратный)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кубических метров (далее – м3)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емкость рыбоводного пруда,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емкость рыбоводного бассейна,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Сведения о текущем счете водопользователя в банке второго уровня: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в банке второго уровня для получения субсидий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Корреспондирующий счет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даю согласие на использование сведений, составляющих охраняемую законом тайну, на сбор, обработку, хранение, выгрузку и использование персональных данных, а также на передачу данных по оказанной государственной услуге в уполномоченный орган по исполнению бюджета.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субъектом аквакультуры или субъектом, обеспечивающим развитие аквакультуры в _____ часов "___" ____ 20__ года: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в __ часов "__" _________ 20__ года: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both"/>
      </w:pPr>
      <w:bookmarkStart w:name="z176" w:id="153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мекенжайы/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Мөрдің орны (жеке кәсіпкерлер болып табылатын тұлғалардан қоспағанда)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"Заявление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услуги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воды"</w:t>
            </w:r>
          </w:p>
        </w:tc>
      </w:tr>
    </w:tbl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 сбора административных данных на безвозмездной основе "Заявление на получение субсидий на услуги по подаче воды" (индекс: форма № АКВА030000, периодичность: единовременно)</w:t>
      </w:r>
    </w:p>
    <w:bookmarkEnd w:id="154"/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определяет единые требования по заполнению формы, предназначенной для сбора административных данных на безвозмездной основе "Заявление на получение субсидий на услуги по подаче воды" (далее – Форма).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субъектом аквакультуры или субъектом, обеспечивающим развитие аквакультуры.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субъектом аквакультуры или субъектом, обеспечивающим развитие аквакультуры в структурное подразделение местного исполнительного органа области, города республиканского значения и столицы, реализующее функции в области аквакультуры.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60"/>
    <w:bookmarkStart w:name="z18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Таблицы 1 указывается наименование субъекта аквакультуры или субъекта, обеспечивающего развитие аквакультуры (наименование, фамилия, имя, отчество (при его наличии)).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 Таблицы 1 указываются адрес заявителя (индекс, город, район, область, улица, дом, телефон).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Таблицы 1 указываются фамилия, имя, отчество (при его наличии) руководителя.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 Таблицы 1 указываются реквизиты заявителя: (для физических лиц (индивидуального предпринимателя) – ИИН, для юридических лиц – БИН, фамилия, имя, отчество (при его наличии) и ИИН первого руководителя).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5 Таблицы 1 указываются сведения о начале деятельности в качестве индивидуального предпринимателя для физического лица.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6 Таблицы 1 указывается категория субъекта предпринимательства.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7 Таблицы 1 указывается четырехзначный код класса, согласно классификатору ОКЭД (код по общему классификатору видов экономической деятельности).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Таблицы 1 указываются контактные телефоны.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Таблицы 2 заполняется нумерация в порядке очередности строк.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 Таблицы 2 указывается кадастровый номер земельного участка.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Таблицы 2 указывается площадь земельного участка всего (в гектарах).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4 Таблицы 2 указывается площадь земельного участка (в гектарах) занятого под аквакультуру.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5 Таблицы 2 указывается целевое назначение водоема.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6 Таблицы 2 указывается наименование собственника земельного участка или землепользователя.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 Таблицы 3 указывается наименование источника (река, родник, оросительная система, распределитель, водовыдел).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2 Таблицы 3 указывается тариф водопользователя (в тенге).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3 Таблицы 3 указывается копия договора с водопользователем о представлении услуг по подаче воды.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4 Таблицы 3 наименование прибора учета либо измерительного прибора и установки, внесенного в реестр государственной системы обеспечения единства измерений, номер и дата акта ввода водосберегающих технологий.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5 Таблицы 3 первичные платежные документы на полученную воду (номер платежного документа).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 Таблицы 4 указывается вид хозяйственной деятельности в области аквакультуры.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 Таблицы 4 указывается площадь, занятая под рыбоводные пруды (в гектарах) и (или) бассейны (в квадратных метрах).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 Таблицы 4 указывается объем водопотребления максимальной емкости рыбоводного пруда (в метрах кубических).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4 Таблицы 4 указывается объем водопотребления максимальной емкости рыбоводного бассейна (в метрах кубических).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5 Таблицы 4 указывается объем водопотребления (в метрах кубических).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1 Таблицы 5 указывается наименование банка.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 Таблицы 5 указываются реквизиты банковского счета в банке второго уровня для получения субсидий.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3 Таблицы 5 указывается банковский идентификационный код.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4 Таблицы 5 указывается корреспондирующий счет.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5 Таблицы 5 указывается бизнес индентификационный номер.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6 Таблицы 5 указывается код бенефициара.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области аквакультуры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предоставлении субсидии</w:t>
      </w:r>
    </w:p>
    <w:bookmarkEnd w:id="192"/>
    <w:p>
      <w:pPr>
        <w:spacing w:after="0"/>
        <w:ind w:left="0"/>
        <w:jc w:val="both"/>
      </w:pPr>
      <w:bookmarkStart w:name="z219" w:id="193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субъекта аквакультуры/субъекта,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обеспечивающего развитие аквакультуры)</w:t>
      </w:r>
    </w:p>
    <w:p>
      <w:pPr>
        <w:spacing w:after="0"/>
        <w:ind w:left="0"/>
        <w:jc w:val="both"/>
      </w:pPr>
      <w:bookmarkStart w:name="z220" w:id="194"/>
      <w:r>
        <w:rPr>
          <w:rFonts w:ascii="Times New Roman"/>
          <w:b w:val="false"/>
          <w:i w:val="false"/>
          <w:color w:val="000000"/>
          <w:sz w:val="28"/>
        </w:rPr>
        <w:t>
      По Вашему заявлению №________ от "__" _______ 20__ года уведомляем о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перечислении на расчетный счет водопользователя № __________ суммы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 тенге счетом к оплате 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195"/>
    <w:p>
      <w:pPr>
        <w:spacing w:after="0"/>
        <w:ind w:left="0"/>
        <w:jc w:val="both"/>
      </w:pPr>
      <w:bookmarkStart w:name="z224" w:id="196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субъекта аквакультуры/субъекта,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обеспечивающего развитие аквакультуры)</w:t>
      </w:r>
    </w:p>
    <w:p>
      <w:pPr>
        <w:spacing w:after="0"/>
        <w:ind w:left="0"/>
        <w:jc w:val="both"/>
      </w:pPr>
      <w:bookmarkStart w:name="z225" w:id="197"/>
      <w:r>
        <w:rPr>
          <w:rFonts w:ascii="Times New Roman"/>
          <w:b w:val="false"/>
          <w:i w:val="false"/>
          <w:color w:val="000000"/>
          <w:sz w:val="28"/>
        </w:rPr>
        <w:t>
      По Вашему заявлению №__________ от "__" _________ 20___ года в предоставлении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субсидий отказано по причине: 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аквакультуры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уровне выполнения</w:t>
      </w:r>
      <w:r>
        <w:br/>
      </w:r>
      <w:r>
        <w:rPr>
          <w:rFonts w:ascii="Times New Roman"/>
          <w:b/>
          <w:i w:val="false"/>
          <w:color w:val="000000"/>
        </w:rPr>
        <w:t>услугополучателем встречных обязательств в ____ году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 или субъекта, обеспечивающего развитие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субъекта аквакультуры или субъекта, обеспечивающего развитие аквакультуры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встречных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выполнения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области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</w:tbl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аквакультуры и уполномоченный орган по исполнению бюджета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</w:t>
      </w:r>
    </w:p>
    <w:bookmarkEnd w:id="201"/>
    <w:bookmarkStart w:name="z2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субсидий на услуги по подаче воды в области аквакультуры"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7-аква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 и столицы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31 декабря отчетного года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</w:p>
          <w:bookmarkEnd w:id="2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 или субъекта, обеспечивающего развитие аквакультуры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(крупные, средние, малые)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хозяйственной деятельности (прудовая хозяйственная деятельность, индустриальная хозяйственная деятельность, воспроизводственная хозяйственная деятельность, деятельность, связанная с производством кормов для объектов аквакультуры, селекционная и племенная работа в области рыбоводства)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 бассейнов с установками замкнутого водоснабжения (кубический метр)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площадь рыбоводных прудов и (или) рыбоводных бассейнов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подачи воды (тысяч кубических метров)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подачи воды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воды, оплаченный, тысяч (кубических метров)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(тенге на кубический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 (10*11))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областным маслихатом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 (13-12))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20"/>
    <w:p>
      <w:pPr>
        <w:spacing w:after="0"/>
        <w:ind w:left="0"/>
        <w:jc w:val="both"/>
      </w:pPr>
      <w:bookmarkStart w:name="z253" w:id="221"/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 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(электронная цифровая подпись)</w:t>
      </w:r>
    </w:p>
    <w:p>
      <w:pPr>
        <w:spacing w:after="0"/>
        <w:ind w:left="0"/>
        <w:jc w:val="both"/>
      </w:pPr>
      <w:bookmarkStart w:name="z254" w:id="2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об использовании субсидий на услуги по подаче воды в области аквакультуры" указано в приложении к форме предназначенной для сбора административных данных на безвозмездной основе "Отчет об использовании субсидий на услуги по подаче воды в области аквакультуры".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услуги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области аквакультуры"</w:t>
            </w:r>
          </w:p>
        </w:tc>
      </w:tr>
    </w:tbl>
    <w:bookmarkStart w:name="z25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 административных данных на безвозмездной основе "Отчет об  использовании субсидий на услуги по подаче воды в области аквакультуры" (индекс: форма № 7-аква, периодичность: ежегодно)</w:t>
      </w:r>
    </w:p>
    <w:bookmarkEnd w:id="224"/>
    <w:bookmarkStart w:name="z2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Пояснение определяет единые требования по заполнению формы, предназначенной для сбора административных данных на безвозмездной основе "Отчет об использовании субсидий на услуги по подаче воды в области аквакультуры" (далее – Форма).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местными исполнительными органами областей, городов республиканского значения и столицы.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руководителем, либо лицом, исполняющим его обязанности.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местными исполнительными органами областей, городов республиканского значения и столицы в уполномоченный орган в области аквакультуры и уполномоченный орган по исполнению бюджета ежегодно не позднее 31 декабря отчетного года.</w:t>
      </w:r>
    </w:p>
    <w:bookmarkEnd w:id="229"/>
    <w:bookmarkStart w:name="z26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наименование субъекта аквакультуры или субъекта, обеспечивающего развитие аквакультуры.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индивидуальный идентификационный номер/бизнес-идентификационный номер.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категория cубъекта предпринимательства (крупные, средние, малые).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форма хозяйствующих субъектов.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наименование вида хозяйственной деятельности (прудовая хозяйственная деятельность, индустриальная хозяйственная деятельность, воспроизводственная хозяйственная деятельность, деятельность, связанная с производством кормов для объектов аквакультуры, селекционная и племенная работа в области рыбоводства).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количество и объем бассейнов с установками замкнутого водообеспечения (в кубических метрах), количество и площадь рыбоводных прудов и (или) рыбоводных бассейнов (в гектарах).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лимит подачи воды.</w:t>
      </w:r>
    </w:p>
    <w:bookmarkEnd w:id="238"/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способ подачи воды.</w:t>
      </w:r>
    </w:p>
    <w:bookmarkEnd w:id="239"/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объем воды, оплаченный тысяч (в кубических метрах).</w:t>
      </w:r>
    </w:p>
    <w:bookmarkEnd w:id="240"/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указываются размеры субсидий (в тенге на кубический метр).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сумма выплаченных субсидий (в тысячах тенге).</w:t>
      </w:r>
    </w:p>
    <w:bookmarkEnd w:id="242"/>
    <w:bookmarkStart w:name="z27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сумма, утвержденная областным маслихатом (в тысячах тенге).</w:t>
      </w:r>
    </w:p>
    <w:bookmarkEnd w:id="243"/>
    <w:bookmarkStart w:name="z2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отклонение (в тысячах тенге). Отклонением является разница между суммой, утвержденной областным маслихатом и выплаченными субсидиями.</w:t>
      </w:r>
    </w:p>
    <w:bookmarkEnd w:id="2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