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93fd" w14:textId="5529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пользование рыбными ресурсами и другими водными животными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октября 2025 года № 398. Зарегистрирован в Министерстве юстиции Республики Казахстан 30 октября 2025 года № 37277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рыбными ресурсами и другими водными животными.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398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пользование рыбными ресурсами и другими водными животными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пользование рыбными ресурсами и другими водными животными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выдачи разрешений на пользование рыбными ресурсами и другими водными животными, а также порядок оказания государственной услуги "Выдача разрешений на пользование рыбными ресурсами и другими водными животными" (далее – государственная услуга).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"электронного правительства" (далее – ПШЭП) -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разрешения в целях научно-исследовательского лова необходимо наличие свидетельства об аккредитации субъекта как субъекта научной и (или) научно-технической деятельности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июля 2023 года № 335 "Об утверждении правил "Аккредитации субъектов научной и (или) научно-технической деятельности" (зарегистрирован в Реестре государственной регистрации нормативных правовых актах под № 33182).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Любительское (спортивное) рыболовство в резервном фонде рыбохозяйственных водоемов и (или) участков с изъятием до пяти килограмм на одного рыболова за выезд осуществляется без каких-либо разрешений.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разрешений на пользование рыбными ресурсами и другими водными животными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разрешений на пользование рыбными ресурсами и другими водными животными в целях научно-исследовательского лова на рыбохозяйственных водоемах, расположенных в двух и более областях, а также на редкие и находящиеся под угрозой исчезновения виды животных – ведомством уполномоченного органа (далее – услугодатель);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разрешений на пользование рыбными ресурсами и другими водными животными,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 – местными исполнительными органами (далее – услугодатель).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 "Выдача разрешений на пользование рыбными ресурсами и другими водными животными" (далее – Перечень)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всех необходимых документов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лица, об оплате в бюджет ставки платы за пользование животным миром (в случае оплаты через ПШЭП), услугодатель получает из государственных информационных систем через шлюз "электронного правительства".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канцелярии услугодателя в день поступления осуществляет регистрацию документов в информационной системе "Государственная база данных "Е-лицензирование" (далее – ГБД "Е-лицензирование"), указанных в пункте 9 Перечня, и направляет их руководителю услугодателя, которым назначается ответственный работник.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следующим рабочим днем.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работник в течение 2 (двух) рабочих дней с момента регистрации документов, указанных в пункте 9 Перечня, проверяет полноту представленных документов.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представления документов с истекшим сроком действия, услугодатель направляет посредством портала в "личный кабинет" услугополучателя ГБД "Е-лицензирование" мотивированный отказ в дальнейшем рассмотрении заявления в форме электронного документа, удостоверенного ЭЦП руководителя услугодателя.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отсутствии оснований для отказа в оказании государственной услуги, услугодатель оформляет разрешение на пользование рыбными ресурсами и другими водными животными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оснований для отказа в оказании государственной услуги, ответственный работник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оформляет разрешение на пользование рыбными ресурсами и другими водными животными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его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оказании государственной услуги по основаниям, указанным в пункте 10 Перечня.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по условиям договора на ведение рыбного хозяйства, рыболовство осуществляется на нескольких рыбохозяйственных водоемах и (или) участках, а также несколькими судами, бригадами или звеньями, разрешение на каждый участок, судно, бригаду или звено распечатывается услугополучателем отдельно через "личный кабинет" портала.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Распечатанное разрешение на каждый участок, судно, бригаду или звено считается копией разрешения, выданного услугополучателю.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услугодателю.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направляют в Единый контакт-центр.</w:t>
      </w:r>
    </w:p>
    <w:bookmarkEnd w:id="34"/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действие (бездействие) услугодателя по вопросам оказания государственной услуги подается на имя руководителя услугодателя, уполномоченного органа, в уполномоченный орган по оценке и контролю за качеством оказания государственных услуг.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животными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разрешений на пользование рыбными ресурсами и другими водными животными"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пользование рыбными ресурсами и другими водными животными.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Подвиды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рыболовство (промысловое, любительское (спортивное), научно-исследовательский лов, мелиоративный лов, лов в воспроизводственных целях;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животных в научных, культурно-просветительских, воспитательных, эстетических целях, а также в целях предотвращения эпизоотии.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разрешений на пользование рыбными ресурсами и другими водными животными в целях научно-исследовательского лова на рыбохозяйственных водоемах, расположенных в двух и более областях, а также на редкие и находящиеся под угрозой исчезновения виды животных – Комитетом рыбного хозяйства Министерства сельского хозяйства Республики Казахстан (далее – услугодатель);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разрешений на пользование рыбными ресурсами и другими водными животными,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 – местными исполнительными органами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Разрешения на пользование рыбными ресурсами и другими водными животными на следующие виды специального пользования животным миром: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рыболовство (промысловое, любительское (спортивное), научно-исследовательский лов, мелиоративный лов, лов в воспроизводственных целях);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использование рыбных ресурсов и других водных животных в научных, культурно-просветительских, воспитательных, эстетических целях, а также в целях предотвращения эпизоотии,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Отказ в оказании государственной услуги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государственная услуга оказывается на платной/бесплатной основе.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видами животных, являющихся объектами рыболовства, осуществляется по ставкам,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629 Налогового кодекса Республики Казахстан (далее – Налоговый кодекс).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видами животных, используемых в иных хозяйственных целях, осуществляется по ставкам, указанным в строках 4, 4.1, 4.2, 4.3, 4.4, 4.5 таблицы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629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производится в наличной или безналичной форме через банки второго уровня или организации, осуществляющие отдельные виды банковских операций, а также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 уплачивается в бюджет по месту получения разрешения на пользование рыбными ресурсами и другими водными животными. Уплата производится до получения разрешения путем перечисления через банки второго уровня или организации, осуществляющие отдельные виды банковских операций, за исключением платы за пользование рыбных ресурсов и других водных животных, являющихся объектами промыслового рыболовства, при превышении суммы платы, подлежащей уплате в бюджет, в сумме более 350-кратного размера месячного расчетного показателя по квотам изъятия объектов промыслового рыболовства текущего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платы за пользование рыбных ресурсов и других водных животных, являющихся объектами промыслового рыболовства, при превышении суммы платы, подлежащей уплате в бюджет, в сумме более 350-кратного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декабря текущего года – 20 процентов от общей квоты, выданной в текущем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марта года, следующего за годом, в котором выдана квота – 40 процентов от общей квоты, выданной в текущем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июня года, следующего за годом, в котором выдана квота – 40 процентов от общей квоты, выданной в текущем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не взимается: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изъятии из природной среды животных для целей мечения, кольцевания, переселения, искусственного разведения и скрещивания в научно-исследовательских и хозяйственных целях с последующим их выпуском в природную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использовании объектов животного мира, являющихся собственностью физических и юридических лиц, разведенных искусственным путем и содержащихся в неволе и (или) полувольных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осуществлении уполномоченным государственным органом в области рыбного хозяйства контрольного лова рыб и других водных животных в целях биологического обоснования на пользование рыбными ресурсами и другими видами водных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изъятии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выдачи разрешений на пользование рыбными ресурсами и другими водными животными, утверждаемым уполномоченным органом в области рыбного хозяйства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9-1 Закона Республики Казахстан "Об охране, воспроизводстве и использовании животного мира", в форме электронного документа, удостоверенного электронной цифровой подписью (далее – ЭЦП) услугополучателя.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вида пользования, дополнительно: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научно-исследовательский 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обоснования проведения научных работ и программы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расчетов, обосновывающая предполагаемый объем изъятия объектов рыбных ресурсов и других водных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отчета о результатах использования ранее выданных разрешений (в случае выданных разрешений);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лов в воспроизводственных целях: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биологического обоснования, аккредитованной научной организации в области охраны, воспроизводства и использования рыбных ресурсов и других водных животных на лов, за исключением случаев вылова для целей выполнения государственного заказа на воспроизводство рыбных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подтверждающих документов на объект производства по искусственному воспроизводству рыбных ресурсов (сведения о собственнике (правообладателе);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использование рыбных ресурсов и других водных животных в воспроизводственных целях: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обосновывающих материалов изъятия рыбных ресурсов и других водных животных (биологического обоснование).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лица, об оплате в бюджет ставки платы за пользование животным миром (в случае оплаты через ПШЭП),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разрешения в целях научно-исследовательского лова необходимо наличие свидетельства об аккредитации субъекта как субъекта научной и (или) научно-технической деятельности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25 июля 2023 года № 335 "Об утверждении правил "Аккредитации субъектов научной и (или) научно-технической деятельности".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рыбными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другими водными животными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5" w:id="5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 (услугодателя))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или физического лица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дома/здания, номер квартиры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Завление</w:t>
      </w:r>
    </w:p>
    <w:p>
      <w:pPr>
        <w:spacing w:after="0"/>
        <w:ind w:left="0"/>
        <w:jc w:val="both"/>
      </w:pPr>
      <w:bookmarkStart w:name="z107" w:id="52"/>
      <w:r>
        <w:rPr>
          <w:rFonts w:ascii="Times New Roman"/>
          <w:b w:val="false"/>
          <w:i w:val="false"/>
          <w:color w:val="000000"/>
          <w:sz w:val="28"/>
        </w:rPr>
        <w:t>
             Прошу выдать "Разрешение на пользование рыбными ресурсами и другими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водными животными"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рыболовство (промысловое, любительское (спортивное),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исследовательский лов, мелиоративный лов, лов в воспроизводственных целях);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использование рыбных ресурсов и других водных животных в научных,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культурно-просветительских, воспитательных, эстетических целях, а также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предотвращения эпизоотии.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водоема и (или) участка: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лиц, участвующих в изъятии рыб и других водных животных,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любительского (спортивного) рыболовства: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на ведение рыбного хозяйства от "___" ________20__ года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и серия свидетельства об аккредитации субъекта (в случае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исследовательского лова)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 из среды обитания: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53"/>
      <w:r>
        <w:rPr>
          <w:rFonts w:ascii="Times New Roman"/>
          <w:b w:val="false"/>
          <w:i w:val="false"/>
          <w:color w:val="000000"/>
          <w:sz w:val="28"/>
        </w:rPr>
        <w:t>
      Половозрастной состав (в случае необходимости) 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изъятия c _____________ по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(территория) и границы участка предполагаемого изъятия: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Орудия изъятия: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орудия изъятия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Плавательные средства: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судна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хранение, выгрузку и использование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рыбными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другими водными животными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bookmarkStart w:name="z113" w:id="55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 уполномоченного органа в области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или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Номер: _________ Дата выдачи: 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    Разрешение на пользование рыбными ресурсами и другими водными животными</w:t>
      </w:r>
    </w:p>
    <w:p>
      <w:pPr>
        <w:spacing w:after="0"/>
        <w:ind w:left="0"/>
        <w:jc w:val="both"/>
      </w:pPr>
      <w:bookmarkStart w:name="z115" w:id="56"/>
      <w:r>
        <w:rPr>
          <w:rFonts w:ascii="Times New Roman"/>
          <w:b w:val="false"/>
          <w:i w:val="false"/>
          <w:color w:val="000000"/>
          <w:sz w:val="28"/>
        </w:rPr>
        <w:t>
      (на промысловое рыболовство, любительское (спортивное) рыболовство, научно-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исследовательский лов, мелиоративный лов, лов в воспроизводственных целях) </w:t>
      </w:r>
    </w:p>
    <w:p>
      <w:pPr>
        <w:spacing w:after="0"/>
        <w:ind w:left="0"/>
        <w:jc w:val="both"/>
      </w:pPr>
      <w:bookmarkStart w:name="z116" w:id="57"/>
      <w:r>
        <w:rPr>
          <w:rFonts w:ascii="Times New Roman"/>
          <w:b w:val="false"/>
          <w:i w:val="false"/>
          <w:color w:val="000000"/>
          <w:sz w:val="28"/>
        </w:rPr>
        <w:t>
      Выдано: 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водоема и (или) участка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объектов, планируемых для изъятия из среды обитания: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(килограмм, особей)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(белуга, осетр, севрюга, стерлядь, шип)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кефаль, камбала, килька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животные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58"/>
      <w:r>
        <w:rPr>
          <w:rFonts w:ascii="Times New Roman"/>
          <w:b w:val="false"/>
          <w:i w:val="false"/>
          <w:color w:val="000000"/>
          <w:sz w:val="28"/>
        </w:rPr>
        <w:t>
      Сроки изъятия c _______________ по 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(территория) и границы участка предполагаемого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Орудия изъятия: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орудия изъятия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Плавательные средства: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судна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60"/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 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  (фамилия, имя, отчество (при его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both"/>
      </w:pPr>
      <w:bookmarkStart w:name="z121" w:id="61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 уполномоченного органа в области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или местного исполнительного органа)</w:t>
      </w:r>
    </w:p>
    <w:bookmarkStart w:name="z1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Номер:__________ Дата выдачи: 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Разрешение на пользование рыбными ресурсами и другими водными животными </w:t>
      </w:r>
    </w:p>
    <w:p>
      <w:pPr>
        <w:spacing w:after="0"/>
        <w:ind w:left="0"/>
        <w:jc w:val="both"/>
      </w:pPr>
      <w:bookmarkStart w:name="z124" w:id="63"/>
      <w:r>
        <w:rPr>
          <w:rFonts w:ascii="Times New Roman"/>
          <w:b w:val="false"/>
          <w:i w:val="false"/>
          <w:color w:val="000000"/>
          <w:sz w:val="28"/>
        </w:rPr>
        <w:t>
             (на использование видов рыбных ресурсов и других водных животных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воспроизводственных целях)</w:t>
      </w:r>
    </w:p>
    <w:p>
      <w:pPr>
        <w:spacing w:after="0"/>
        <w:ind w:left="0"/>
        <w:jc w:val="both"/>
      </w:pPr>
      <w:bookmarkStart w:name="z125" w:id="64"/>
      <w:r>
        <w:rPr>
          <w:rFonts w:ascii="Times New Roman"/>
          <w:b w:val="false"/>
          <w:i w:val="false"/>
          <w:color w:val="000000"/>
          <w:sz w:val="28"/>
        </w:rPr>
        <w:t>
      Выдано: 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 и других водных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65"/>
      <w:r>
        <w:rPr>
          <w:rFonts w:ascii="Times New Roman"/>
          <w:b w:val="false"/>
          <w:i w:val="false"/>
          <w:color w:val="000000"/>
          <w:sz w:val="28"/>
        </w:rPr>
        <w:t>
      Итоговая сумма платы 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состав (в случае необходимости):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изъятия с: ________________________ по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изъятия: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отчета об использовании разрешения: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возлагается на: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   (фамилия, имя, отчество (при его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p>
      <w:pPr>
        <w:spacing w:after="0"/>
        <w:ind w:left="0"/>
        <w:jc w:val="both"/>
      </w:pPr>
      <w:bookmarkStart w:name="z128" w:id="66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 уполномоченного органа в области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или местного исполнительного органа)</w:t>
      </w:r>
    </w:p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Номер: __________ Дата выдачи: 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    Разрешение на пользование рыбными ресурсами и другими водными животными </w:t>
      </w:r>
    </w:p>
    <w:p>
      <w:pPr>
        <w:spacing w:after="0"/>
        <w:ind w:left="0"/>
        <w:jc w:val="both"/>
      </w:pPr>
      <w:bookmarkStart w:name="z131" w:id="68"/>
      <w:r>
        <w:rPr>
          <w:rFonts w:ascii="Times New Roman"/>
          <w:b w:val="false"/>
          <w:i w:val="false"/>
          <w:color w:val="000000"/>
          <w:sz w:val="28"/>
        </w:rPr>
        <w:t>
             (в научных, культурно-просветительских, воспитательных, эстетических целях,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 также в целях предотвращения эпизоотии)</w:t>
      </w:r>
    </w:p>
    <w:p>
      <w:pPr>
        <w:spacing w:after="0"/>
        <w:ind w:left="0"/>
        <w:jc w:val="both"/>
      </w:pPr>
      <w:bookmarkStart w:name="z132" w:id="69"/>
      <w:r>
        <w:rPr>
          <w:rFonts w:ascii="Times New Roman"/>
          <w:b w:val="false"/>
          <w:i w:val="false"/>
          <w:color w:val="000000"/>
          <w:sz w:val="28"/>
        </w:rPr>
        <w:t>
      Выдано:____________________________________________________________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 и других водных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70"/>
      <w:r>
        <w:rPr>
          <w:rFonts w:ascii="Times New Roman"/>
          <w:b w:val="false"/>
          <w:i w:val="false"/>
          <w:color w:val="000000"/>
          <w:sz w:val="28"/>
        </w:rPr>
        <w:t>
      Итоговая сумма платы________________________________________________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состав (в случае необходимости):__________________________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изъятия с: _______________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изъятия:______________________________________________________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отчета об использовании разрешения:___________________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возлагается на: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   (фамилия, имя, отчество (при его наличии)) (электронная цифровая подпись)</w:t>
      </w:r>
    </w:p>
    <w:bookmarkStart w:name="z1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 20___ 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рыбными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другими водными животными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[Уәкілетті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Мотивированный отказ в оказании государственной услуги</w:t>
      </w:r>
    </w:p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73"/>
    <w:bookmarkStart w:name="z1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74"/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регистрации: Область: </w:t>
      </w:r>
    </w:p>
    <w:bookmarkEnd w:id="75"/>
    <w:bookmarkStart w:name="z1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[Область] Район: [Район]</w:t>
      </w:r>
    </w:p>
    <w:bookmarkEnd w:id="76"/>
    <w:bookmarkStart w:name="z1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пункт: [Город/населенный пункт]</w:t>
      </w:r>
    </w:p>
    <w:bookmarkEnd w:id="77"/>
    <w:p>
      <w:pPr>
        <w:spacing w:after="0"/>
        <w:ind w:left="0"/>
        <w:jc w:val="both"/>
      </w:pPr>
      <w:bookmarkStart w:name="z144" w:id="78"/>
      <w:r>
        <w:rPr>
          <w:rFonts w:ascii="Times New Roman"/>
          <w:b w:val="false"/>
          <w:i w:val="false"/>
          <w:color w:val="000000"/>
          <w:sz w:val="28"/>
        </w:rPr>
        <w:t>
      [индивидуальный идентификационный номер/ бизнес-идентификационный номер]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[БИН/ИИН]</w:t>
      </w:r>
    </w:p>
    <w:bookmarkStart w:name="z1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79"/>
    <w:bookmarkStart w:name="z1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отказа: </w:t>
      </w:r>
    </w:p>
    <w:bookmarkEnd w:id="80"/>
    <w:bookmarkStart w:name="z1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отказа] [Должность подписывающего]</w:t>
      </w:r>
    </w:p>
    <w:bookmarkEnd w:id="81"/>
    <w:bookmarkStart w:name="z1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82"/>
    <w:p>
      <w:pPr>
        <w:spacing w:after="0"/>
        <w:ind w:left="0"/>
        <w:jc w:val="both"/>
      </w:pPr>
      <w:bookmarkStart w:name="z149" w:id="83"/>
      <w:r>
        <w:rPr>
          <w:rFonts w:ascii="Times New Roman"/>
          <w:b w:val="false"/>
          <w:i w:val="false"/>
          <w:color w:val="000000"/>
          <w:sz w:val="28"/>
        </w:rPr>
        <w:t>
       ____________ __________________________________ 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имя, отчество (при его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