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45b" w14:textId="d024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средством, в сопровождении должностных лиц органов государственных доходов и перевозки (транспортировки) задержанных автомобильных транспортных средств и находящихся в нем товаров в место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630. Зарегистрирован в Министерстве юстиции Республики Казахстан 28 октября 2025 года № 37242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средством, в сопровождении должностных лиц органов государственных доходов и перевозки (транспортировки) задержанных автомобильных транспортных средств и находящихся в нем товаров в место 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 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средством, в сопровождении должностных лиц органов государственных доходов и перевозки (транспортировки) задержанных автомобильных транспортных средств и находящихся в нем товаров в место хранения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средством, в сопровождении должностных лиц органов государственных доходов и перевозки (транспортировки) задержанных автомобильных транспортных средств и находящихся в нем товаров в место 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 Республики Казахстан "О таможенном регулировании в Республике Казахстан" (далее – Кодекс) и определяют порядок: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 (далее – водитель), в сопровождении должностных лиц органов государственных доходов, включенных в состав мобильной группы (далее – должностное лицо);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перевозки (транспортировки) задержанных автомобильных транспортных средств и находящихся в нем товаров в место 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мобильная группа – выездная группа должностных лиц, состоящая из двух и более должностных лиц, уполномоченная обеспечивать соблюдение международных договоров Республики Казахстан, таможенного законодательства ЕАЭС, таможенного и иного законодательства Республики Казахстан, в зонах и вне зон таможенного контроля;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наряд мобильной группы – группа должностных лиц, направляемых по определенным маршрутам перемещения по автомобильным дорогам.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доставки автомобильного транспортного средства и находящихся в нем товаров в место хранения, осуществляемой лицом, управляющим автомобильным транспортным средством, в сопровождении должностных лиц органов государственных доходов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принятии решения о проведении таможенного досмотра и (или) таможенного осмотра в месте хранения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Кодекса, должностное лицо вручает: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водителю требование о доставке автомобильного транспортного средства по форме в соответствии с пунктом 4 статьи 18-1 Кодекса;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должностному лицу, осуществляющему сопровождение автомобильного транспортного средства, документы на автомобильное транспортное средство, и находящиеся в нем товары, предъявленные водителем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Кодекса, по акту приема-передачи таких документов.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соответствии с пунктом 4 статьи 18-1 Кодекса под местом хранения понимаются ближайшие к месту остановки автомобильного транспортного средства постоянные или временные зоны таможенного контроля,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Доставка автомобильного транспортного средства и находящихся в нем товаров в место хранения осуществляется водителем, в сопровождении должностных лиц, осуществляемом на сопровождаемом автомобильном транспортном средстве или на транспортном средстве органа государственных доходов.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сопровождении должностными лицами применяются технические средства таможенного контроля, осуществляющие фотосъемку, аудио- и видеозапись.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начало времени сопровождения не превышает 6 (шесть) часов с момента составления акта об остановке автомобильного транспортного средства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Кодекса.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Cрок начала времени сопровождения, установленный настоящим пунктом, приостанавливается на период действия обстоятельств, указанных в пункте 11 настоящих Правил.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Сопровождение осуществляется исходя из вида, количества автомобильных транспортных средств, характера перевозимого товара, а также других факторов, влияющих на эффективность осуществления сопровождения, в том числе маршрута следования, условий движения, технического состояния автомобильных транспортных средств и природно-климатических условий.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сопровождения старшим наряда мобильной группы проводится инструктаж личного состава в устной форме с фиксацией его результатов в листе ознакомления, проверяются состояние здоровья и готовность личного состава к выполнению задач, наличие и исправность снаряжения, а также техническое состояние оборудованных транспортных средств.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обеспечивают сопровождение не более 10 (десяти) автомобильных транспортных средств за одно сопровождение.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сопровождении автомобильного транспортного средства передается по оперативным каналам связи в подразделение органа государственных доходов, осуществляющего таможенный досмотр и (или) таможенный осмотр, до начала времени совершения доставки автомобильного транспортного средства, указанному в требовании о доставке автомобильного транспортного средства, и вносится в специальный журнал учета сопровождаемых автомобильных транспортных средств, который заводится на календарный год.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 время движения и остановок должностные лица осуществляют фото, аудио- и видео фиксацию, в том числе окружающей обстановки и информационно-указательных знаков, и контролируют сопровождаемое (ые) автомобильные транспортные средства на протяжении установленного маршрута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нормативных правовых актов под № 33003) (далее - Правила дорожного движения).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неисправности одного из сопровождаемых автомобильных транспортных средств, аварии или действии непреодолимой силы должностные лица оказывают содействие водителю в исполнении его обязанностей.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прибытия в место хранения автомобильные транспортные средства и находящиеся в нем товары, а также документы на них принимаются должностным лицом, осуществляющим таможенный досмотр и (или) таможенный осмотр, на основании акта приема-передачи доставленных автомобильных транспортных средств.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доставленных автомобильных транспортных средств регистрируется в специальном журнале регистрации, который заводится на календарный год.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Требование о доставке автомобильного транспортного средства считается выполненным водителем с момента доставки автомобильного транспортного средства и находящихся в нем товаров в место хранения, указанное в требовании.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перевозки (транспортировки) задержанных автомобильных транспортных средств и находящихся в нем товаров в место хранения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отказе водителя от выполнения требования о доставке автомобильного транспортного средства и находящихся в нем товаров в место хранения либо невыполнении им такого требования должностное лицо: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акт об отказе в выполнении требования о доставке автомобильного 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водителя от выполнения требования о доставке автомобильного транспортного средства подлежит фиксации с использованием аудио- и видеозаписи;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задержание автомобильного транспортного средства и находящихся в нем товаров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задержания должностные лица организовывают перевозку (транспортировку) задержанных автомобильных транспортных средств и находящихся в нем товаров и документов в место хранения с использованием другого транспортного средства (эвакуатора).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должностным лицом составляется акт о перевозке (транспортировке) задержанных автомобильных транспортных средств и находящихся в нем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перевозке (транспортировке) задержанных автомобильных транспортных средств и находящихся в нем товаров, должностные лица применяет технические средства таможенного контроля, в том числе ведут фото, аудио- и видео фиксацию окружающей обстановки и информационно-указательных знаков, и контролируют задержанные автомобильные транспортные средства на протяжении установленного маршрута с соблюдением Правил дорожного движения.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другого транспортного средства (эвакуатора), позволяющего перевозку (транспортировку) задержанного автомобильного транспортного средства, должностными лицами устанавливаются на колеса ведущей оси таких транспортных средств блокираторы с применением технических средств, осуществляющих фотосъемку, аудио- и видеозапись, о чем составляется акт о блокировке задержанных автомобильных транспортных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лица производят снятие блокираторов, установленных на колеса ведущей оси задержанного автомобильного транспортного средства, после обеспечения организации перевозки таких транспортных средств в соответствии с пунктом 15 настоящих Правил. 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прибытия в место хранения, задержанные автомобильные транспортные средства и находящиеся в нем товары, принимаются должностным лицом, осуществляющим таможенный досмотр и (или) таможенный осмотр, на основании акта приема-передачи задержанных автомобильных транспортных средств.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задержанных автомобильных транспортных средств регистрируется в специальном журнале регистрации, который заводится на календарный год.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Перевозка (транспортировка) задержанных автомобильных транспортных средств считается выполненной с момента прибытия таких транспортных средств в место хранения.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Водитель вправе обжаловать (оспорить) решение, действия (бездействие) органов государственных доходов и (или) их должностных лиц в административном (досудебном) или судебном порядке в соответствии с законодательством Республики Казахстан.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находящихся в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(транспортировки) задержанных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находящихся в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место хранения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отказе в выполнении требования о доставке автомобильного транспортного средства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"______"_________20___года №______</w:t>
      </w:r>
    </w:p>
    <w:bookmarkEnd w:id="49"/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bookmarkStart w:name="z58" w:id="51"/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личность) (далее – ФИО) и должность должностного лица органа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доходов, составившего акт, подпись, дата)</w:t>
      </w:r>
    </w:p>
    <w:p>
      <w:pPr>
        <w:spacing w:after="0"/>
        <w:ind w:left="0"/>
        <w:jc w:val="both"/>
      </w:pPr>
      <w:bookmarkStart w:name="z59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 настоящий акт об отказе в выполнении требования о доставке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транспортного средства от "____" __________20___ года, врученного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(ФИО лица, управляющего автомобильным транспортным средством,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автомобильном транспортным средстве (государственный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транспортного средства и прицепа, модель, марка,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средства))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Вручено: ______________________________________________________________ (ФИО лица, управляющего автомобильным транспортным средством, подпись, дата)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находящихся в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(транспортировки) задержанных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находящихся в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место хранения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 перевозке (транспортировке) задержанных автомобильных транспортных средств и находящихся в нем товаров №____</w:t>
      </w:r>
    </w:p>
    <w:bookmarkEnd w:id="55"/>
    <w:p>
      <w:pPr>
        <w:spacing w:after="0"/>
        <w:ind w:left="0"/>
        <w:jc w:val="both"/>
      </w:pPr>
      <w:bookmarkStart w:name="z64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bookmarkStart w:name="z65" w:id="57"/>
      <w:r>
        <w:rPr>
          <w:rFonts w:ascii="Times New Roman"/>
          <w:b w:val="false"/>
          <w:i w:val="false"/>
          <w:color w:val="000000"/>
          <w:sz w:val="28"/>
        </w:rPr>
        <w:t>
      "__"_________20___года "__" часов "___" минут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района, населенного пункта, наименование автомобильной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указанием километра) </w:t>
      </w:r>
    </w:p>
    <w:p>
      <w:pPr>
        <w:spacing w:after="0"/>
        <w:ind w:left="0"/>
        <w:jc w:val="both"/>
      </w:pPr>
      <w:bookmarkStart w:name="z66" w:id="58"/>
      <w:r>
        <w:rPr>
          <w:rFonts w:ascii="Times New Roman"/>
          <w:b w:val="false"/>
          <w:i w:val="false"/>
          <w:color w:val="000000"/>
          <w:sz w:val="28"/>
        </w:rPr>
        <w:t>
      Лицо, составившее акт 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удостоверяющем личность) (далее – ФИО), должность должностного лица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(далее - должностное лицо)</w:t>
      </w:r>
    </w:p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Данные о задержанном автомобильном транспортном средстве, товарах и документах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(сведения об автомобильном транспортном средстве (государственный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транспортного средства и прицепа, марка, модель, вид,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свидетельства о государственной регистрации))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товарах (наименование, их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вес согласно представленным документам))</w:t>
      </w:r>
    </w:p>
    <w:p>
      <w:pPr>
        <w:spacing w:after="0"/>
        <w:ind w:left="0"/>
        <w:jc w:val="both"/>
      </w:pPr>
      <w:bookmarkStart w:name="z68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владельце автомобильного транспортного средства (при наличии)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(ФИО, адрес, контактный телефон, адрес электронной почты) </w:t>
      </w:r>
    </w:p>
    <w:p>
      <w:pPr>
        <w:spacing w:after="0"/>
        <w:ind w:left="0"/>
        <w:jc w:val="both"/>
      </w:pPr>
      <w:bookmarkStart w:name="z69" w:id="61"/>
      <w:r>
        <w:rPr>
          <w:rFonts w:ascii="Times New Roman"/>
          <w:b w:val="false"/>
          <w:i w:val="false"/>
          <w:color w:val="000000"/>
          <w:sz w:val="28"/>
        </w:rPr>
        <w:t>
      Данные о лице, управляющим автомобильным транспортным средством: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(ФИО, адрес, контактный телефон, адрес электронной почты)</w:t>
      </w:r>
    </w:p>
    <w:p>
      <w:pPr>
        <w:spacing w:after="0"/>
        <w:ind w:left="0"/>
        <w:jc w:val="both"/>
      </w:pPr>
      <w:bookmarkStart w:name="z70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состояния автомобильного транспортного средства на момент задержания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(наличие видимых повреждений, дефектов, особенности комплектации)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(транспортировка) начата _________________________________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(транспортировка) завершена ______________________________</w:t>
      </w:r>
    </w:p>
    <w:bookmarkEnd w:id="64"/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и должность должностного лица, подпись, дата)</w:t>
      </w:r>
    </w:p>
    <w:p>
      <w:pPr>
        <w:spacing w:after="0"/>
        <w:ind w:left="0"/>
        <w:jc w:val="both"/>
      </w:pPr>
      <w:bookmarkStart w:name="z74" w:id="66"/>
      <w:r>
        <w:rPr>
          <w:rFonts w:ascii="Times New Roman"/>
          <w:b w:val="false"/>
          <w:i w:val="false"/>
          <w:color w:val="000000"/>
          <w:sz w:val="28"/>
        </w:rPr>
        <w:t>
      Ознакомлен______________________________________________________________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 лица, управляющего автомобильным транспортным средством  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находящихся в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место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осуществляемой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(транспортировки) задержанных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находящихся в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место хранения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 блокировке задержанных автомобильных транспортных средств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 20___ года №______</w:t>
      </w:r>
    </w:p>
    <w:bookmarkEnd w:id="69"/>
    <w:p>
      <w:pPr>
        <w:spacing w:after="0"/>
        <w:ind w:left="0"/>
        <w:jc w:val="both"/>
      </w:pPr>
      <w:bookmarkStart w:name="z79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района, населенного пункта, наименование автомобильной дороги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указанием километра)</w:t>
      </w:r>
    </w:p>
    <w:p>
      <w:pPr>
        <w:spacing w:after="0"/>
        <w:ind w:left="0"/>
        <w:jc w:val="both"/>
      </w:pPr>
      <w:bookmarkStart w:name="z80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о блокировке задержанных автомобильных транспортных средств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должностными лицами органа государственных доходов (далее – должностное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лицо) в соответствии с пунктом 6 статьи 18-1 Кодекса Республики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регулировании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(сведения об автомобильном транспортном средстве (государственный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номер транспортного средства и прицепа, марка, модель, вид,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свидетельства о государственной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сведения о товарах (наименование, их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вес согласно представленным документам)</w:t>
      </w:r>
    </w:p>
    <w:p>
      <w:pPr>
        <w:spacing w:after="0"/>
        <w:ind w:left="0"/>
        <w:jc w:val="both"/>
      </w:pPr>
      <w:bookmarkStart w:name="z81" w:id="72"/>
      <w:r>
        <w:rPr>
          <w:rFonts w:ascii="Times New Roman"/>
          <w:b w:val="false"/>
          <w:i w:val="false"/>
          <w:color w:val="000000"/>
          <w:sz w:val="28"/>
        </w:rPr>
        <w:t>
      Причина блокировки 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применении технических средств: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(аудио- и видеозапись, фотографии прилагаются)</w:t>
      </w:r>
    </w:p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Время блокировки автомобильного транспортного средства 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удостоверяющем личность) (далее – ФИО) должность должностного лица,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(ФИО лица, управляющего автомобильным транспортным средством,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