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bee18" w14:textId="9cbe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действий должностных лиц органов государственных доходов при остановке автомобильных транспортных средств</w:t>
      </w:r>
    </w:p>
    <w:p>
      <w:pPr>
        <w:spacing w:after="0"/>
        <w:ind w:left="0"/>
        <w:jc w:val="both"/>
      </w:pPr>
      <w:r>
        <w:rPr>
          <w:rFonts w:ascii="Times New Roman"/>
          <w:b w:val="false"/>
          <w:i w:val="false"/>
          <w:color w:val="000000"/>
          <w:sz w:val="28"/>
        </w:rPr>
        <w:t>Приказ Министра финансов Республики Казахстан от 23 октября 2025 года № 622. Зарегистрирован в Министерстве юстиции Республики Казахстан 24 октября 2025 года № 37225</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18-1 Кодекса Республики Казахстан "О таможенном регулировании в Республике Казахстан" ПРИКАЗЫВАЮ: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действий должностных лиц органов государственных доходов при остановке автомобильных транспортных средств.</w:t>
      </w:r>
    </w:p>
    <w:bookmarkStart w:name="z6" w:id="0"/>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0"/>
    <w:bookmarkStart w:name="z7"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
    <w:bookmarkStart w:name="z8" w:id="2"/>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2"/>
    <w:bookmarkStart w:name="z9" w:id="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3"/>
    <w:bookmarkStart w:name="z10" w:id="4"/>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финансов</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2025 года № 622</w:t>
            </w:r>
          </w:p>
        </w:tc>
      </w:tr>
    </w:tbl>
    <w:bookmarkStart w:name="z14" w:id="5"/>
    <w:p>
      <w:pPr>
        <w:spacing w:after="0"/>
        <w:ind w:left="0"/>
        <w:jc w:val="left"/>
      </w:pPr>
      <w:r>
        <w:rPr>
          <w:rFonts w:ascii="Times New Roman"/>
          <w:b/>
          <w:i w:val="false"/>
          <w:color w:val="000000"/>
        </w:rPr>
        <w:t xml:space="preserve"> Правила действий должностных лиц органов государственных доходов при остановке автомобильных транспортных средств</w:t>
      </w:r>
    </w:p>
    <w:bookmarkEnd w:id="5"/>
    <w:bookmarkStart w:name="z15" w:id="6"/>
    <w:p>
      <w:pPr>
        <w:spacing w:after="0"/>
        <w:ind w:left="0"/>
        <w:jc w:val="left"/>
      </w:pPr>
      <w:r>
        <w:rPr>
          <w:rFonts w:ascii="Times New Roman"/>
          <w:b/>
          <w:i w:val="false"/>
          <w:color w:val="000000"/>
        </w:rPr>
        <w:t xml:space="preserve"> Глава 1. Общие положения</w:t>
      </w:r>
    </w:p>
    <w:bookmarkEnd w:id="6"/>
    <w:p>
      <w:pPr>
        <w:spacing w:after="0"/>
        <w:ind w:left="0"/>
        <w:jc w:val="left"/>
      </w:pPr>
    </w:p>
    <w:p>
      <w:pPr>
        <w:spacing w:after="0"/>
        <w:ind w:left="0"/>
        <w:jc w:val="both"/>
      </w:pPr>
      <w:r>
        <w:rPr>
          <w:rFonts w:ascii="Times New Roman"/>
          <w:b w:val="false"/>
          <w:i w:val="false"/>
          <w:color w:val="000000"/>
          <w:sz w:val="28"/>
        </w:rPr>
        <w:t xml:space="preserve">
      1. Настоящие Правила действий должностных лиц органов государственных доходов при остановке автомобильных транспортных средств (далее – Правила)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18-1 Кодекса Республики Казахстан "О таможенном регулировании в Республике Казахстан" (далее – Кодекс) и определяют порядок действий должностных лиц органов государственных доходов, включенных в состав мобильной группы (далее – должностное лицо), при остановке автомобильных транспортных средств.</w:t>
      </w:r>
    </w:p>
    <w:bookmarkStart w:name="z17"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8" w:id="8"/>
    <w:p>
      <w:pPr>
        <w:spacing w:after="0"/>
        <w:ind w:left="0"/>
        <w:jc w:val="both"/>
      </w:pPr>
      <w:r>
        <w:rPr>
          <w:rFonts w:ascii="Times New Roman"/>
          <w:b w:val="false"/>
          <w:i w:val="false"/>
          <w:color w:val="000000"/>
          <w:sz w:val="28"/>
        </w:rPr>
        <w:t>
      1) остановка автомобильного транспортного средства – преднамеренное прекращение движения автомобильного транспортного средства, в том числе не осуществляющего международные перевозки товаров, вне зоны таможенного контроля, для проведения таможенного контроля в целях проверки соблюдения международных договоров Республики Казахстан, таможенного законодательства Евразийского экономического союза (далее – ЕАЭС), таможенного и иного законодательства Республики Казахстан;</w:t>
      </w:r>
    </w:p>
    <w:bookmarkEnd w:id="8"/>
    <w:bookmarkStart w:name="z19" w:id="9"/>
    <w:p>
      <w:pPr>
        <w:spacing w:after="0"/>
        <w:ind w:left="0"/>
        <w:jc w:val="both"/>
      </w:pPr>
      <w:r>
        <w:rPr>
          <w:rFonts w:ascii="Times New Roman"/>
          <w:b w:val="false"/>
          <w:i w:val="false"/>
          <w:color w:val="000000"/>
          <w:sz w:val="28"/>
        </w:rPr>
        <w:t>
      2) мобильная группа – выездная группа должностных лиц, состоящая из двух и более должностных лиц, уполномоченная обеспечивать соблюдение международных договоров Республики Казахстан, таможенного законодательства ЕАЭС, таможенного и иного законодательства Республики Казахстан, в зонах и вне зон таможенного контроля.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Должностные лица осуществляют остановку автомобильного транспортного средства с соблюдением </w:t>
      </w:r>
      <w:r>
        <w:rPr>
          <w:rFonts w:ascii="Times New Roman"/>
          <w:b w:val="false"/>
          <w:i w:val="false"/>
          <w:color w:val="000000"/>
          <w:sz w:val="28"/>
        </w:rPr>
        <w:t>правил</w:t>
      </w:r>
      <w:r>
        <w:rPr>
          <w:rFonts w:ascii="Times New Roman"/>
          <w:b w:val="false"/>
          <w:i w:val="false"/>
          <w:color w:val="000000"/>
          <w:sz w:val="28"/>
        </w:rPr>
        <w:t xml:space="preserve"> дорожного движения, утвержденных приказом Министра внутренних дел Республики Казахстан от 30 июня 2023 года № 534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(зарегистрирован в Реестре нормативных правовых актов под № 33003), а также в порядке, предусмотренном </w:t>
      </w:r>
      <w:r>
        <w:rPr>
          <w:rFonts w:ascii="Times New Roman"/>
          <w:b w:val="false"/>
          <w:i w:val="false"/>
          <w:color w:val="000000"/>
          <w:sz w:val="28"/>
        </w:rPr>
        <w:t>статьями 18</w:t>
      </w:r>
      <w:r>
        <w:rPr>
          <w:rFonts w:ascii="Times New Roman"/>
          <w:b w:val="false"/>
          <w:i w:val="false"/>
          <w:color w:val="000000"/>
          <w:sz w:val="28"/>
        </w:rPr>
        <w:t xml:space="preserve"> и </w:t>
      </w:r>
      <w:r>
        <w:rPr>
          <w:rFonts w:ascii="Times New Roman"/>
          <w:b w:val="false"/>
          <w:i w:val="false"/>
          <w:color w:val="000000"/>
          <w:sz w:val="28"/>
        </w:rPr>
        <w:t>18-1</w:t>
      </w:r>
      <w:r>
        <w:rPr>
          <w:rFonts w:ascii="Times New Roman"/>
          <w:b w:val="false"/>
          <w:i w:val="false"/>
          <w:color w:val="000000"/>
          <w:sz w:val="28"/>
        </w:rPr>
        <w:t xml:space="preserve"> Кодекса и настоящими Правилами.</w:t>
      </w:r>
    </w:p>
    <w:bookmarkStart w:name="z21" w:id="10"/>
    <w:p>
      <w:pPr>
        <w:spacing w:after="0"/>
        <w:ind w:left="0"/>
        <w:jc w:val="left"/>
      </w:pPr>
      <w:r>
        <w:rPr>
          <w:rFonts w:ascii="Times New Roman"/>
          <w:b/>
          <w:i w:val="false"/>
          <w:color w:val="000000"/>
        </w:rPr>
        <w:t xml:space="preserve"> Глава 2. Порядок действий должностных лиц органов государственных доходов при остановке автомобильных транспортных средств</w:t>
      </w:r>
    </w:p>
    <w:bookmarkEnd w:id="10"/>
    <w:bookmarkStart w:name="z22" w:id="11"/>
    <w:p>
      <w:pPr>
        <w:spacing w:after="0"/>
        <w:ind w:left="0"/>
        <w:jc w:val="both"/>
      </w:pPr>
      <w:r>
        <w:rPr>
          <w:rFonts w:ascii="Times New Roman"/>
          <w:b w:val="false"/>
          <w:i w:val="false"/>
          <w:color w:val="000000"/>
          <w:sz w:val="28"/>
        </w:rPr>
        <w:t>
      4. При остановке автомобильного транспортного средства должностное лицо осуществляет следующие действия:</w:t>
      </w:r>
    </w:p>
    <w:bookmarkEnd w:id="11"/>
    <w:bookmarkStart w:name="z23" w:id="12"/>
    <w:p>
      <w:pPr>
        <w:spacing w:after="0"/>
        <w:ind w:left="0"/>
        <w:jc w:val="both"/>
      </w:pPr>
      <w:r>
        <w:rPr>
          <w:rFonts w:ascii="Times New Roman"/>
          <w:b w:val="false"/>
          <w:i w:val="false"/>
          <w:color w:val="000000"/>
          <w:sz w:val="28"/>
        </w:rPr>
        <w:t>
      1) включает нагрудной видеорегистратор (видеожетон);</w:t>
      </w:r>
    </w:p>
    <w:bookmarkEnd w:id="12"/>
    <w:bookmarkStart w:name="z24" w:id="13"/>
    <w:p>
      <w:pPr>
        <w:spacing w:after="0"/>
        <w:ind w:left="0"/>
        <w:jc w:val="both"/>
      </w:pPr>
      <w:r>
        <w:rPr>
          <w:rFonts w:ascii="Times New Roman"/>
          <w:b w:val="false"/>
          <w:i w:val="false"/>
          <w:color w:val="000000"/>
          <w:sz w:val="28"/>
        </w:rPr>
        <w:t>
      2) подает сигнал с помощью громкоговорящего устройства либо жестом руки или жезла в направлении автомобильного транспортного средства с одновременным сигналом свистка, понятные лицу, управляющему автомобильным транспортным средством, в том числе не осуществляющим международные перевозки товаров (далее – водитель);</w:t>
      </w:r>
    </w:p>
    <w:bookmarkEnd w:id="13"/>
    <w:bookmarkStart w:name="z25" w:id="14"/>
    <w:p>
      <w:pPr>
        <w:spacing w:after="0"/>
        <w:ind w:left="0"/>
        <w:jc w:val="both"/>
      </w:pPr>
      <w:r>
        <w:rPr>
          <w:rFonts w:ascii="Times New Roman"/>
          <w:b w:val="false"/>
          <w:i w:val="false"/>
          <w:color w:val="000000"/>
          <w:sz w:val="28"/>
        </w:rPr>
        <w:t>
      3) после остановки автомобильного транспортного средства подходит к автомобильному транспортному средству, представляется и по требованию водителя предъявляет служебное удостоверение либо идентификационную карту для ознакомления;</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разъясняет основание остановки автомобильного транспортного средства и вручает водителю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18-1 Кодекса требование об остановке автомобильного транспортного средства, а также уведомляет в устной форме об использовании видеорегистратора (видеожетона).</w:t>
      </w:r>
    </w:p>
    <w:bookmarkStart w:name="z27" w:id="15"/>
    <w:p>
      <w:pPr>
        <w:spacing w:after="0"/>
        <w:ind w:left="0"/>
        <w:jc w:val="both"/>
      </w:pPr>
      <w:r>
        <w:rPr>
          <w:rFonts w:ascii="Times New Roman"/>
          <w:b w:val="false"/>
          <w:i w:val="false"/>
          <w:color w:val="000000"/>
          <w:sz w:val="28"/>
        </w:rPr>
        <w:t>
      Регистрация требования об остановке автомобильного транспортного средства осуществляется в специальном журнале регистрации требований об остановке автомобильного транспортного средства, который заводится на календарный год, и пронумеровывается, прошнуровывается и скрепляется подписью руководителя (лица, его замещающего) органа государственных доходов и печатью органа государственных доходов;</w:t>
      </w:r>
    </w:p>
    <w:bookmarkEnd w:id="15"/>
    <w:bookmarkStart w:name="z28" w:id="16"/>
    <w:p>
      <w:pPr>
        <w:spacing w:after="0"/>
        <w:ind w:left="0"/>
        <w:jc w:val="both"/>
      </w:pPr>
      <w:r>
        <w:rPr>
          <w:rFonts w:ascii="Times New Roman"/>
          <w:b w:val="false"/>
          <w:i w:val="false"/>
          <w:color w:val="000000"/>
          <w:sz w:val="28"/>
        </w:rPr>
        <w:t>
      5) требует в целях проведения таможенного контроля обеспечить проезд автомобильного транспортного средства за пределы проезжей части;</w:t>
      </w:r>
    </w:p>
    <w:bookmarkEnd w:id="16"/>
    <w:bookmarkStart w:name="z29" w:id="17"/>
    <w:p>
      <w:pPr>
        <w:spacing w:after="0"/>
        <w:ind w:left="0"/>
        <w:jc w:val="both"/>
      </w:pPr>
      <w:r>
        <w:rPr>
          <w:rFonts w:ascii="Times New Roman"/>
          <w:b w:val="false"/>
          <w:i w:val="false"/>
          <w:color w:val="000000"/>
          <w:sz w:val="28"/>
        </w:rPr>
        <w:t>
      6) запрашивает у водителя предоставление доступа к автомобильному транспортному средству и находящимся в нем товарам, а также документов на транспортное средство и товары;</w:t>
      </w:r>
    </w:p>
    <w:bookmarkEnd w:id="17"/>
    <w:bookmarkStart w:name="z30" w:id="18"/>
    <w:p>
      <w:pPr>
        <w:spacing w:after="0"/>
        <w:ind w:left="0"/>
        <w:jc w:val="both"/>
      </w:pPr>
      <w:r>
        <w:rPr>
          <w:rFonts w:ascii="Times New Roman"/>
          <w:b w:val="false"/>
          <w:i w:val="false"/>
          <w:color w:val="000000"/>
          <w:sz w:val="28"/>
        </w:rPr>
        <w:t>
      7) проводит проверку автомобильного транспортного средства и находящихся в нем товаров, а также документов на них, предъявленных водителем, в соответствии с пунктом 5 настоящих Правил.</w:t>
      </w:r>
    </w:p>
    <w:bookmarkEnd w:id="18"/>
    <w:bookmarkStart w:name="z31" w:id="19"/>
    <w:p>
      <w:pPr>
        <w:spacing w:after="0"/>
        <w:ind w:left="0"/>
        <w:jc w:val="both"/>
      </w:pPr>
      <w:r>
        <w:rPr>
          <w:rFonts w:ascii="Times New Roman"/>
          <w:b w:val="false"/>
          <w:i w:val="false"/>
          <w:color w:val="000000"/>
          <w:sz w:val="28"/>
        </w:rPr>
        <w:t>
      5. В рамках проверки автомобильного транспортного средства должностным лицом в период не превышающий 2 (двух) часов с момента остановки автомобильного транспортного средства осуществляется:</w:t>
      </w:r>
    </w:p>
    <w:bookmarkEnd w:id="19"/>
    <w:bookmarkStart w:name="z32" w:id="20"/>
    <w:p>
      <w:pPr>
        <w:spacing w:after="0"/>
        <w:ind w:left="0"/>
        <w:jc w:val="both"/>
      </w:pPr>
      <w:r>
        <w:rPr>
          <w:rFonts w:ascii="Times New Roman"/>
          <w:b w:val="false"/>
          <w:i w:val="false"/>
          <w:color w:val="000000"/>
          <w:sz w:val="28"/>
        </w:rPr>
        <w:t>
      1) сверка государственного номера автомобильного транспортного средства, идентификационного номера (VIN) автомобильного транспортного средства со сведениями, указанными в регистрационном документе на автомобильное транспортное средство;</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таможенный досмотр и (или) таможенный осмотр автомобильного транспортного средства и находящихся в нем товаров в соответствии со </w:t>
      </w:r>
      <w:r>
        <w:rPr>
          <w:rFonts w:ascii="Times New Roman"/>
          <w:b w:val="false"/>
          <w:i w:val="false"/>
          <w:color w:val="000000"/>
          <w:sz w:val="28"/>
        </w:rPr>
        <w:t>статьями 412</w:t>
      </w:r>
      <w:r>
        <w:rPr>
          <w:rFonts w:ascii="Times New Roman"/>
          <w:b w:val="false"/>
          <w:i w:val="false"/>
          <w:color w:val="000000"/>
          <w:sz w:val="28"/>
        </w:rPr>
        <w:t xml:space="preserve"> и </w:t>
      </w:r>
      <w:r>
        <w:rPr>
          <w:rFonts w:ascii="Times New Roman"/>
          <w:b w:val="false"/>
          <w:i w:val="false"/>
          <w:color w:val="000000"/>
          <w:sz w:val="28"/>
        </w:rPr>
        <w:t>413</w:t>
      </w:r>
      <w:r>
        <w:rPr>
          <w:rFonts w:ascii="Times New Roman"/>
          <w:b w:val="false"/>
          <w:i w:val="false"/>
          <w:color w:val="000000"/>
          <w:sz w:val="28"/>
        </w:rPr>
        <w:t xml:space="preserve"> Кодекса, а также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14 февраля 2018 года № 188 "Об утверждении Правил проведения таможенного досмотра и осмотра" (зарегистрирован в Реестре государственной регистрации нормативных правовых актов под № 16464) (далее – Приказ № 188);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фотосъемка, аудио- и видеозапись с использованием видеорегистратора (видеожетона) и видеокамеры и иных технических средств таможенного контроля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428 Кодекса, а также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января 2018 года № 84 "Об утверждении Перечня и Правил применения технических средств таможенного контроля" (зарегистрирован в Реестре государственной регистрации нормативных правовых актов под № 16504);</w:t>
      </w:r>
    </w:p>
    <w:bookmarkStart w:name="z35" w:id="21"/>
    <w:p>
      <w:pPr>
        <w:spacing w:after="0"/>
        <w:ind w:left="0"/>
        <w:jc w:val="both"/>
      </w:pPr>
      <w:r>
        <w:rPr>
          <w:rFonts w:ascii="Times New Roman"/>
          <w:b w:val="false"/>
          <w:i w:val="false"/>
          <w:color w:val="000000"/>
          <w:sz w:val="28"/>
        </w:rPr>
        <w:t>
      4) проверка наличия, целостности и сверка наложенного средства идентификации со сведениями, указанными в транспортных (перевозочных), коммерческих и таможенных документах, и (или) содержащимися в информационной системе органов государственных доходов;</w:t>
      </w:r>
    </w:p>
    <w:bookmarkEnd w:id="21"/>
    <w:bookmarkStart w:name="z36" w:id="22"/>
    <w:p>
      <w:pPr>
        <w:spacing w:after="0"/>
        <w:ind w:left="0"/>
        <w:jc w:val="both"/>
      </w:pPr>
      <w:r>
        <w:rPr>
          <w:rFonts w:ascii="Times New Roman"/>
          <w:b w:val="false"/>
          <w:i w:val="false"/>
          <w:color w:val="000000"/>
          <w:sz w:val="28"/>
        </w:rPr>
        <w:t>
      5) проверка в случае наложения средства идентификации целостности тента грузового отсека автомобильного транспортного средства и соединительного троса;</w:t>
      </w:r>
    </w:p>
    <w:bookmarkEnd w:id="22"/>
    <w:bookmarkStart w:name="z37" w:id="23"/>
    <w:p>
      <w:pPr>
        <w:spacing w:after="0"/>
        <w:ind w:left="0"/>
        <w:jc w:val="both"/>
      </w:pPr>
      <w:r>
        <w:rPr>
          <w:rFonts w:ascii="Times New Roman"/>
          <w:b w:val="false"/>
          <w:i w:val="false"/>
          <w:color w:val="000000"/>
          <w:sz w:val="28"/>
        </w:rPr>
        <w:t>
      6) проверка отсутствия в автомобильном транспортном средстве товаров, запрещенных к ввозу на территорию Республики Казахстан и к вывозу с территории Республики Казахстан в соответствии с международными договорами, актами, составляющими право ЕАЭС, и законодательством Республики Казахстан, а также на предмет действия ограничений в отношении товаров, ввоз на территорию Республики Казахстан или вывоз с территории Республики Казахстан которых ограничен в соответствии с международными договорами, актами, составляющими право ЕАЭС, и законодательством Республики Казахстан;</w:t>
      </w:r>
    </w:p>
    <w:bookmarkEnd w:id="23"/>
    <w:bookmarkStart w:name="z38" w:id="24"/>
    <w:p>
      <w:pPr>
        <w:spacing w:after="0"/>
        <w:ind w:left="0"/>
        <w:jc w:val="both"/>
      </w:pPr>
      <w:r>
        <w:rPr>
          <w:rFonts w:ascii="Times New Roman"/>
          <w:b w:val="false"/>
          <w:i w:val="false"/>
          <w:color w:val="000000"/>
          <w:sz w:val="28"/>
        </w:rPr>
        <w:t>
      7) проверка таможенных, иных документов и (или) сведений, сопоставление сведений (характеристик) о товаре, находящемся в автомобильном транспортном средстве, со сведениями, указанными в транспортных (перевозочных), коммерческих, разрешительных и таможенных документах на перевозимый товар.</w:t>
      </w:r>
    </w:p>
    <w:bookmarkEnd w:id="24"/>
    <w:bookmarkStart w:name="z39" w:id="25"/>
    <w:p>
      <w:pPr>
        <w:spacing w:after="0"/>
        <w:ind w:left="0"/>
        <w:jc w:val="both"/>
      </w:pPr>
      <w:r>
        <w:rPr>
          <w:rFonts w:ascii="Times New Roman"/>
          <w:b w:val="false"/>
          <w:i w:val="false"/>
          <w:color w:val="000000"/>
          <w:sz w:val="28"/>
        </w:rPr>
        <w:t>
      При этом по автомобильному транспортному средству, перемещающемуся в соответствии с таможенной процедурой таможенного транзита, также проводится сверка сведений о товаре, указанных в транспортных (перевозочных), коммерческих и иных документах, со сведениями, заявленными в транзитной декларации и содержащимися в информационных ресурсах органов государственных доходов;</w:t>
      </w:r>
    </w:p>
    <w:bookmarkEnd w:id="25"/>
    <w:bookmarkStart w:name="z40" w:id="26"/>
    <w:p>
      <w:pPr>
        <w:spacing w:after="0"/>
        <w:ind w:left="0"/>
        <w:jc w:val="both"/>
      </w:pPr>
      <w:r>
        <w:rPr>
          <w:rFonts w:ascii="Times New Roman"/>
          <w:b w:val="false"/>
          <w:i w:val="false"/>
          <w:color w:val="000000"/>
          <w:sz w:val="28"/>
        </w:rPr>
        <w:t>
      8) проверка сведений о маркировке товара, подлежащего обязательной маркировке средствами идентификации, путем их считывания с использованием сведений, имеющихся в информационной системе органа государственных доходов.</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случае, если при проверке автомобильного транспортного средства удалены средства идентификации, должностное лицо осуществляет замену таких средств идентификации или разрешает произвести такую замену водителю с составлением предусмотренного абзацем вторым </w:t>
      </w:r>
      <w:r>
        <w:rPr>
          <w:rFonts w:ascii="Times New Roman"/>
          <w:b w:val="false"/>
          <w:i w:val="false"/>
          <w:color w:val="000000"/>
          <w:sz w:val="28"/>
        </w:rPr>
        <w:t>пункта 5</w:t>
      </w:r>
      <w:r>
        <w:rPr>
          <w:rFonts w:ascii="Times New Roman"/>
          <w:b w:val="false"/>
          <w:i w:val="false"/>
          <w:color w:val="000000"/>
          <w:sz w:val="28"/>
        </w:rPr>
        <w:t xml:space="preserve"> статьи 427 Кодекса акта об изменении, удалении, уничтожении или замене средств идентификации либо проставлением отметок об изменении, удалении, уничтожении или замене средств идентификации на предъявленных транспортных (перевозочных), коммерческих или таможенных документах.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При завершении проверки автомобильного транспортного средства должностным лицом составляется акт об остановке автомобильного транспортного средства по форме, утвержденной уполномоченным органом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18-1 Кодекса (далее – акт об остановке АТС), в 2 (двух) экземплярах, один из которых вручается водителю, второй приобщается к материалам.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При выявлении и (или) подтверждении по результатам таможенного контроля признаков нарушения международных договоров Республики Казахстан, таможенного законодательства ЕАЭС, таможенного и иного законодательства Республики Казахстан должностным лицом принимается решение о проведении таможенного досмотра и (или) таможенного осмотра в месте хранения, определенном </w:t>
      </w:r>
      <w:r>
        <w:rPr>
          <w:rFonts w:ascii="Times New Roman"/>
          <w:b w:val="false"/>
          <w:i w:val="false"/>
          <w:color w:val="000000"/>
          <w:sz w:val="28"/>
        </w:rPr>
        <w:t>пунктом 4</w:t>
      </w:r>
      <w:r>
        <w:rPr>
          <w:rFonts w:ascii="Times New Roman"/>
          <w:b w:val="false"/>
          <w:i w:val="false"/>
          <w:color w:val="000000"/>
          <w:sz w:val="28"/>
        </w:rPr>
        <w:t xml:space="preserve"> статьи 18-1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Должностное лицо в месте остановки автомобильного транспортного средства составляет и вручает водителю одновременно с актом об остановке АТС, требование о доставке автомобильного транспортного средства по форме, утвержденной уполномоченным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18-1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После вручения документов, предусмотренных </w:t>
      </w:r>
      <w:r>
        <w:rPr>
          <w:rFonts w:ascii="Times New Roman"/>
          <w:b w:val="false"/>
          <w:i w:val="false"/>
          <w:color w:val="000000"/>
          <w:sz w:val="28"/>
        </w:rPr>
        <w:t>пунктами 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настоящих Правил, должностные лица сопровождают доставку водителем автомобильного транспортного средства и находящихся в нем товаров в место хранения.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отказе водителя выполнить требование о доставке автомобильного транспортного средства либо невыполнении им такого требования автомобильное транспортное средство и находящиеся в нем товары подлежат задержанию в соответствии с </w:t>
      </w:r>
      <w:r>
        <w:rPr>
          <w:rFonts w:ascii="Times New Roman"/>
          <w:b w:val="false"/>
          <w:i w:val="false"/>
          <w:color w:val="000000"/>
          <w:sz w:val="28"/>
        </w:rPr>
        <w:t>главой 52</w:t>
      </w:r>
      <w:r>
        <w:rPr>
          <w:rFonts w:ascii="Times New Roman"/>
          <w:b w:val="false"/>
          <w:i w:val="false"/>
          <w:color w:val="000000"/>
          <w:sz w:val="28"/>
        </w:rPr>
        <w:t xml:space="preserve"> Кодекса.</w:t>
      </w:r>
    </w:p>
    <w:bookmarkStart w:name="z47" w:id="27"/>
    <w:p>
      <w:pPr>
        <w:spacing w:after="0"/>
        <w:ind w:left="0"/>
        <w:jc w:val="both"/>
      </w:pPr>
      <w:r>
        <w:rPr>
          <w:rFonts w:ascii="Times New Roman"/>
          <w:b w:val="false"/>
          <w:i w:val="false"/>
          <w:color w:val="000000"/>
          <w:sz w:val="28"/>
        </w:rPr>
        <w:t>
      При этом перевозка (транспортировка) задержанных автомобильных транспортных средств и находящихся в нем товаров в место хранения осуществляется в порядке, определяемом уполномоченным органом.</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Водителю, а также иному лицу (его уполномоченному представителю), обладающему полномочиями в отношении автомобильного транспортного средства и (или) товаров, присутствующему в месте остановки или хранения автомобильного транспортного средства, должностное лицо вручает копию уведомления о назначении места и времени проведения таможенного досмотра и (или) таможенного осмотра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проведения таможенных досмотра и осмотра, утвержденным Приказом № 188.</w:t>
      </w:r>
    </w:p>
    <w:bookmarkStart w:name="z49" w:id="28"/>
    <w:p>
      <w:pPr>
        <w:spacing w:after="0"/>
        <w:ind w:left="0"/>
        <w:jc w:val="both"/>
      </w:pPr>
      <w:r>
        <w:rPr>
          <w:rFonts w:ascii="Times New Roman"/>
          <w:b w:val="false"/>
          <w:i w:val="false"/>
          <w:color w:val="000000"/>
          <w:sz w:val="28"/>
        </w:rPr>
        <w:t>
      11. Хранение фотоснимков, аудио- и видеозаписей в цифровом формате осуществляется на серверах органов государственных доходов в течение 3 (трех) лет.</w:t>
      </w:r>
    </w:p>
    <w:bookmarkEnd w:id="28"/>
    <w:bookmarkStart w:name="z50" w:id="29"/>
    <w:p>
      <w:pPr>
        <w:spacing w:after="0"/>
        <w:ind w:left="0"/>
        <w:jc w:val="both"/>
      </w:pPr>
      <w:r>
        <w:rPr>
          <w:rFonts w:ascii="Times New Roman"/>
          <w:b w:val="false"/>
          <w:i w:val="false"/>
          <w:color w:val="000000"/>
          <w:sz w:val="28"/>
        </w:rPr>
        <w:t>
      12. Водитель вправе обжаловать (оспорить) решение, действия (бездействие) органов государственных доходов и (или) их должностных лиц в административном (досудебном) или судебном порядке в соответствии с законодательством Республики Казахстан.</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