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2681" w14:textId="6d9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октября 2025 года № 61. Зарегистрировано в Министерстве юстиции Республики Казахстан 24 октября 2025 года № 37216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Эталонным портфелем для портфеля государственных облигаций развитых стран с фиксированной доходностью является композитный индекс, состоящий из ценных бумаг, входящих в широкий индекс высоколиквидных государственных облигаций развитых стран (ICE BofA Global Government Index, ICE BofA Global Inflation-Linked Government Index).".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