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12a98" w14:textId="8712a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помощи для предотвращения угрозы массовой гибели рыб и других водных животных, а также ликвидации последствий замора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22 октября 2025 года № 386. Зарегистрирован в Министерстве юстиции Республики Казахстан 23 октября 2025 года № 37206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 Закона Республики Казахстан "Об охране, воспроизводстве и использовании животного мира"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помощи для предотвращения угрозы массовой гибели рыб и других водных животных, а также ликвидации последствий замора.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рыбного хозяйства Министерства сельского хозяйства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сельского хозяйства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водных ресурсов и ирригации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по чрезвычайным 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экологии и 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октября 2025 года № 386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помощи для предотвращения угрозы массовой гибели рыб и других водных животных, а также ликвидации последствий замора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помощи для предотвращения угрозы массовой гибели рыб и других водных животных, а также ликвидации последствий замора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 Закона Республики Казахстан "Об охране, воспроизводстве и использовании животного мира" (далее – Закон) и определяют порядок оказания помощи для предотвращения угрозы массовой гибели рыб и других водных животных, а также ликвидации последствий замора.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замор – массовая гибель рыбных ресурсов и других водных животных, вызванная нарушением гидрохимического и иного режимов водоема и (или) участка;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массовая гибель рыб и других водных животных – гибель более 50 килограммов рыб в радиусе до 100 метров либо более 10 особей тюленей в радиусе до 5 километров за период до 5 календарных дней, вызванная внешними (в том числе антропогенными) воздействиями либо эпизоотиями;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естественная гибель рыб и других водных животных – гибель рыб и других водных животных, происходящая в результате природных биологических процессов без влияния антропогенных факторов;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ихтиологические наблюдения – сбор и изучение данных о состоянии ихтиофауны рыбохозяйственного водоема;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летние заморы – гибель рыб и других водных животных при бурном развитии сине-зеленых водорослей с высоким поглощением растворенного в воде кислорода и последующем их разложении с выделением токсичных соединений;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зимние заморы – гибель рыб и других водных животных при промерзании воды в водоеме до дна или при остром дефиците кислорода в воде под сплошным ледовым покровом, вызванный снижением фотосинтетической активности и разложением органики;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эпизоотия – массовое распространение особо опасных и других инфекционных болезней животных на территории соответствующей административно-территориальной единицы.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Случаи гибели рыб и других водных животных в зависимости от причин и масштабов подразделяются на: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естественную гибель;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массовую гибель;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гибель, вызванную антропогенными причинами;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гибель, вызванную природно-обусловленными факторами.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 признакам естественной гибели рыб и других водных животных относятся: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единичные случаи гибели особей;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отсутствие следов внешнего вмешательства (механических повреждений и загрязнений);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признаков возрастной либо сезонной смертности.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Случаи естественной гибели рыб и других водных животных подлежат учету без применения экстренных мер реагирования по форме учета случаев естественной гибели рыб и других водных животных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 признакам массовой гибели рыб и других водных животных относятся: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гибель более 50 килограммов рыб в радиусе до 100 метров либо более 10 особей тюленей в радиусе до 5 километров за период до 5 календарных дней;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признаков отравления, инфекционных заболеваний или воздействия загрязняющих веществ;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повторяющиеся случаи гибели в одном районе в течение 30 календарных дней;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гидрохимических аномалий или признаков механического воздействия.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Антропогенными причинами гибели рыб и других водных животных являются: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токсическое загрязнение (сбросы поверхностно-активных веществ, тяжелых металлов, нефтепродуктов, пестицидов, ядохимикатов, промышленных и сельскохозяйственных сточных вод);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гидрохимические аномалии (гипоксия, резкое закисление/ощелачивание, изменение солености);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тепловое загрязнение (нарушение температурного режима вследствие сброса подогретых вод);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механическое воздействие (гидротехнические аварии, перемешивание придонных слоев, приводящее к высвобождению токсичных веществ).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Природно-обусловленными факторами массовой гибели рыб и других водных животных являются: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зимние заморы;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летние заморы;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эпизоотии;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аномальные климатические явления (резкие перепады температуры воды, длительные засухи, штормовые ветра и осадки, грозовые молнии).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Источниками информации об угрозе массовой гибели рыб и других водных животных являются: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физических или юридических лиц, а также государственных органов;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публикации в средствах массовой информации;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уполномоченного органа в области рыбного хозяйства, включая ихтиологические наблюдения;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фоновые исследования и результаты гидрохимического и биологического мониторинга водоемов.</w:t>
      </w:r>
    </w:p>
    <w:bookmarkEnd w:id="52"/>
    <w:bookmarkStart w:name="z59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помощи для предотвращения угрозы массовой гибели рыб и других водных животных, а также ликвидации последствий замора</w:t>
      </w:r>
    </w:p>
    <w:bookmarkEnd w:id="53"/>
    <w:bookmarkStart w:name="z60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Оказание помощи для предотвращения угрозы массовой гибели рыб и других водных животных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Оказание помощи в случаях массовых заболеваний рыб и других водных животных, угрозы их гибели при стихийных бедствиях и вследствие других причин в закрепленных рыбохозяйственных водоемах и (или) участках осуществляется субъектами рыбных хозяйств и местными исполнительными органами, а в рыбохозяйственных водоемах и (или) участках международного, республиканского и местного значения, рыбохозяйственных водоемах и (или) участках резервного фонда и замороопасных водоемах и (или) участках – местными исполнительными органами. В зависимости от значимости территории и происшествия помощь в указанных случаях может быть оказана Правительством Республики Казахстан и международными организациями.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Оказание помощи рыбам и другим водным животным в случаях разлива нефти на море и в предохранительной зоне осуществляется на основе анализа суммарной экологической пользы.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целях организации мероприятий по оказанию помощи для предотвращения угрозы массовой гибели рыб и других водных животных, а также ликвидации последствий замора местный исполнительный орган незамедлительно информирует государственные органы и в течении 24 часов с момента поступления информации, указанной в пункте 8 настоящих Правил, создает оперативную рабочую группу (далее – рабочая группа).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состав рабочей группы включаются представители уполномоченных органов в области рыбного хозяйства, охраны и использования водного фонда, охраны окружающей среды, охраны, воспроизводства и использования животного мира, в сфере гражданской защиты, санитарно-эпидемиологического благополучия населения, внутренних дел, а также представители управлений по вопросам природных ресурсов и регулирования природопользования, ветеринарии местного исполнительного органа и научной организации в области охраны, воспроизводства и использования рыбных ресурсов и других водных животных.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Руководство деятельностью рабочей группы осуществляет руководитель управления природных ресурсов и регулирования природопользования местного исполнительного органа либо лицо, исполняющее его обязанности.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Рабочая группа проводит обследование водоема; определяет масштабы угрозы, температуру воды, содержание в воде кислорода, водородного показателя, цвета, прозрачности, запахов в воде, возможные причины возникновения неблагоприятных факторов, возможное количество погибших рыб и других водных животных, видео- и фотосъемку; разрабатывает план первоочередных мероприятий.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Ветеринарной организацией местного исполнительного органа, на основе собранных материалов рабочей группы и результатов лабораторных исследований, в течение 5 рабочих дней выдается письменное заключение о причине гибели рыб и других водных животных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16 января 2015 года № 7-1/19 "Об утверждении Правил выдачи акта экспертизы (протокола испытаний)" (зарегистрирован в Реестре государственной регистрации нормативных правовых актов Республики Казахстан под № 10410), с размещением данного заключения на интернет-ресурсе местного исполнительного органа.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Рабочей группой факт массовой гибели рыб и других водных животных фиксируется в заключении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После установления причин массовой гибели рыб и других водных животных, местным исполнительным органом, проводятся следующие мероприятия: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аэрация воды, установка передвижных насосно-аэрационных установок для повышения содержания кислорода;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подача свежей воды в водоем (при наличии технической возможности);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мелиоративные работы: удаление избыточной растительности, ила, разложившихся органических остатков;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применение при необходимости разрешенных биологических и химических препаратов, способствующих улучшению качества воды;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организация временного изъятия (эвакуация) рыб и других водных животных в безопасные водоемы или специальные хозяйства (при угрозе массовой гибели).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Управление природных ресурсов и регулирования природопользования местного исполнительного органа составляет акт о проведенных восстановительных мероприятиях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проведенных мероприятий размещаются на интернет-ресурсе местного исполнительного органа.</w:t>
      </w:r>
    </w:p>
    <w:bookmarkEnd w:id="70"/>
    <w:bookmarkStart w:name="z77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Ликвидация последствий замора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Ветеринарные организации проводят осмотр погибших рыб и других водных животных на наличие внешних повреждений, язв, паразитов, источников заболеваний, признаков отравлений, проводят вскрытие с целью выявления причин гибели, определения наличия паразитов и состояния внутренних органов, обеспечивают доставку отобранных проб и проведение ветеринарных, лабораторных исследований (органолептическое, токсикологическое, паразитологическое, вирусологическое, бактериологическое) и на основании результатов ветеринарно-лабораторных исследований устанавливают причину гибели рыб и других водных животных.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Сбор и утилизацию погибших рыб и других водных животных на резервных рыбохозяйственных водоемах и (или) участках организуют местные исполнительные органы с участием представителей ветеринарных служб, а на закрепленных рыбохозяйственных водоемах и (или) участках субъекты рыбных хозяйств, местные исполнительные органы с участием представителей ветеринарных служб.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Ветеринарные службы организуют контроль за процессом утилизации собранной погибшей рыбы и других водных животных в специально оборудованных местах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29 июня 2015 года № 7-1/587 "Об утверждении Ветеринарных (ветеринарно-санитарных) правил" (зарегистрирован в Реестре государственной регистрации нормативных правовых актов под № 11940).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Местным исполнительным органом совместно с ветеринарными службами проводится очистка акватории от разложившихся органических остатков и загрязняющих веществ, а на закрепленных рыбохозяйственных водоемах и (или) участках субъектом рыбного хозяйства, местным исполнительным органом совместно с ветеринарными службами.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случае, если в период обследования водоема установлено, что причиной замора является недостаток кислорода в воде, местным исполнительным органом незамедлительно принимаются меры по спасению рыб и других водных животных путем отлова и переселения в другой благополучный водоем либо участок, а также проведение аэрации с использованием технических средств (аэраторы, насосы, компрессоры, мотобуры).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случаях возникновения угрозы замора, который неизбежно приведет к гибели рыб, и невозможности устранения такой угрозы путем проведения текущей рыбохозяйственной мелиорации водных объектов или их частей территориальное подразделение уполномоченного органа в области рыбного хозяйства на основании научных рекомендаций принимает решение о мелиоративном лове рыб.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После стабилизации условий среды проводится зарыбление водоема для восстановления численности популяции,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подпункту 21)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Территориальное подразделение уполномоченного органа в области рыбного хозяйства при необходимости осуществляет контрольный лов в целях предоставления проб живых рыб для лабораторных исследований.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При выявлении инфекционных заболеваний в целях предотвращения распространения болезни на другие водоемы и хозяйства, а также защиты здоровья людей, местный исполнительный орган района, города областного значения принимает решение об установлении карантина или ограничительных мероприятий по представлению главного государственного ветеринарно-санитарного инспектора соответствующей территории в случае возникновения заразных болезней животных на территории района (города областного значения).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Территориальное подразделение уполномоченного органа в области охраны окружающей среды организует обследование прибрежной водоохранной полосы на наличие фактов сброса загрязняющих веществ, источников загрязнения водоемов, осуществляет отбор проб воды, почвы с береговой полосы и подводного грунта на местах возможного слива сточных вод, локализацию и устранение источников загрязнения и обеспечивает проведение лабораторных исследований проб.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Территориальное подразделение уполномоченного органа в области охраны и использования водного фонда организует обследование на предмет изменения гидрологического режима водных объектов и соблюдения установленных требований по эксплуатации водохозяйственных сооружений.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При выявлении нарушений законодательств в сферах охраны, воспроизводства и использования животного мира, органы внутренних дел осуществляют оперативно-розыскные мероприятия по установлению виновных лиц и привлечению их к ответственности.</w:t>
      </w:r>
    </w:p>
    <w:bookmarkEnd w:id="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предотвращения угрозы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массовой гибели рыб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водных животных,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 последствий замора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2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учета случаев естественной гибели рыб и других водных животных</w:t>
      </w:r>
    </w:p>
    <w:bookmarkEnd w:id="84"/>
    <w:p>
      <w:pPr>
        <w:spacing w:after="0"/>
        <w:ind w:left="0"/>
        <w:jc w:val="both"/>
      </w:pPr>
      <w:bookmarkStart w:name="z93" w:id="85"/>
      <w:r>
        <w:rPr>
          <w:rFonts w:ascii="Times New Roman"/>
          <w:b w:val="false"/>
          <w:i w:val="false"/>
          <w:color w:val="000000"/>
          <w:sz w:val="28"/>
        </w:rPr>
        <w:t>
      о регистрации случая естественной гибели рыб и (или) других водных животных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составления: "_" __________ 20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(водоем, участок, координаты):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bookmarkStart w:name="z94" w:id="86"/>
      <w:r>
        <w:rPr>
          <w:rFonts w:ascii="Times New Roman"/>
          <w:b w:val="false"/>
          <w:i w:val="false"/>
          <w:color w:val="000000"/>
          <w:sz w:val="28"/>
        </w:rPr>
        <w:t>
      1. Общие сведения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Видовой состав погибших животных: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Количество (ориентировочно/по выборке):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Возрастные группы (если возможно определить): __________________________</w:t>
      </w:r>
    </w:p>
    <w:p>
      <w:pPr>
        <w:spacing w:after="0"/>
        <w:ind w:left="0"/>
        <w:jc w:val="both"/>
      </w:pPr>
      <w:bookmarkStart w:name="z95" w:id="87"/>
      <w:r>
        <w:rPr>
          <w:rFonts w:ascii="Times New Roman"/>
          <w:b w:val="false"/>
          <w:i w:val="false"/>
          <w:color w:val="000000"/>
          <w:sz w:val="28"/>
        </w:rPr>
        <w:t>
      2. Условия среды на момент обследования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Температура воды: ______ °С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Концентрация растворенного кислорода: ______ мг/л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Прозрачность воды (по диску Секки): ______ см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Наличие цветения водорослей / запаха: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Другие наблюдаемые факторы: _________________________________________</w:t>
      </w:r>
    </w:p>
    <w:p>
      <w:pPr>
        <w:spacing w:after="0"/>
        <w:ind w:left="0"/>
        <w:jc w:val="both"/>
      </w:pPr>
      <w:bookmarkStart w:name="z96" w:id="88"/>
      <w:r>
        <w:rPr>
          <w:rFonts w:ascii="Times New Roman"/>
          <w:b w:val="false"/>
          <w:i w:val="false"/>
          <w:color w:val="000000"/>
          <w:sz w:val="28"/>
        </w:rPr>
        <w:t>
      3. Внешние признаки гибели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Состояние погибших особей (вздутие, повреждения, следы заболеваний):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Характер расположения (единично / группами / вдоль берега):</w:t>
      </w:r>
    </w:p>
    <w:p>
      <w:pPr>
        <w:spacing w:after="0"/>
        <w:ind w:left="0"/>
        <w:jc w:val="both"/>
      </w:pPr>
      <w:bookmarkStart w:name="z97" w:id="89"/>
      <w:r>
        <w:rPr>
          <w:rFonts w:ascii="Times New Roman"/>
          <w:b w:val="false"/>
          <w:i w:val="false"/>
          <w:color w:val="000000"/>
          <w:sz w:val="28"/>
        </w:rPr>
        <w:t>
      4. Предполагаемая причина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(отметить или указать):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☐ Старение особей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☐ Заболевания (естественные)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☐ Заморное явление (дефицит кислорода)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☐ Температурный стресс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☐ Конкуренция/хищничество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☐ Другое (указать): _________________________________________________</w:t>
      </w:r>
    </w:p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Дополнительные сведения</w:t>
      </w:r>
    </w:p>
    <w:bookmarkEnd w:id="90"/>
    <w:p>
      <w:pPr>
        <w:spacing w:after="0"/>
        <w:ind w:left="0"/>
        <w:jc w:val="both"/>
      </w:pPr>
      <w:bookmarkStart w:name="z99" w:id="91"/>
      <w:r>
        <w:rPr>
          <w:rFonts w:ascii="Times New Roman"/>
          <w:b w:val="false"/>
          <w:i w:val="false"/>
          <w:color w:val="000000"/>
          <w:sz w:val="28"/>
        </w:rPr>
        <w:t>
      6. Ответственные лица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наличии), должность,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наличии), должность,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предотвращения угрозы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массовой гибели рыб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водных животных,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 последствий замора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2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о факте массовой гибели рыб и других водных животных</w:t>
      </w:r>
    </w:p>
    <w:bookmarkEnd w:id="92"/>
    <w:p>
      <w:pPr>
        <w:spacing w:after="0"/>
        <w:ind w:left="0"/>
        <w:jc w:val="both"/>
      </w:pPr>
      <w:bookmarkStart w:name="z103" w:id="93"/>
      <w:r>
        <w:rPr>
          <w:rFonts w:ascii="Times New Roman"/>
          <w:b w:val="false"/>
          <w:i w:val="false"/>
          <w:color w:val="000000"/>
          <w:sz w:val="28"/>
        </w:rPr>
        <w:t>
      Место составления: __________ Дата составления: "__" _______ 20__ года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Мы, нижеподписавшиеся, в составе: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должность, место работы)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составили настоящий акт о нижеследующем: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место обнаружения гибели рыб и других водных животных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(название водоема, участок, координаты)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дата и время обнаружения: 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характеристика водного объекта (тип водоема, площадь, глубина,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гидрологические условия) 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описание факта массовой гибели рыб и других водных животных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(ориентировочное количество погибших особей, средний и общий вес по видам,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наличие внешних признаков в виде повреждений, паразитов, явные признаки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заболеваний, площадь/протяженность места обнаружения гибели, наличие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признаков загрязнения водоема, источников сброса сточных вод и мест смыва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токсичных веществ в водоем, показания очевидцев, данных, полученных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обследовании места гибели и других сведений, имеющих отношение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факту гибели)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предположительные причины гибели: 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6) пробы воды, почвы, подводного грунта и биоматериала отобраны (да/нет, куда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направлены) 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7) дополнительно присутствовали: (представители общественных объединений,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волонтеры);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8) дополнительная информация: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Подписи членов комиссии: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предотвращения угрозы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массовой гибели рыб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других водных животных,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последствий замора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6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 проведенных восстановительных мероприятиях</w:t>
      </w:r>
    </w:p>
    <w:bookmarkEnd w:id="94"/>
    <w:p>
      <w:pPr>
        <w:spacing w:after="0"/>
        <w:ind w:left="0"/>
        <w:jc w:val="both"/>
      </w:pPr>
      <w:bookmarkStart w:name="z107" w:id="95"/>
      <w:r>
        <w:rPr>
          <w:rFonts w:ascii="Times New Roman"/>
          <w:b w:val="false"/>
          <w:i w:val="false"/>
          <w:color w:val="000000"/>
          <w:sz w:val="28"/>
        </w:rPr>
        <w:t>
      Место составления: __________ Дата составления: "__" _______ 20__ года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Организация, проводившая мероприятия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(водоем, участок, координаты):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Информация о проведенных мероприятиях: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аэрация воды, установка передвижных насосно-аэрационных установок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повышения содержания кислорода: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(количество и тип использованных установок, объем перекаченной воды,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охваченная площадь, количество задействованных сотрудников,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продолжительность мероприятия)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подача свежей воды в водоем: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(способ подачи воды, водоисточник, объем поданной воды)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мелиоративные работы: удаление избыточной растительности, ила,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разложившихся органических остатков: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(способ удаления избыточной растительности, охваченная площадь, объем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проведенных дноуглубительных работ по удалению ила и органических остатков,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утилизации)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применение разрешенных биологических и химических препаратов,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способствующих улучшению качества воды: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(виды примененных биологических и химических препаратов, их количество)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организация временного изъятия (эвакуация) рыб и других водных животных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безопасные водоемы или специальные хозяйства: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(способ изъятия, виды примененных орудий лова, их количество, виды, количество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вес изъятых рыб и других водных животных, количество задействованных человек,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способ транспортировки, вид автотранспорта, наименование водоема или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куда была выпущена изъятая рыба, наличие отхода в процессе транспортировки)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6) другие мероприятия: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(описание проведенных мероприятий)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Степень предотвращения ущерба: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(эффективность проведенных противозаморных мероприятий, ожидаемый эффект,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возможность повторения массовой гибели рыбы, организация мониторинга водоема)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Предложения по предотвращению ущерба в будущем: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(заключение, наименование необходимых для проведения мероприятий в будущем,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их тип и количество, продолжительность по времени, объем необходимых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финансовых и технических средств)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Ответственные лица: __________________________________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 (подпись)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