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0294b" w14:textId="92029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Комитета по статистике Министерства национальной экономики Республики Казахстан от 21 февраля 2020 года № 24 "Об утверждении статистических форм общегосударственных статистических наблюдений по статистике промышленности и окружающей среды и инструкций по их заполнению"</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20 октября 2025 года № 27. Зарегистрирован в Министерстве юстиции Республики Казахстан 21 октября 2025 года № 37183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01.01.2026</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21 февраля 2020 года № 24 "Об утверждении статистических форм общегосударственных статистических наблюдений по статистике промышленности и окружающей среде и инструкций по их заполнению" (зарегистрирован в Реестре государственной регистрации нормативных правовых актов за № 20076)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вышеуказанному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 </w:t>
      </w:r>
    </w:p>
    <w:bookmarkStart w:name="z8" w:id="2"/>
    <w:p>
      <w:pPr>
        <w:spacing w:after="0"/>
        <w:ind w:left="0"/>
        <w:jc w:val="both"/>
      </w:pPr>
      <w:r>
        <w:rPr>
          <w:rFonts w:ascii="Times New Roman"/>
          <w:b w:val="false"/>
          <w:i w:val="false"/>
          <w:color w:val="000000"/>
          <w:sz w:val="28"/>
        </w:rPr>
        <w:t>
      2. Департаменту статистики производства и окружающей среды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0"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Бюро национальной статистики Агентства по стратегическому планированию и реформам Республики Казахстан после его официального опубликования.</w:t>
      </w:r>
    </w:p>
    <w:bookmarkEnd w:id="4"/>
    <w:bookmarkStart w:name="z11" w:id="5"/>
    <w:p>
      <w:pPr>
        <w:spacing w:after="0"/>
        <w:ind w:left="0"/>
        <w:jc w:val="both"/>
      </w:pPr>
      <w:r>
        <w:rPr>
          <w:rFonts w:ascii="Times New Roman"/>
          <w:b w:val="false"/>
          <w:i w:val="false"/>
          <w:color w:val="000000"/>
          <w:sz w:val="28"/>
        </w:rPr>
        <w:t>
      3. Департаменту статистики производства и окружающей среды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5"/>
    <w:bookmarkStart w:name="z12" w:id="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bookmarkEnd w:id="6"/>
    <w:bookmarkStart w:name="z13" w:id="7"/>
    <w:p>
      <w:pPr>
        <w:spacing w:after="0"/>
        <w:ind w:left="0"/>
        <w:jc w:val="both"/>
      </w:pPr>
      <w:r>
        <w:rPr>
          <w:rFonts w:ascii="Times New Roman"/>
          <w:b w:val="false"/>
          <w:i w:val="false"/>
          <w:color w:val="000000"/>
          <w:sz w:val="28"/>
        </w:rPr>
        <w:t>
      5. Настоящий приказ вводится в действие с 1 января 2026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Бюро</w:t>
            </w:r>
          </w:p>
          <w:p>
            <w:pPr>
              <w:spacing w:after="20"/>
              <w:ind w:left="20"/>
              <w:jc w:val="both"/>
            </w:pPr>
          </w:p>
          <w:p>
            <w:pPr>
              <w:spacing w:after="20"/>
              <w:ind w:left="20"/>
              <w:jc w:val="both"/>
            </w:pPr>
            <w:r>
              <w:rPr>
                <w:rFonts w:ascii="Times New Roman"/>
                <w:b w:val="false"/>
                <w:i/>
                <w:color w:val="000000"/>
                <w:sz w:val="20"/>
              </w:rPr>
              <w:t>национальной статистики</w:t>
            </w:r>
          </w:p>
          <w:p>
            <w:pPr>
              <w:spacing w:after="20"/>
              <w:ind w:left="20"/>
              <w:jc w:val="both"/>
            </w:pPr>
            <w:r>
              <w:rPr>
                <w:rFonts w:ascii="Times New Roman"/>
                <w:b w:val="false"/>
                <w:i/>
                <w:color w:val="000000"/>
                <w:sz w:val="20"/>
              </w:rPr>
              <w:t>Агентства по стратегическому</w:t>
            </w:r>
          </w:p>
          <w:p>
            <w:pPr>
              <w:spacing w:after="20"/>
              <w:ind w:left="20"/>
              <w:jc w:val="both"/>
            </w:pPr>
            <w:r>
              <w:rPr>
                <w:rFonts w:ascii="Times New Roman"/>
                <w:b w:val="false"/>
                <w:i/>
                <w:color w:val="000000"/>
                <w:sz w:val="20"/>
              </w:rPr>
              <w:t>планированию и реформам</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both"/>
      </w:pPr>
      <w:bookmarkStart w:name="z15"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октября 2025 года № 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2020 года № 24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30300" cy="1092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Статистическая форма общегосударственного статистического наблюдения</w:t>
            </w:r>
          </w:p>
          <w:p>
            <w:pPr>
              <w:spacing w:after="20"/>
              <w:ind w:left="20"/>
              <w:jc w:val="both"/>
            </w:pPr>
            <w:r>
              <w:rPr>
                <w:rFonts w:ascii="Times New Roman"/>
                <w:b w:val="false"/>
                <w:i w:val="false"/>
                <w:color w:val="000000"/>
                <w:sz w:val="20"/>
              </w:rPr>
              <w:t>Аумақтық статистика бөлімшесіне ұсынылады</w:t>
            </w:r>
          </w:p>
          <w:p>
            <w:pPr>
              <w:spacing w:after="20"/>
              <w:ind w:left="20"/>
              <w:jc w:val="both"/>
            </w:pPr>
            <w:r>
              <w:rPr>
                <w:rFonts w:ascii="Times New Roman"/>
                <w:b w:val="false"/>
                <w:i w:val="false"/>
                <w:color w:val="000000"/>
                <w:sz w:val="20"/>
              </w:rPr>
              <w:t>Представляется территориальному поразделению статистики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министрлігінің</w:t>
            </w:r>
          </w:p>
          <w:p>
            <w:pPr>
              <w:spacing w:after="20"/>
              <w:ind w:left="20"/>
              <w:jc w:val="both"/>
            </w:pPr>
            <w:r>
              <w:rPr>
                <w:rFonts w:ascii="Times New Roman"/>
                <w:b w:val="false"/>
                <w:i w:val="false"/>
                <w:color w:val="000000"/>
                <w:sz w:val="20"/>
              </w:rPr>
              <w:t>Статистика комитеті төрағасының</w:t>
            </w:r>
          </w:p>
          <w:p>
            <w:pPr>
              <w:spacing w:after="20"/>
              <w:ind w:left="20"/>
              <w:jc w:val="both"/>
            </w:pPr>
            <w:r>
              <w:rPr>
                <w:rFonts w:ascii="Times New Roman"/>
                <w:b w:val="false"/>
                <w:i w:val="false"/>
                <w:color w:val="000000"/>
                <w:sz w:val="20"/>
              </w:rPr>
              <w:t>2020 жылғы 21 ақпан №24 бұйрығына</w:t>
            </w:r>
          </w:p>
          <w:p>
            <w:pPr>
              <w:spacing w:after="20"/>
              <w:ind w:left="20"/>
              <w:jc w:val="both"/>
            </w:pPr>
            <w:r>
              <w:rPr>
                <w:rFonts w:ascii="Times New Roman"/>
                <w:b w:val="false"/>
                <w:i w:val="false"/>
                <w:color w:val="000000"/>
                <w:sz w:val="20"/>
              </w:rPr>
              <w:t>11-қосымша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(немесе) су бұру жүйелерін пайдалануды жүзегеасыратын кәсіпорындардың жұмысы туралы есеп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предприятий, осуществляющих эксплуатацию систем водоснабжения и (или) водоотведения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отчетный период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74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74800" cy="685800"/>
                                </a:xfrm>
                                <a:prstGeom prst="rect">
                                  <a:avLst/>
                                </a:prstGeom>
                              </pic:spPr>
                            </pic:pic>
                          </a:graphicData>
                        </a:graphic>
                      </wp:inline>
                    </w:drawing>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r>
              <w:rPr>
                <w:rFonts w:ascii="Times New Roman"/>
                <w:b w:val="false"/>
                <w:i w:val="false"/>
                <w:color w:val="000000"/>
                <w:sz w:val="20"/>
              </w:rPr>
              <w:t xml:space="preserve">
Экономикалық қызмет түрлері жалпы жіктеуішінің 36, 37-кодтарына сәйкес (37.00.2 "Ассенизаторлық қызмет" кодын қоспағанда) негізгі немесе қосалқы қызмет түрлері "Суды жинау, тазарту және </w:t>
            </w:r>
          </w:p>
          <w:p>
            <w:pPr>
              <w:spacing w:after="20"/>
              <w:ind w:left="20"/>
              <w:jc w:val="both"/>
            </w:pPr>
            <w:r>
              <w:rPr>
                <w:rFonts w:ascii="Times New Roman"/>
                <w:b w:val="false"/>
                <w:i w:val="false"/>
                <w:color w:val="000000"/>
                <w:sz w:val="20"/>
              </w:rPr>
              <w:t>өлу", "Ағынды суларды жинау және тазарту" және Экономикалық қызмет түрлерінің жалпы жіктеуішінің 84113 және 84114 кодтарына сәйкес "Жергілікті басқару органдарының қызметі", "Ауылдық және кенттік басқару органдарының қызметі" болып табылатын, балансында шаруашылық жүргізуші субъектілерге сенімгерлік басқаруға берілмеген, пайдалануға беру актісінсіз жұмыс істейтіндер, иесіз сумен жабдықтау және су бұру жүйелерінің құрылыстары мен желілері бар барлық заңды тұлғалар және (немесе) олардың құрылымдық жəне оқшауланған бөлімшелері мен дара кәсіпкерлер ұсынады</w:t>
            </w:r>
          </w:p>
          <w:p>
            <w:pPr>
              <w:spacing w:after="20"/>
              <w:ind w:left="20"/>
              <w:jc w:val="both"/>
            </w:pPr>
            <w:r>
              <w:rPr>
                <w:rFonts w:ascii="Times New Roman"/>
                <w:b w:val="false"/>
                <w:i w:val="false"/>
                <w:color w:val="000000"/>
                <w:sz w:val="20"/>
              </w:rPr>
              <w:t>Представляют все юридические лица и (или) их структурные и обособленные подразделения, индивидуальные предприниматели с основным или вторичным видами деятельности "Забор, обработка и распределение воды", "Сбор и обработка сточных вод" согласно кодам Общего классификатора видов экономической деятельности – 36, 37 (кроме 37.00.2 "Ассенизаторская деятельность") и "Деятельность местных органов управления", "Деятельность сельских и поселковых органов управления" - согласно кодам Общего классификатора видов экономической деятельности 84113 и 84114, имеющие на балансе сооружения и сети систем водоснабжения и водоотведения, работающих без акта ввода в эксплуатацию, не переданные в доверительное управление хозяйствующим субъектам, бесхозяйные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22 ақпанға (қоса алғанда) дейін</w:t>
            </w:r>
          </w:p>
          <w:p>
            <w:pPr>
              <w:spacing w:after="20"/>
              <w:ind w:left="20"/>
              <w:jc w:val="both"/>
            </w:pPr>
            <w:r>
              <w:rPr>
                <w:rFonts w:ascii="Times New Roman"/>
                <w:b w:val="false"/>
                <w:i w:val="false"/>
                <w:color w:val="000000"/>
                <w:sz w:val="20"/>
              </w:rPr>
              <w:t>Срок представления – до 22 февраля (включительно) после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код БИН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79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2799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4279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279900" cy="48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код ИИН</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Объектінің нақты орналасқан орнын көрсетіңіз (респонденттің тіркелген жеріне қарамастан) – облыс, қала, аудан, елді мекен</w:t>
            </w:r>
          </w:p>
          <w:p>
            <w:pPr>
              <w:spacing w:after="20"/>
              <w:ind w:left="20"/>
              <w:jc w:val="both"/>
            </w:pPr>
            <w:r>
              <w:rPr>
                <w:rFonts w:ascii="Times New Roman"/>
                <w:b w:val="false"/>
                <w:i w:val="false"/>
                <w:color w:val="000000"/>
                <w:sz w:val="20"/>
              </w:rPr>
              <w:t>Укажите фактическое местонахождение объекта (независимо от места регистрации респондента)–область, город, район, населенный пункт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876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387600" cy="749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2362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362200" cy="368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Әкімшілік-аумақтық объектілер жіктеуішіне (ӘАОЖ)1 сәйкес аумақ коды (респондент статистикалық нысанды қағаз жеткізгіште тапсырған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Код территории согласно Классификатору административно-территориальных объектов (КАТО)</w:t>
            </w:r>
            <w:r>
              <w:rPr>
                <w:rFonts w:ascii="Times New Roman"/>
                <w:b w:val="false"/>
                <w:i w:val="false"/>
                <w:color w:val="000000"/>
                <w:vertAlign w:val="superscript"/>
              </w:rPr>
              <w:t>1</w:t>
            </w:r>
            <w:r>
              <w:rPr>
                <w:rFonts w:ascii="Times New Roman"/>
                <w:b w:val="false"/>
                <w:i w:val="false"/>
                <w:color w:val="000000"/>
                <w:sz w:val="20"/>
              </w:rPr>
              <w:t xml:space="preserve"> (заполняется соответствующим работником территориального подразделения статистики при сдаче респондентом статистической формы на бумажном носителе)</w:t>
            </w:r>
          </w:p>
        </w:tc>
        <w:tc>
          <w:tcPr>
            <w:tcW w:w="0" w:type="auto"/>
            <w:gridSpan w:val="2"/>
            <w:vMerge/>
            <w:tcBorders>
              <w:top w:val="nil"/>
              <w:left w:val="single" w:color="cfcfcf" w:sz="5"/>
              <w:bottom w:val="single" w:color="cfcfcf" w:sz="5"/>
              <w:right w:val="single" w:color="cfcfcf" w:sz="5"/>
            </w:tcBorders>
          </w:tcPr>
          <w:p/>
        </w:tc>
      </w:tr>
    </w:tbl>
    <w:p>
      <w:pPr>
        <w:spacing w:after="0"/>
        <w:ind w:left="0"/>
        <w:jc w:val="both"/>
      </w:pPr>
      <w:bookmarkStart w:name="z24" w:id="11"/>
      <w:r>
        <w:rPr>
          <w:rFonts w:ascii="Times New Roman"/>
          <w:b w:val="false"/>
          <w:i w:val="false"/>
          <w:color w:val="000000"/>
          <w:sz w:val="28"/>
        </w:rPr>
        <w:t>
      2. Сумен жабдықтау жүйесі имараттарының, авариялардың, суды есепке алу құралдарының санын бірлікпен көрсетіңіз</w:t>
      </w:r>
    </w:p>
    <w:bookmarkEnd w:id="11"/>
    <w:p>
      <w:pPr>
        <w:spacing w:after="0"/>
        <w:ind w:left="0"/>
        <w:jc w:val="both"/>
      </w:pPr>
      <w:r>
        <w:rPr>
          <w:rFonts w:ascii="Times New Roman"/>
          <w:b w:val="false"/>
          <w:i w:val="false"/>
          <w:color w:val="000000"/>
          <w:sz w:val="28"/>
        </w:rPr>
        <w:t>Укажите количество сооружений системы водоснабжения, аварий, приборов учета воды, в единицах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p>
          <w:p>
            <w:pPr>
              <w:spacing w:after="20"/>
              <w:ind w:left="20"/>
              <w:jc w:val="both"/>
            </w:pPr>
            <w:r>
              <w:rPr>
                <w:rFonts w:ascii="Times New Roman"/>
                <w:b w:val="false"/>
                <w:i w:val="false"/>
                <w:color w:val="000000"/>
                <w:sz w:val="20"/>
              </w:rPr>
              <w:t>На конец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Имараттардың саны</w:t>
            </w:r>
          </w:p>
          <w:p>
            <w:pPr>
              <w:spacing w:after="20"/>
              <w:ind w:left="20"/>
              <w:jc w:val="both"/>
            </w:pPr>
            <w:r>
              <w:rPr>
                <w:rFonts w:ascii="Times New Roman"/>
                <w:b w:val="false"/>
                <w:i w:val="false"/>
                <w:color w:val="000000"/>
                <w:sz w:val="20"/>
              </w:rPr>
              <w:t>Число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тарту имараттары</w:t>
            </w:r>
          </w:p>
          <w:p>
            <w:pPr>
              <w:spacing w:after="20"/>
              <w:ind w:left="20"/>
              <w:jc w:val="both"/>
            </w:pPr>
            <w:r>
              <w:rPr>
                <w:rFonts w:ascii="Times New Roman"/>
                <w:b w:val="false"/>
                <w:i w:val="false"/>
                <w:color w:val="000000"/>
                <w:sz w:val="20"/>
              </w:rPr>
              <w:t>водозаборных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тазарту имараттары</w:t>
            </w:r>
          </w:p>
          <w:p>
            <w:pPr>
              <w:spacing w:after="20"/>
              <w:ind w:left="20"/>
              <w:jc w:val="both"/>
            </w:pPr>
            <w:r>
              <w:rPr>
                <w:rFonts w:ascii="Times New Roman"/>
                <w:b w:val="false"/>
                <w:i w:val="false"/>
                <w:color w:val="000000"/>
                <w:sz w:val="20"/>
              </w:rPr>
              <w:t>водоочистных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жолдан жалдаудағы немесе концессиядағы имараттардың саны</w:t>
            </w:r>
          </w:p>
          <w:p>
            <w:pPr>
              <w:spacing w:after="20"/>
              <w:ind w:left="20"/>
              <w:jc w:val="both"/>
            </w:pPr>
            <w:r>
              <w:rPr>
                <w:rFonts w:ascii="Times New Roman"/>
                <w:b w:val="false"/>
                <w:i w:val="false"/>
                <w:color w:val="000000"/>
                <w:sz w:val="20"/>
              </w:rPr>
              <w:t xml:space="preserve">Из строки 1 число сооружений, находящиеся в аренде или в концессии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желілердің саны</w:t>
            </w:r>
          </w:p>
          <w:p>
            <w:pPr>
              <w:spacing w:after="20"/>
              <w:ind w:left="20"/>
              <w:jc w:val="both"/>
            </w:pPr>
            <w:r>
              <w:rPr>
                <w:rFonts w:ascii="Times New Roman"/>
                <w:b w:val="false"/>
                <w:i w:val="false"/>
                <w:color w:val="000000"/>
                <w:sz w:val="20"/>
              </w:rPr>
              <w:t>Число отдельных сетей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жалдаудағы немесе концессиядағы</w:t>
            </w:r>
          </w:p>
          <w:p>
            <w:pPr>
              <w:spacing w:after="20"/>
              <w:ind w:left="20"/>
              <w:jc w:val="both"/>
            </w:pPr>
            <w:r>
              <w:rPr>
                <w:rFonts w:ascii="Times New Roman"/>
                <w:b w:val="false"/>
                <w:i w:val="false"/>
                <w:color w:val="000000"/>
                <w:sz w:val="20"/>
              </w:rPr>
              <w:t xml:space="preserve">из них находящиеся в аренде или в концессии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тарататын құрылғылардың (будкалардың, колонкалардың, шүмектердің) саны</w:t>
            </w:r>
          </w:p>
          <w:p>
            <w:pPr>
              <w:spacing w:after="20"/>
              <w:ind w:left="20"/>
              <w:jc w:val="both"/>
            </w:pPr>
            <w:r>
              <w:rPr>
                <w:rFonts w:ascii="Times New Roman"/>
                <w:b w:val="false"/>
                <w:i w:val="false"/>
                <w:color w:val="000000"/>
                <w:sz w:val="20"/>
              </w:rPr>
              <w:t xml:space="preserve">Число уличных водоразборов (будок, колонок, кранов)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саны</w:t>
            </w:r>
          </w:p>
          <w:p>
            <w:pPr>
              <w:spacing w:after="20"/>
              <w:ind w:left="20"/>
              <w:jc w:val="both"/>
            </w:pPr>
            <w:r>
              <w:rPr>
                <w:rFonts w:ascii="Times New Roman"/>
                <w:b w:val="false"/>
                <w:i w:val="false"/>
                <w:color w:val="000000"/>
                <w:sz w:val="20"/>
              </w:rPr>
              <w:t>Число аварий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желілерде</w:t>
            </w:r>
          </w:p>
          <w:p>
            <w:pPr>
              <w:spacing w:after="20"/>
              <w:ind w:left="20"/>
              <w:jc w:val="both"/>
            </w:pPr>
            <w:r>
              <w:rPr>
                <w:rFonts w:ascii="Times New Roman"/>
                <w:b w:val="false"/>
                <w:i w:val="false"/>
                <w:color w:val="000000"/>
                <w:sz w:val="20"/>
              </w:rPr>
              <w:t>из них на сетях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үйге ортақ суды есепке алу құралдарының қолда бары</w:t>
            </w:r>
          </w:p>
          <w:p>
            <w:pPr>
              <w:spacing w:after="20"/>
              <w:ind w:left="20"/>
              <w:jc w:val="both"/>
            </w:pPr>
            <w:r>
              <w:rPr>
                <w:rFonts w:ascii="Times New Roman"/>
                <w:b w:val="false"/>
                <w:i w:val="false"/>
                <w:color w:val="000000"/>
                <w:sz w:val="20"/>
              </w:rPr>
              <w:t>Наличие установленных общедомовых приборов учета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деректерді қашықтықтан беру құралдарымен жабдықталғаны</w:t>
            </w:r>
          </w:p>
          <w:p>
            <w:pPr>
              <w:spacing w:after="20"/>
              <w:ind w:left="20"/>
              <w:jc w:val="both"/>
            </w:pPr>
            <w:r>
              <w:rPr>
                <w:rFonts w:ascii="Times New Roman"/>
                <w:b w:val="false"/>
                <w:i w:val="false"/>
                <w:color w:val="000000"/>
                <w:sz w:val="20"/>
              </w:rPr>
              <w:t>из них, оснащенных средствами дистанционной передачи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жеке суды есепке алу құралдарының қолда бары</w:t>
            </w:r>
          </w:p>
          <w:p>
            <w:pPr>
              <w:spacing w:after="20"/>
              <w:ind w:left="20"/>
              <w:jc w:val="both"/>
            </w:pPr>
            <w:r>
              <w:rPr>
                <w:rFonts w:ascii="Times New Roman"/>
                <w:b w:val="false"/>
                <w:i w:val="false"/>
                <w:color w:val="000000"/>
                <w:sz w:val="20"/>
              </w:rPr>
              <w:t xml:space="preserve">Наличие установленных индивидуальных приборов учета воды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деректерді қашықтықтан беру құралдарымен жабдықталғаны</w:t>
            </w:r>
          </w:p>
          <w:p>
            <w:pPr>
              <w:spacing w:after="20"/>
              <w:ind w:left="20"/>
              <w:jc w:val="both"/>
            </w:pPr>
            <w:r>
              <w:rPr>
                <w:rFonts w:ascii="Times New Roman"/>
                <w:b w:val="false"/>
                <w:i w:val="false"/>
                <w:color w:val="000000"/>
                <w:sz w:val="20"/>
              </w:rPr>
              <w:t>из них, оснащенных средствами дистанционной передачи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 w:id="12"/>
      <w:r>
        <w:rPr>
          <w:rFonts w:ascii="Times New Roman"/>
          <w:b w:val="false"/>
          <w:i w:val="false"/>
          <w:color w:val="000000"/>
          <w:sz w:val="28"/>
        </w:rPr>
        <w:t xml:space="preserve">
      </w:t>
      </w:r>
      <w:r>
        <w:rPr>
          <w:rFonts w:ascii="Times New Roman"/>
          <w:b/>
          <w:i w:val="false"/>
          <w:color w:val="000000"/>
          <w:sz w:val="28"/>
        </w:rPr>
        <w:t>Ескертпе</w:t>
      </w:r>
      <w:r>
        <w:rPr>
          <w:rFonts w:ascii="Times New Roman"/>
          <w:b/>
          <w:i w:val="false"/>
          <w:color w:val="000000"/>
          <w:sz w:val="28"/>
        </w:rPr>
        <w:t>:</w:t>
      </w:r>
    </w:p>
    <w:bookmarkEnd w:id="12"/>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ӘАОЖ Қазақстан Республикасы Стратегиялық жоспарлау және реформалар агенттігі Ұлттық статистика бюросының интернет-ресурсында "Жіктеуіштер" бөлімінде орналасқан</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xml:space="preserve"> КАТО размещен на интернет-ресурсе Бюро национальной статистики Агентства по стратегическому планированию и реформам Республики Казахстан в разделе "Классификаторы"</w:t>
      </w:r>
    </w:p>
    <w:p>
      <w:pPr>
        <w:spacing w:after="0"/>
        <w:ind w:left="0"/>
        <w:jc w:val="both"/>
      </w:pPr>
      <w:bookmarkStart w:name="z26" w:id="13"/>
      <w:r>
        <w:rPr>
          <w:rFonts w:ascii="Times New Roman"/>
          <w:b w:val="false"/>
          <w:i w:val="false"/>
          <w:color w:val="000000"/>
          <w:sz w:val="28"/>
        </w:rPr>
        <w:t>
      3. Су бұру жүйесі имараттарының, авариялардың санын бірлікпен көрсетіңіз</w:t>
      </w:r>
    </w:p>
    <w:bookmarkEnd w:id="13"/>
    <w:p>
      <w:pPr>
        <w:spacing w:after="0"/>
        <w:ind w:left="0"/>
        <w:jc w:val="both"/>
      </w:pPr>
      <w:r>
        <w:rPr>
          <w:rFonts w:ascii="Times New Roman"/>
          <w:b w:val="false"/>
          <w:i w:val="false"/>
          <w:color w:val="000000"/>
          <w:sz w:val="28"/>
        </w:rPr>
        <w:t>Укажите количество сооружений системы водоотведения, аварий,в единицах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p>
          <w:p>
            <w:pPr>
              <w:spacing w:after="20"/>
              <w:ind w:left="20"/>
              <w:jc w:val="both"/>
            </w:pPr>
            <w:r>
              <w:rPr>
                <w:rFonts w:ascii="Times New Roman"/>
                <w:b w:val="false"/>
                <w:i w:val="false"/>
                <w:color w:val="000000"/>
                <w:sz w:val="20"/>
              </w:rPr>
              <w:t>На конец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Имараттардың саны</w:t>
            </w:r>
          </w:p>
          <w:p>
            <w:pPr>
              <w:spacing w:after="20"/>
              <w:ind w:left="20"/>
              <w:jc w:val="both"/>
            </w:pPr>
            <w:r>
              <w:rPr>
                <w:rFonts w:ascii="Times New Roman"/>
                <w:b w:val="false"/>
                <w:i w:val="false"/>
                <w:color w:val="000000"/>
                <w:sz w:val="20"/>
              </w:rPr>
              <w:t>Число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жалдаудағы немесе концессиядағы</w:t>
            </w:r>
          </w:p>
          <w:p>
            <w:pPr>
              <w:spacing w:after="20"/>
              <w:ind w:left="20"/>
              <w:jc w:val="both"/>
            </w:pPr>
            <w:r>
              <w:rPr>
                <w:rFonts w:ascii="Times New Roman"/>
                <w:b w:val="false"/>
                <w:i w:val="false"/>
                <w:color w:val="000000"/>
                <w:sz w:val="20"/>
              </w:rPr>
              <w:t>из них находящиеся в аренде или в концессии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желілердің саны</w:t>
            </w:r>
          </w:p>
          <w:p>
            <w:pPr>
              <w:spacing w:after="20"/>
              <w:ind w:left="20"/>
              <w:jc w:val="both"/>
            </w:pPr>
            <w:r>
              <w:rPr>
                <w:rFonts w:ascii="Times New Roman"/>
                <w:b w:val="false"/>
                <w:i w:val="false"/>
                <w:color w:val="000000"/>
                <w:sz w:val="20"/>
              </w:rPr>
              <w:t>Число отдельных сетей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жалдаудағы немесе концессиядағы</w:t>
            </w:r>
          </w:p>
          <w:p>
            <w:pPr>
              <w:spacing w:after="20"/>
              <w:ind w:left="20"/>
              <w:jc w:val="both"/>
            </w:pPr>
            <w:r>
              <w:rPr>
                <w:rFonts w:ascii="Times New Roman"/>
                <w:b w:val="false"/>
                <w:i w:val="false"/>
                <w:color w:val="000000"/>
                <w:sz w:val="20"/>
              </w:rPr>
              <w:t>из них находящиеся в аренде или в концессии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саны</w:t>
            </w:r>
          </w:p>
          <w:p>
            <w:pPr>
              <w:spacing w:after="20"/>
              <w:ind w:left="20"/>
              <w:jc w:val="both"/>
            </w:pPr>
            <w:r>
              <w:rPr>
                <w:rFonts w:ascii="Times New Roman"/>
                <w:b w:val="false"/>
                <w:i w:val="false"/>
                <w:color w:val="000000"/>
                <w:sz w:val="20"/>
              </w:rPr>
              <w:t>Число аварий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желілерде</w:t>
            </w:r>
          </w:p>
          <w:p>
            <w:pPr>
              <w:spacing w:after="20"/>
              <w:ind w:left="20"/>
              <w:jc w:val="both"/>
            </w:pPr>
            <w:r>
              <w:rPr>
                <w:rFonts w:ascii="Times New Roman"/>
                <w:b w:val="false"/>
                <w:i w:val="false"/>
                <w:color w:val="000000"/>
                <w:sz w:val="20"/>
              </w:rPr>
              <w:t>из них на сетях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 w:id="14"/>
      <w:r>
        <w:rPr>
          <w:rFonts w:ascii="Times New Roman"/>
          <w:b w:val="false"/>
          <w:i w:val="false"/>
          <w:color w:val="000000"/>
          <w:sz w:val="28"/>
        </w:rPr>
        <w:t>
      4. Су құбырлары желілерінің ұзындығын (жеке ұзындығы) және тозу дәрежесін көрсетіңіз</w:t>
      </w:r>
    </w:p>
    <w:bookmarkEnd w:id="14"/>
    <w:p>
      <w:pPr>
        <w:spacing w:after="0"/>
        <w:ind w:left="0"/>
        <w:jc w:val="both"/>
      </w:pPr>
      <w:r>
        <w:rPr>
          <w:rFonts w:ascii="Times New Roman"/>
          <w:b w:val="false"/>
          <w:i w:val="false"/>
          <w:color w:val="000000"/>
          <w:sz w:val="28"/>
        </w:rPr>
        <w:t>Укажите протяженность и степень износа водопроводных сетей (одиночное протяжение)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p>
          <w:p>
            <w:pPr>
              <w:spacing w:after="20"/>
              <w:ind w:left="20"/>
              <w:jc w:val="both"/>
            </w:pPr>
            <w:r>
              <w:rPr>
                <w:rFonts w:ascii="Times New Roman"/>
                <w:b w:val="false"/>
                <w:i w:val="false"/>
                <w:color w:val="000000"/>
                <w:sz w:val="20"/>
              </w:rPr>
              <w:t>На конец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километрмен</w:t>
            </w:r>
          </w:p>
          <w:p>
            <w:pPr>
              <w:spacing w:after="20"/>
              <w:ind w:left="20"/>
              <w:jc w:val="both"/>
            </w:pPr>
            <w:r>
              <w:rPr>
                <w:rFonts w:ascii="Times New Roman"/>
                <w:b w:val="false"/>
                <w:i w:val="false"/>
                <w:color w:val="000000"/>
                <w:sz w:val="20"/>
              </w:rPr>
              <w:t>Протяженность, в километрах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Сутартқыштар</w:t>
            </w:r>
          </w:p>
          <w:p>
            <w:pPr>
              <w:spacing w:after="20"/>
              <w:ind w:left="20"/>
              <w:jc w:val="both"/>
            </w:pPr>
            <w:r>
              <w:rPr>
                <w:rFonts w:ascii="Times New Roman"/>
                <w:b w:val="false"/>
                <w:i w:val="false"/>
                <w:color w:val="000000"/>
                <w:sz w:val="20"/>
              </w:rPr>
              <w:t>водоводы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ауыстыруды қажет ететіндері</w:t>
            </w:r>
          </w:p>
          <w:p>
            <w:pPr>
              <w:spacing w:after="20"/>
              <w:ind w:left="20"/>
              <w:jc w:val="both"/>
            </w:pPr>
            <w:r>
              <w:rPr>
                <w:rFonts w:ascii="Times New Roman"/>
                <w:b w:val="false"/>
                <w:i w:val="false"/>
                <w:color w:val="000000"/>
                <w:sz w:val="20"/>
              </w:rPr>
              <w:t>из них нуждающиеся в замене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желілер</w:t>
            </w:r>
          </w:p>
          <w:p>
            <w:pPr>
              <w:spacing w:after="20"/>
              <w:ind w:left="20"/>
              <w:jc w:val="both"/>
            </w:pPr>
            <w:r>
              <w:rPr>
                <w:rFonts w:ascii="Times New Roman"/>
                <w:b w:val="false"/>
                <w:i w:val="false"/>
                <w:color w:val="000000"/>
                <w:sz w:val="20"/>
              </w:rPr>
              <w:t>уличные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ауыстыруды қажет ететіндері</w:t>
            </w:r>
          </w:p>
          <w:p>
            <w:pPr>
              <w:spacing w:after="20"/>
              <w:ind w:left="20"/>
              <w:jc w:val="both"/>
            </w:pPr>
            <w:r>
              <w:rPr>
                <w:rFonts w:ascii="Times New Roman"/>
                <w:b w:val="false"/>
                <w:i w:val="false"/>
                <w:color w:val="000000"/>
                <w:sz w:val="20"/>
              </w:rPr>
              <w:t>из них нуждающиеся в замене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орам және ішкі аула желілері</w:t>
            </w:r>
          </w:p>
          <w:p>
            <w:pPr>
              <w:spacing w:after="20"/>
              <w:ind w:left="20"/>
              <w:jc w:val="both"/>
            </w:pPr>
            <w:r>
              <w:rPr>
                <w:rFonts w:ascii="Times New Roman"/>
                <w:b w:val="false"/>
                <w:i w:val="false"/>
                <w:color w:val="000000"/>
                <w:sz w:val="20"/>
              </w:rPr>
              <w:t>внутриквартальные и внутридворовые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ауыстыруды қажет ететіндері</w:t>
            </w:r>
          </w:p>
          <w:p>
            <w:pPr>
              <w:spacing w:after="20"/>
              <w:ind w:left="20"/>
              <w:jc w:val="both"/>
            </w:pPr>
            <w:r>
              <w:rPr>
                <w:rFonts w:ascii="Times New Roman"/>
                <w:b w:val="false"/>
                <w:i w:val="false"/>
                <w:color w:val="000000"/>
                <w:sz w:val="20"/>
              </w:rPr>
              <w:t>из них нуждающиеся в замене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Ауыстырылған су құбыры желілерінің ұзындығы–барлығы, километрмен</w:t>
            </w:r>
          </w:p>
          <w:p>
            <w:pPr>
              <w:spacing w:after="20"/>
              <w:ind w:left="20"/>
              <w:jc w:val="both"/>
            </w:pPr>
            <w:r>
              <w:rPr>
                <w:rFonts w:ascii="Times New Roman"/>
                <w:b w:val="false"/>
                <w:i w:val="false"/>
                <w:color w:val="000000"/>
                <w:sz w:val="20"/>
              </w:rPr>
              <w:t>Протяженность замененных водопроводных сетей– всего, в километрах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Сутартқыштар</w:t>
            </w:r>
          </w:p>
          <w:p>
            <w:pPr>
              <w:spacing w:after="20"/>
              <w:ind w:left="20"/>
              <w:jc w:val="both"/>
            </w:pPr>
            <w:r>
              <w:rPr>
                <w:rFonts w:ascii="Times New Roman"/>
                <w:b w:val="false"/>
                <w:i w:val="false"/>
                <w:color w:val="000000"/>
                <w:sz w:val="20"/>
              </w:rPr>
              <w:t>водоводы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желілер</w:t>
            </w:r>
          </w:p>
          <w:p>
            <w:pPr>
              <w:spacing w:after="20"/>
              <w:ind w:left="20"/>
              <w:jc w:val="both"/>
            </w:pPr>
            <w:r>
              <w:rPr>
                <w:rFonts w:ascii="Times New Roman"/>
                <w:b w:val="false"/>
                <w:i w:val="false"/>
                <w:color w:val="000000"/>
                <w:sz w:val="20"/>
              </w:rPr>
              <w:t>уличные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орам мен аула ішіндегі желілер</w:t>
            </w:r>
          </w:p>
          <w:p>
            <w:pPr>
              <w:spacing w:after="20"/>
              <w:ind w:left="20"/>
              <w:jc w:val="both"/>
            </w:pPr>
            <w:r>
              <w:rPr>
                <w:rFonts w:ascii="Times New Roman"/>
                <w:b w:val="false"/>
                <w:i w:val="false"/>
                <w:color w:val="000000"/>
                <w:sz w:val="20"/>
              </w:rPr>
              <w:t>внутриквартальные и внутридворовые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Жөнделген желілердің ұзындығы, километрмен</w:t>
            </w:r>
          </w:p>
          <w:p>
            <w:pPr>
              <w:spacing w:after="20"/>
              <w:ind w:left="20"/>
              <w:jc w:val="both"/>
            </w:pPr>
            <w:r>
              <w:rPr>
                <w:rFonts w:ascii="Times New Roman"/>
                <w:b w:val="false"/>
                <w:i w:val="false"/>
                <w:color w:val="000000"/>
                <w:sz w:val="20"/>
              </w:rPr>
              <w:t>Протяженность отремонтированных сетей, в километрах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p>
            <w:pPr>
              <w:spacing w:after="20"/>
              <w:ind w:left="20"/>
              <w:jc w:val="both"/>
            </w:pPr>
            <w:r>
              <w:rPr>
                <w:rFonts w:ascii="Times New Roman"/>
                <w:b w:val="false"/>
                <w:i w:val="false"/>
                <w:color w:val="000000"/>
                <w:sz w:val="20"/>
              </w:rPr>
              <w:t>капитальный ремонт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p>
          <w:p>
            <w:pPr>
              <w:spacing w:after="20"/>
              <w:ind w:left="20"/>
              <w:jc w:val="both"/>
            </w:pPr>
            <w:r>
              <w:rPr>
                <w:rFonts w:ascii="Times New Roman"/>
                <w:b w:val="false"/>
                <w:i w:val="false"/>
                <w:color w:val="000000"/>
                <w:sz w:val="20"/>
              </w:rPr>
              <w:t>На конец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p>
            <w:pPr>
              <w:spacing w:after="20"/>
              <w:ind w:left="20"/>
              <w:jc w:val="both"/>
            </w:pPr>
            <w:r>
              <w:rPr>
                <w:rFonts w:ascii="Times New Roman"/>
                <w:b w:val="false"/>
                <w:i w:val="false"/>
                <w:color w:val="000000"/>
                <w:sz w:val="20"/>
              </w:rPr>
              <w:t>за счет средств республиканского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p>
            <w:pPr>
              <w:spacing w:after="20"/>
              <w:ind w:left="20"/>
              <w:jc w:val="both"/>
            </w:pPr>
            <w:r>
              <w:rPr>
                <w:rFonts w:ascii="Times New Roman"/>
                <w:b w:val="false"/>
                <w:i w:val="false"/>
                <w:color w:val="000000"/>
                <w:sz w:val="20"/>
              </w:rPr>
              <w:t>за счет средств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қаражаты есебінен</w:t>
            </w:r>
          </w:p>
          <w:p>
            <w:pPr>
              <w:spacing w:after="20"/>
              <w:ind w:left="20"/>
              <w:jc w:val="both"/>
            </w:pPr>
            <w:r>
              <w:rPr>
                <w:rFonts w:ascii="Times New Roman"/>
                <w:b w:val="false"/>
                <w:i w:val="false"/>
                <w:color w:val="000000"/>
                <w:sz w:val="20"/>
              </w:rPr>
              <w:t xml:space="preserve">за счет собственных средств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 есебінен</w:t>
            </w:r>
          </w:p>
          <w:p>
            <w:pPr>
              <w:spacing w:after="20"/>
              <w:ind w:left="20"/>
              <w:jc w:val="both"/>
            </w:pPr>
            <w:r>
              <w:rPr>
                <w:rFonts w:ascii="Times New Roman"/>
                <w:b w:val="false"/>
                <w:i w:val="false"/>
                <w:color w:val="000000"/>
                <w:sz w:val="20"/>
              </w:rPr>
              <w:t>за счет заемных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жөндеу</w:t>
            </w:r>
          </w:p>
          <w:p>
            <w:pPr>
              <w:spacing w:after="20"/>
              <w:ind w:left="20"/>
              <w:jc w:val="both"/>
            </w:pPr>
            <w:r>
              <w:rPr>
                <w:rFonts w:ascii="Times New Roman"/>
                <w:b w:val="false"/>
                <w:i w:val="false"/>
                <w:color w:val="000000"/>
                <w:sz w:val="20"/>
              </w:rPr>
              <w:t>текущий ремонт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p>
            <w:pPr>
              <w:spacing w:after="20"/>
              <w:ind w:left="20"/>
              <w:jc w:val="both"/>
            </w:pPr>
            <w:r>
              <w:rPr>
                <w:rFonts w:ascii="Times New Roman"/>
                <w:b w:val="false"/>
                <w:i w:val="false"/>
                <w:color w:val="000000"/>
                <w:sz w:val="20"/>
              </w:rPr>
              <w:t>за счет средств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қаражаты есебінен</w:t>
            </w:r>
          </w:p>
          <w:p>
            <w:pPr>
              <w:spacing w:after="20"/>
              <w:ind w:left="20"/>
              <w:jc w:val="both"/>
            </w:pPr>
            <w:r>
              <w:rPr>
                <w:rFonts w:ascii="Times New Roman"/>
                <w:b w:val="false"/>
                <w:i w:val="false"/>
                <w:color w:val="000000"/>
                <w:sz w:val="20"/>
              </w:rPr>
              <w:t>за счет собственных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 есебінен</w:t>
            </w:r>
          </w:p>
          <w:p>
            <w:pPr>
              <w:spacing w:after="20"/>
              <w:ind w:left="20"/>
              <w:jc w:val="both"/>
            </w:pPr>
            <w:r>
              <w:rPr>
                <w:rFonts w:ascii="Times New Roman"/>
                <w:b w:val="false"/>
                <w:i w:val="false"/>
                <w:color w:val="000000"/>
                <w:sz w:val="20"/>
              </w:rPr>
              <w:t>за счет заемных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 су құбыры желілерінің ұзындығы – барлығы, километрмен</w:t>
            </w:r>
          </w:p>
          <w:p>
            <w:pPr>
              <w:spacing w:after="20"/>
              <w:ind w:left="20"/>
              <w:jc w:val="both"/>
            </w:pPr>
            <w:r>
              <w:rPr>
                <w:rFonts w:ascii="Times New Roman"/>
                <w:b w:val="false"/>
                <w:i w:val="false"/>
                <w:color w:val="000000"/>
                <w:sz w:val="20"/>
              </w:rPr>
              <w:t>Протяженность изношенных водопроводных сетей – всего, в километрах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 w:id="15"/>
      <w:r>
        <w:rPr>
          <w:rFonts w:ascii="Times New Roman"/>
          <w:b w:val="false"/>
          <w:i w:val="false"/>
          <w:color w:val="000000"/>
          <w:sz w:val="28"/>
        </w:rPr>
        <w:t>
      4.1. Елді мекендер бойынша су құбырлары желілерінің ұзындығын (жеке ұзындығы) көрсетіңіз, километрмен</w:t>
      </w:r>
    </w:p>
    <w:bookmarkEnd w:id="15"/>
    <w:p>
      <w:pPr>
        <w:spacing w:after="0"/>
        <w:ind w:left="0"/>
        <w:jc w:val="both"/>
      </w:pPr>
      <w:r>
        <w:rPr>
          <w:rFonts w:ascii="Times New Roman"/>
          <w:b w:val="false"/>
          <w:i w:val="false"/>
          <w:color w:val="000000"/>
          <w:sz w:val="28"/>
        </w:rPr>
        <w:t xml:space="preserve">Укажите протяженность водопроводных сетей (одиночное протяжение) по населенным пунктам, в километрах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p>
          <w:p>
            <w:pPr>
              <w:spacing w:after="20"/>
              <w:ind w:left="20"/>
              <w:jc w:val="both"/>
            </w:pPr>
            <w:r>
              <w:rPr>
                <w:rFonts w:ascii="Times New Roman"/>
                <w:b w:val="false"/>
                <w:i w:val="false"/>
                <w:color w:val="000000"/>
                <w:sz w:val="20"/>
              </w:rPr>
              <w:t>Наименование населенных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r>
              <w:rPr>
                <w:rFonts w:ascii="Times New Roman"/>
                <w:b w:val="false"/>
                <w:i w:val="false"/>
                <w:color w:val="000000"/>
                <w:vertAlign w:val="superscript"/>
              </w:rPr>
              <w:t>1</w:t>
            </w:r>
            <w:r>
              <w:rPr>
                <w:rFonts w:ascii="Times New Roman"/>
                <w:b w:val="false"/>
                <w:i w:val="false"/>
                <w:color w:val="000000"/>
                <w:sz w:val="20"/>
              </w:rPr>
              <w:t xml:space="preserve"> бойынша коды</w:t>
            </w:r>
          </w:p>
          <w:p>
            <w:pPr>
              <w:spacing w:after="20"/>
              <w:ind w:left="20"/>
              <w:jc w:val="both"/>
            </w:pPr>
            <w:r>
              <w:rPr>
                <w:rFonts w:ascii="Times New Roman"/>
                <w:b w:val="false"/>
                <w:i w:val="false"/>
                <w:color w:val="000000"/>
                <w:sz w:val="20"/>
              </w:rPr>
              <w:t>Код по КАТО</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p>
            <w:pPr>
              <w:spacing w:after="20"/>
              <w:ind w:left="20"/>
              <w:jc w:val="both"/>
            </w:pPr>
            <w:r>
              <w:rPr>
                <w:rFonts w:ascii="Times New Roman"/>
                <w:b w:val="false"/>
                <w:i w:val="false"/>
                <w:color w:val="000000"/>
                <w:sz w:val="20"/>
              </w:rPr>
              <w:t>Протяженность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 су құбыры желілерінің ұзындығы</w:t>
            </w:r>
          </w:p>
          <w:p>
            <w:pPr>
              <w:spacing w:after="20"/>
              <w:ind w:left="20"/>
              <w:jc w:val="both"/>
            </w:pPr>
            <w:r>
              <w:rPr>
                <w:rFonts w:ascii="Times New Roman"/>
                <w:b w:val="false"/>
                <w:i w:val="false"/>
                <w:color w:val="000000"/>
                <w:sz w:val="20"/>
              </w:rPr>
              <w:t>Протяженность изношенных водопроводных сетей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9" w:id="16"/>
      <w:r>
        <w:rPr>
          <w:rFonts w:ascii="Times New Roman"/>
          <w:b w:val="false"/>
          <w:i w:val="false"/>
          <w:color w:val="000000"/>
          <w:sz w:val="28"/>
        </w:rPr>
        <w:t>
      5. Су бұру жүйесі желілерінің ұзындығын (жеке ұзындығы) және тозу дәрежесін көрсетіңіз</w:t>
      </w:r>
    </w:p>
    <w:bookmarkEnd w:id="16"/>
    <w:p>
      <w:pPr>
        <w:spacing w:after="0"/>
        <w:ind w:left="0"/>
        <w:jc w:val="both"/>
      </w:pPr>
      <w:r>
        <w:rPr>
          <w:rFonts w:ascii="Times New Roman"/>
          <w:b w:val="false"/>
          <w:i w:val="false"/>
          <w:color w:val="000000"/>
          <w:sz w:val="28"/>
        </w:rPr>
        <w:t>Укажите протяженность и степень износа сетей системы водоотведения (одиночное протяжение)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p>
          <w:p>
            <w:pPr>
              <w:spacing w:after="20"/>
              <w:ind w:left="20"/>
              <w:jc w:val="both"/>
            </w:pPr>
            <w:r>
              <w:rPr>
                <w:rFonts w:ascii="Times New Roman"/>
                <w:b w:val="false"/>
                <w:i w:val="false"/>
                <w:color w:val="000000"/>
                <w:sz w:val="20"/>
              </w:rPr>
              <w:t>На конец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километрмен</w:t>
            </w:r>
          </w:p>
          <w:p>
            <w:pPr>
              <w:spacing w:after="20"/>
              <w:ind w:left="20"/>
              <w:jc w:val="both"/>
            </w:pPr>
            <w:r>
              <w:rPr>
                <w:rFonts w:ascii="Times New Roman"/>
                <w:b w:val="false"/>
                <w:i w:val="false"/>
                <w:color w:val="000000"/>
                <w:sz w:val="20"/>
              </w:rPr>
              <w:t>Протяженность, в километрах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коллекторлар</w:t>
            </w:r>
          </w:p>
          <w:p>
            <w:pPr>
              <w:spacing w:after="20"/>
              <w:ind w:left="20"/>
              <w:jc w:val="both"/>
            </w:pPr>
            <w:r>
              <w:rPr>
                <w:rFonts w:ascii="Times New Roman"/>
                <w:b w:val="false"/>
                <w:i w:val="false"/>
                <w:color w:val="000000"/>
                <w:sz w:val="20"/>
              </w:rPr>
              <w:t>главные коллекторы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ауыстыруды қажет ететіндері</w:t>
            </w:r>
          </w:p>
          <w:p>
            <w:pPr>
              <w:spacing w:after="20"/>
              <w:ind w:left="20"/>
              <w:jc w:val="both"/>
            </w:pPr>
            <w:r>
              <w:rPr>
                <w:rFonts w:ascii="Times New Roman"/>
                <w:b w:val="false"/>
                <w:i w:val="false"/>
                <w:color w:val="000000"/>
                <w:sz w:val="20"/>
              </w:rPr>
              <w:t>из них нуждающиеся в замене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желілер</w:t>
            </w:r>
          </w:p>
          <w:p>
            <w:pPr>
              <w:spacing w:after="20"/>
              <w:ind w:left="20"/>
              <w:jc w:val="both"/>
            </w:pPr>
            <w:r>
              <w:rPr>
                <w:rFonts w:ascii="Times New Roman"/>
                <w:b w:val="false"/>
                <w:i w:val="false"/>
                <w:color w:val="000000"/>
                <w:sz w:val="20"/>
              </w:rPr>
              <w:t>уличные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ауыстыруды қажет ететіндері</w:t>
            </w:r>
          </w:p>
          <w:p>
            <w:pPr>
              <w:spacing w:after="20"/>
              <w:ind w:left="20"/>
              <w:jc w:val="both"/>
            </w:pPr>
            <w:r>
              <w:rPr>
                <w:rFonts w:ascii="Times New Roman"/>
                <w:b w:val="false"/>
                <w:i w:val="false"/>
                <w:color w:val="000000"/>
                <w:sz w:val="20"/>
              </w:rPr>
              <w:t>из них нуждающиеся в замене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орам және ішкі аула желілер</w:t>
            </w:r>
          </w:p>
          <w:p>
            <w:pPr>
              <w:spacing w:after="20"/>
              <w:ind w:left="20"/>
              <w:jc w:val="both"/>
            </w:pPr>
            <w:r>
              <w:rPr>
                <w:rFonts w:ascii="Times New Roman"/>
                <w:b w:val="false"/>
                <w:i w:val="false"/>
                <w:color w:val="000000"/>
                <w:sz w:val="20"/>
              </w:rPr>
              <w:t>внутриквартальные и внутридворовые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ауыстыруды қажет ететіндері</w:t>
            </w:r>
          </w:p>
          <w:p>
            <w:pPr>
              <w:spacing w:after="20"/>
              <w:ind w:left="20"/>
              <w:jc w:val="both"/>
            </w:pPr>
            <w:r>
              <w:rPr>
                <w:rFonts w:ascii="Times New Roman"/>
                <w:b w:val="false"/>
                <w:i w:val="false"/>
                <w:color w:val="000000"/>
                <w:sz w:val="20"/>
              </w:rPr>
              <w:t>из них нуждающиеся в замене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Ауыстырылған су бұру жүйесі желілерінің ұзындығы – барлығы, километрмен</w:t>
            </w:r>
          </w:p>
          <w:p>
            <w:pPr>
              <w:spacing w:after="20"/>
              <w:ind w:left="20"/>
              <w:jc w:val="both"/>
            </w:pPr>
            <w:r>
              <w:rPr>
                <w:rFonts w:ascii="Times New Roman"/>
                <w:b w:val="false"/>
                <w:i w:val="false"/>
                <w:color w:val="000000"/>
                <w:sz w:val="20"/>
              </w:rPr>
              <w:t>Протяженность замененных сетей системы водоотведения – всего, в километрах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коллекторлар</w:t>
            </w:r>
          </w:p>
          <w:p>
            <w:pPr>
              <w:spacing w:after="20"/>
              <w:ind w:left="20"/>
              <w:jc w:val="both"/>
            </w:pPr>
            <w:r>
              <w:rPr>
                <w:rFonts w:ascii="Times New Roman"/>
                <w:b w:val="false"/>
                <w:i w:val="false"/>
                <w:color w:val="000000"/>
                <w:sz w:val="20"/>
              </w:rPr>
              <w:t>главные коллекторы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желілер</w:t>
            </w:r>
          </w:p>
          <w:p>
            <w:pPr>
              <w:spacing w:after="20"/>
              <w:ind w:left="20"/>
              <w:jc w:val="both"/>
            </w:pPr>
            <w:r>
              <w:rPr>
                <w:rFonts w:ascii="Times New Roman"/>
                <w:b w:val="false"/>
                <w:i w:val="false"/>
                <w:color w:val="000000"/>
                <w:sz w:val="20"/>
              </w:rPr>
              <w:t>уличные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орам және ішкі аула желілер</w:t>
            </w:r>
          </w:p>
          <w:p>
            <w:pPr>
              <w:spacing w:after="20"/>
              <w:ind w:left="20"/>
              <w:jc w:val="both"/>
            </w:pPr>
            <w:r>
              <w:rPr>
                <w:rFonts w:ascii="Times New Roman"/>
                <w:b w:val="false"/>
                <w:i w:val="false"/>
                <w:color w:val="000000"/>
                <w:sz w:val="20"/>
              </w:rPr>
              <w:t>внутриквартальные и внутридворовые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Жөнделген желілердің ұзындығы, километрмен</w:t>
            </w:r>
          </w:p>
          <w:p>
            <w:pPr>
              <w:spacing w:after="20"/>
              <w:ind w:left="20"/>
              <w:jc w:val="both"/>
            </w:pPr>
            <w:r>
              <w:rPr>
                <w:rFonts w:ascii="Times New Roman"/>
                <w:b w:val="false"/>
                <w:i w:val="false"/>
                <w:color w:val="000000"/>
                <w:sz w:val="20"/>
              </w:rPr>
              <w:t>Протяженность отремонтированных сетей, в километрах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w:t>
            </w:r>
          </w:p>
          <w:p>
            <w:pPr>
              <w:spacing w:after="20"/>
              <w:ind w:left="20"/>
              <w:jc w:val="both"/>
            </w:pPr>
            <w:r>
              <w:rPr>
                <w:rFonts w:ascii="Times New Roman"/>
                <w:b w:val="false"/>
                <w:i w:val="false"/>
                <w:color w:val="000000"/>
                <w:sz w:val="20"/>
              </w:rPr>
              <w:t>за счет средств республиканского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p>
            <w:pPr>
              <w:spacing w:after="20"/>
              <w:ind w:left="20"/>
              <w:jc w:val="both"/>
            </w:pPr>
            <w:r>
              <w:rPr>
                <w:rFonts w:ascii="Times New Roman"/>
                <w:b w:val="false"/>
                <w:i w:val="false"/>
                <w:color w:val="000000"/>
                <w:sz w:val="20"/>
              </w:rPr>
              <w:t>за счет средств местного бюджета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қаражаты есебінен</w:t>
            </w:r>
          </w:p>
          <w:p>
            <w:pPr>
              <w:spacing w:after="20"/>
              <w:ind w:left="20"/>
              <w:jc w:val="both"/>
            </w:pPr>
            <w:r>
              <w:rPr>
                <w:rFonts w:ascii="Times New Roman"/>
                <w:b w:val="false"/>
                <w:i w:val="false"/>
                <w:color w:val="000000"/>
                <w:sz w:val="20"/>
              </w:rPr>
              <w:t>за счет собственных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 есебінен</w:t>
            </w:r>
          </w:p>
          <w:p>
            <w:pPr>
              <w:spacing w:after="20"/>
              <w:ind w:left="20"/>
              <w:jc w:val="both"/>
            </w:pPr>
            <w:r>
              <w:rPr>
                <w:rFonts w:ascii="Times New Roman"/>
                <w:b w:val="false"/>
                <w:i w:val="false"/>
                <w:color w:val="000000"/>
                <w:sz w:val="20"/>
              </w:rPr>
              <w:t>за счет заемных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 су бұру жүйелері ұзындығы – барлығы, километрмен</w:t>
            </w:r>
          </w:p>
          <w:p>
            <w:pPr>
              <w:spacing w:after="20"/>
              <w:ind w:left="20"/>
              <w:jc w:val="both"/>
            </w:pPr>
            <w:r>
              <w:rPr>
                <w:rFonts w:ascii="Times New Roman"/>
                <w:b w:val="false"/>
                <w:i w:val="false"/>
                <w:color w:val="000000"/>
                <w:sz w:val="20"/>
              </w:rPr>
              <w:t>Протяженность изношенных сетей системы водоотведения – всего, в километрах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 w:id="17"/>
      <w:r>
        <w:rPr>
          <w:rFonts w:ascii="Times New Roman"/>
          <w:b w:val="false"/>
          <w:i w:val="false"/>
          <w:color w:val="000000"/>
          <w:sz w:val="28"/>
        </w:rPr>
        <w:t>
      5.1. Елдімекендер бойынша су бұру жүйесі желілерінің ұзындығын (жеке ұзындығы) көрсетіңіз, километрмен</w:t>
      </w:r>
    </w:p>
    <w:bookmarkEnd w:id="17"/>
    <w:p>
      <w:pPr>
        <w:spacing w:after="0"/>
        <w:ind w:left="0"/>
        <w:jc w:val="both"/>
      </w:pPr>
      <w:r>
        <w:rPr>
          <w:rFonts w:ascii="Times New Roman"/>
          <w:b w:val="false"/>
          <w:i w:val="false"/>
          <w:color w:val="000000"/>
          <w:sz w:val="28"/>
        </w:rPr>
        <w:t>Укажите протяженность сетей системы водоотведения (одиночное протяжение) по населенным пунктам, в километрах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p>
          <w:p>
            <w:pPr>
              <w:spacing w:after="20"/>
              <w:ind w:left="20"/>
              <w:jc w:val="both"/>
            </w:pPr>
            <w:r>
              <w:rPr>
                <w:rFonts w:ascii="Times New Roman"/>
                <w:b w:val="false"/>
                <w:i w:val="false"/>
                <w:color w:val="000000"/>
                <w:sz w:val="20"/>
              </w:rPr>
              <w:t>Наименование населенных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r>
              <w:rPr>
                <w:rFonts w:ascii="Times New Roman"/>
                <w:b w:val="false"/>
                <w:i w:val="false"/>
                <w:color w:val="000000"/>
                <w:vertAlign w:val="superscript"/>
              </w:rPr>
              <w:t>1</w:t>
            </w:r>
            <w:r>
              <w:rPr>
                <w:rFonts w:ascii="Times New Roman"/>
                <w:b w:val="false"/>
                <w:i w:val="false"/>
                <w:color w:val="000000"/>
                <w:sz w:val="20"/>
              </w:rPr>
              <w:t xml:space="preserve"> бойынша коды</w:t>
            </w:r>
          </w:p>
          <w:p>
            <w:pPr>
              <w:spacing w:after="20"/>
              <w:ind w:left="20"/>
              <w:jc w:val="both"/>
            </w:pPr>
            <w:r>
              <w:rPr>
                <w:rFonts w:ascii="Times New Roman"/>
                <w:b w:val="false"/>
                <w:i w:val="false"/>
                <w:color w:val="000000"/>
                <w:sz w:val="20"/>
              </w:rPr>
              <w:t>Код по КАТО</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p>
            <w:pPr>
              <w:spacing w:after="20"/>
              <w:ind w:left="20"/>
              <w:jc w:val="both"/>
            </w:pPr>
            <w:r>
              <w:rPr>
                <w:rFonts w:ascii="Times New Roman"/>
                <w:b w:val="false"/>
                <w:i w:val="false"/>
                <w:color w:val="000000"/>
                <w:sz w:val="20"/>
              </w:rPr>
              <w:t xml:space="preserve">Протяженность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Тозған су бұру жүйелері ұзындығы</w:t>
            </w:r>
          </w:p>
          <w:p>
            <w:pPr>
              <w:spacing w:after="20"/>
              <w:ind w:left="20"/>
              <w:jc w:val="both"/>
            </w:pPr>
            <w:r>
              <w:rPr>
                <w:rFonts w:ascii="Times New Roman"/>
                <w:b w:val="false"/>
                <w:i w:val="false"/>
                <w:color w:val="000000"/>
                <w:sz w:val="20"/>
              </w:rPr>
              <w:t>Протяженность изношенных сетей системы водоотведения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 w:id="18"/>
      <w:r>
        <w:rPr>
          <w:rFonts w:ascii="Times New Roman"/>
          <w:b w:val="false"/>
          <w:i w:val="false"/>
          <w:color w:val="000000"/>
          <w:sz w:val="28"/>
        </w:rPr>
        <w:t>
      6. Сумен жабдықтау жүйесі имараттарының өнімділігі, қуаттылығы мен санын көрсетіңіз</w:t>
      </w:r>
    </w:p>
    <w:bookmarkEnd w:id="18"/>
    <w:p>
      <w:pPr>
        <w:spacing w:after="0"/>
        <w:ind w:left="0"/>
        <w:jc w:val="both"/>
      </w:pPr>
      <w:r>
        <w:rPr>
          <w:rFonts w:ascii="Times New Roman"/>
          <w:b w:val="false"/>
          <w:i w:val="false"/>
          <w:color w:val="000000"/>
          <w:sz w:val="28"/>
        </w:rPr>
        <w:t>Укажите производительность, мощность и число сооружений системы водоснабжения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p>
          <w:p>
            <w:pPr>
              <w:spacing w:after="20"/>
              <w:ind w:left="20"/>
              <w:jc w:val="both"/>
            </w:pPr>
            <w:r>
              <w:rPr>
                <w:rFonts w:ascii="Times New Roman"/>
                <w:b w:val="false"/>
                <w:i w:val="false"/>
                <w:color w:val="000000"/>
                <w:sz w:val="20"/>
              </w:rPr>
              <w:t>На конец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жүйесінің сорғы станцияларының өнімділігі, одан:</w:t>
            </w:r>
          </w:p>
          <w:p>
            <w:pPr>
              <w:spacing w:after="20"/>
              <w:ind w:left="20"/>
              <w:jc w:val="both"/>
            </w:pPr>
            <w:r>
              <w:rPr>
                <w:rFonts w:ascii="Times New Roman"/>
                <w:b w:val="false"/>
                <w:i w:val="false"/>
                <w:color w:val="000000"/>
                <w:sz w:val="20"/>
              </w:rPr>
              <w:t>Производительность сооружений системы водоснабжения,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станциялары</w:t>
            </w:r>
          </w:p>
          <w:p>
            <w:pPr>
              <w:spacing w:after="20"/>
              <w:ind w:left="20"/>
              <w:jc w:val="both"/>
            </w:pPr>
            <w:r>
              <w:rPr>
                <w:rFonts w:ascii="Times New Roman"/>
                <w:b w:val="false"/>
                <w:i w:val="false"/>
                <w:color w:val="000000"/>
                <w:sz w:val="20"/>
              </w:rPr>
              <w:t>Насосные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көтерімдегі</w:t>
            </w:r>
          </w:p>
          <w:p>
            <w:pPr>
              <w:spacing w:after="20"/>
              <w:ind w:left="20"/>
              <w:jc w:val="both"/>
            </w:pPr>
            <w:r>
              <w:rPr>
                <w:rFonts w:ascii="Times New Roman"/>
                <w:b w:val="false"/>
                <w:i w:val="false"/>
                <w:color w:val="000000"/>
                <w:sz w:val="20"/>
              </w:rPr>
              <w:t>І подъема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w:t>
            </w:r>
          </w:p>
          <w:p>
            <w:pPr>
              <w:spacing w:after="20"/>
              <w:ind w:left="20"/>
              <w:jc w:val="both"/>
            </w:pPr>
            <w:r>
              <w:rPr>
                <w:rFonts w:ascii="Times New Roman"/>
                <w:b w:val="false"/>
                <w:i w:val="false"/>
                <w:color w:val="000000"/>
                <w:sz w:val="20"/>
              </w:rPr>
              <w:t>текше метр</w:t>
            </w:r>
          </w:p>
          <w:p>
            <w:pPr>
              <w:spacing w:after="20"/>
              <w:ind w:left="20"/>
              <w:jc w:val="both"/>
            </w:pPr>
            <w:r>
              <w:rPr>
                <w:rFonts w:ascii="Times New Roman"/>
                <w:b w:val="false"/>
                <w:i w:val="false"/>
                <w:color w:val="000000"/>
                <w:sz w:val="20"/>
              </w:rPr>
              <w:t>тысяч кубических</w:t>
            </w:r>
          </w:p>
          <w:p>
            <w:pPr>
              <w:spacing w:after="20"/>
              <w:ind w:left="20"/>
              <w:jc w:val="both"/>
            </w:pPr>
            <w:r>
              <w:rPr>
                <w:rFonts w:ascii="Times New Roman"/>
                <w:b w:val="false"/>
                <w:i w:val="false"/>
                <w:color w:val="000000"/>
                <w:sz w:val="20"/>
              </w:rPr>
              <w:t xml:space="preserve"> метров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көтерімдегі</w:t>
            </w:r>
          </w:p>
          <w:p>
            <w:pPr>
              <w:spacing w:after="20"/>
              <w:ind w:left="20"/>
              <w:jc w:val="both"/>
            </w:pPr>
            <w:r>
              <w:rPr>
                <w:rFonts w:ascii="Times New Roman"/>
                <w:b w:val="false"/>
                <w:i w:val="false"/>
                <w:color w:val="000000"/>
                <w:sz w:val="20"/>
              </w:rPr>
              <w:t>ІІ подъема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w:t>
            </w:r>
          </w:p>
          <w:p>
            <w:pPr>
              <w:spacing w:after="20"/>
              <w:ind w:left="20"/>
              <w:jc w:val="both"/>
            </w:pPr>
            <w:r>
              <w:rPr>
                <w:rFonts w:ascii="Times New Roman"/>
                <w:b w:val="false"/>
                <w:i w:val="false"/>
                <w:color w:val="000000"/>
                <w:sz w:val="20"/>
              </w:rPr>
              <w:t>текше метр</w:t>
            </w:r>
          </w:p>
          <w:p>
            <w:pPr>
              <w:spacing w:after="20"/>
              <w:ind w:left="20"/>
              <w:jc w:val="both"/>
            </w:pPr>
            <w:r>
              <w:rPr>
                <w:rFonts w:ascii="Times New Roman"/>
                <w:b w:val="false"/>
                <w:i w:val="false"/>
                <w:color w:val="000000"/>
                <w:sz w:val="20"/>
              </w:rPr>
              <w:t>тысяч кубических</w:t>
            </w:r>
          </w:p>
          <w:p>
            <w:pPr>
              <w:spacing w:after="20"/>
              <w:ind w:left="20"/>
              <w:jc w:val="both"/>
            </w:pPr>
            <w:r>
              <w:rPr>
                <w:rFonts w:ascii="Times New Roman"/>
                <w:b w:val="false"/>
                <w:i w:val="false"/>
                <w:color w:val="000000"/>
                <w:sz w:val="20"/>
              </w:rPr>
              <w:t>метров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көтерімдегі</w:t>
            </w:r>
          </w:p>
          <w:p>
            <w:pPr>
              <w:spacing w:after="20"/>
              <w:ind w:left="20"/>
              <w:jc w:val="both"/>
            </w:pPr>
            <w:r>
              <w:rPr>
                <w:rFonts w:ascii="Times New Roman"/>
                <w:b w:val="false"/>
                <w:i w:val="false"/>
                <w:color w:val="000000"/>
                <w:sz w:val="20"/>
              </w:rPr>
              <w:t>ІІІ подъема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w:t>
            </w:r>
          </w:p>
          <w:p>
            <w:pPr>
              <w:spacing w:after="20"/>
              <w:ind w:left="20"/>
              <w:jc w:val="both"/>
            </w:pPr>
            <w:r>
              <w:rPr>
                <w:rFonts w:ascii="Times New Roman"/>
                <w:b w:val="false"/>
                <w:i w:val="false"/>
                <w:color w:val="000000"/>
                <w:sz w:val="20"/>
              </w:rPr>
              <w:t>текше метр</w:t>
            </w:r>
          </w:p>
          <w:p>
            <w:pPr>
              <w:spacing w:after="20"/>
              <w:ind w:left="20"/>
              <w:jc w:val="both"/>
            </w:pPr>
            <w:r>
              <w:rPr>
                <w:rFonts w:ascii="Times New Roman"/>
                <w:b w:val="false"/>
                <w:i w:val="false"/>
                <w:color w:val="000000"/>
                <w:sz w:val="20"/>
              </w:rPr>
              <w:t>тысяч кубических</w:t>
            </w:r>
          </w:p>
          <w:p>
            <w:pPr>
              <w:spacing w:after="20"/>
              <w:ind w:left="20"/>
              <w:jc w:val="both"/>
            </w:pPr>
            <w:r>
              <w:rPr>
                <w:rFonts w:ascii="Times New Roman"/>
                <w:b w:val="false"/>
                <w:i w:val="false"/>
                <w:color w:val="000000"/>
                <w:sz w:val="20"/>
              </w:rPr>
              <w:t>метров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имараттары</w:t>
            </w:r>
          </w:p>
          <w:p>
            <w:pPr>
              <w:spacing w:after="20"/>
              <w:ind w:left="20"/>
              <w:jc w:val="both"/>
            </w:pPr>
            <w:r>
              <w:rPr>
                <w:rFonts w:ascii="Times New Roman"/>
                <w:b w:val="false"/>
                <w:i w:val="false"/>
                <w:color w:val="000000"/>
                <w:sz w:val="20"/>
              </w:rPr>
              <w:t>Очистные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w:t>
            </w:r>
          </w:p>
          <w:p>
            <w:pPr>
              <w:spacing w:after="20"/>
              <w:ind w:left="20"/>
              <w:jc w:val="both"/>
            </w:pPr>
            <w:r>
              <w:rPr>
                <w:rFonts w:ascii="Times New Roman"/>
                <w:b w:val="false"/>
                <w:i w:val="false"/>
                <w:color w:val="000000"/>
                <w:sz w:val="20"/>
              </w:rPr>
              <w:t>текше метр</w:t>
            </w:r>
          </w:p>
          <w:p>
            <w:pPr>
              <w:spacing w:after="20"/>
              <w:ind w:left="20"/>
              <w:jc w:val="both"/>
            </w:pPr>
            <w:r>
              <w:rPr>
                <w:rFonts w:ascii="Times New Roman"/>
                <w:b w:val="false"/>
                <w:i w:val="false"/>
                <w:color w:val="000000"/>
                <w:sz w:val="20"/>
              </w:rPr>
              <w:t>тысяч кубических</w:t>
            </w:r>
          </w:p>
          <w:p>
            <w:pPr>
              <w:spacing w:after="20"/>
              <w:ind w:left="20"/>
              <w:jc w:val="both"/>
            </w:pPr>
            <w:r>
              <w:rPr>
                <w:rFonts w:ascii="Times New Roman"/>
                <w:b w:val="false"/>
                <w:i w:val="false"/>
                <w:color w:val="000000"/>
                <w:sz w:val="20"/>
              </w:rPr>
              <w:t>метров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құбырларының белгіленген өндірістік қуаты</w:t>
            </w:r>
          </w:p>
          <w:p>
            <w:pPr>
              <w:spacing w:after="20"/>
              <w:ind w:left="20"/>
              <w:jc w:val="both"/>
            </w:pPr>
            <w:r>
              <w:rPr>
                <w:rFonts w:ascii="Times New Roman"/>
                <w:b w:val="false"/>
                <w:i w:val="false"/>
                <w:color w:val="000000"/>
                <w:sz w:val="20"/>
              </w:rPr>
              <w:t>Производственная мощность водопроводов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w:t>
            </w:r>
          </w:p>
          <w:p>
            <w:pPr>
              <w:spacing w:after="20"/>
              <w:ind w:left="20"/>
              <w:jc w:val="both"/>
            </w:pPr>
            <w:r>
              <w:rPr>
                <w:rFonts w:ascii="Times New Roman"/>
                <w:b w:val="false"/>
                <w:i w:val="false"/>
                <w:color w:val="000000"/>
                <w:sz w:val="20"/>
              </w:rPr>
              <w:t>текше метр</w:t>
            </w:r>
          </w:p>
          <w:p>
            <w:pPr>
              <w:spacing w:after="20"/>
              <w:ind w:left="20"/>
              <w:jc w:val="both"/>
            </w:pPr>
            <w:r>
              <w:rPr>
                <w:rFonts w:ascii="Times New Roman"/>
                <w:b w:val="false"/>
                <w:i w:val="false"/>
                <w:color w:val="000000"/>
                <w:sz w:val="20"/>
              </w:rPr>
              <w:t>тысяч кубических</w:t>
            </w:r>
          </w:p>
          <w:p>
            <w:pPr>
              <w:spacing w:after="20"/>
              <w:ind w:left="20"/>
              <w:jc w:val="both"/>
            </w:pPr>
            <w:r>
              <w:rPr>
                <w:rFonts w:ascii="Times New Roman"/>
                <w:b w:val="false"/>
                <w:i w:val="false"/>
                <w:color w:val="000000"/>
                <w:sz w:val="20"/>
              </w:rPr>
              <w:t>метров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станцияларының саны:</w:t>
            </w:r>
          </w:p>
          <w:p>
            <w:pPr>
              <w:spacing w:after="20"/>
              <w:ind w:left="20"/>
              <w:jc w:val="both"/>
            </w:pPr>
            <w:r>
              <w:rPr>
                <w:rFonts w:ascii="Times New Roman"/>
                <w:b w:val="false"/>
                <w:i w:val="false"/>
                <w:color w:val="000000"/>
                <w:sz w:val="20"/>
              </w:rPr>
              <w:t>Число насосных 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көтерімдегі</w:t>
            </w:r>
          </w:p>
          <w:p>
            <w:pPr>
              <w:spacing w:after="20"/>
              <w:ind w:left="20"/>
              <w:jc w:val="both"/>
            </w:pPr>
            <w:r>
              <w:rPr>
                <w:rFonts w:ascii="Times New Roman"/>
                <w:b w:val="false"/>
                <w:i w:val="false"/>
                <w:color w:val="000000"/>
                <w:sz w:val="20"/>
              </w:rPr>
              <w:t>І подъема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көтерімдегі</w:t>
            </w:r>
          </w:p>
          <w:p>
            <w:pPr>
              <w:spacing w:after="20"/>
              <w:ind w:left="20"/>
              <w:jc w:val="both"/>
            </w:pPr>
            <w:r>
              <w:rPr>
                <w:rFonts w:ascii="Times New Roman"/>
                <w:b w:val="false"/>
                <w:i w:val="false"/>
                <w:color w:val="000000"/>
                <w:sz w:val="20"/>
              </w:rPr>
              <w:t>ІІ подъема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көтерімдегі</w:t>
            </w:r>
          </w:p>
          <w:p>
            <w:pPr>
              <w:spacing w:after="20"/>
              <w:ind w:left="20"/>
              <w:jc w:val="both"/>
            </w:pPr>
            <w:r>
              <w:rPr>
                <w:rFonts w:ascii="Times New Roman"/>
                <w:b w:val="false"/>
                <w:i w:val="false"/>
                <w:color w:val="000000"/>
                <w:sz w:val="20"/>
              </w:rPr>
              <w:t>ІІІ подъема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2" w:id="19"/>
      <w:r>
        <w:rPr>
          <w:rFonts w:ascii="Times New Roman"/>
          <w:b w:val="false"/>
          <w:i w:val="false"/>
          <w:color w:val="000000"/>
          <w:sz w:val="28"/>
        </w:rPr>
        <w:t>
      7. Су құбырлары имараттары жұмысының негізгі көрсеткіштерін мың текше метрмен көрсетіңіз</w:t>
      </w:r>
    </w:p>
    <w:bookmarkEnd w:id="19"/>
    <w:p>
      <w:pPr>
        <w:spacing w:after="0"/>
        <w:ind w:left="0"/>
        <w:jc w:val="both"/>
      </w:pPr>
      <w:r>
        <w:rPr>
          <w:rFonts w:ascii="Times New Roman"/>
          <w:b w:val="false"/>
          <w:i w:val="false"/>
          <w:color w:val="000000"/>
          <w:sz w:val="28"/>
        </w:rPr>
        <w:t>Укажите основные показатели работы водопроводных сооружений, в тысячах кубических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көтерімдегі сорғы станцияларымен көтерілген су</w:t>
            </w:r>
          </w:p>
          <w:p>
            <w:pPr>
              <w:spacing w:after="20"/>
              <w:ind w:left="20"/>
              <w:jc w:val="both"/>
            </w:pPr>
            <w:r>
              <w:rPr>
                <w:rFonts w:ascii="Times New Roman"/>
                <w:b w:val="false"/>
                <w:i w:val="false"/>
                <w:color w:val="000000"/>
                <w:sz w:val="20"/>
              </w:rPr>
              <w:t>Поднято воды насосными станциями І подъема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жерасты</w:t>
            </w:r>
          </w:p>
          <w:p>
            <w:pPr>
              <w:spacing w:after="20"/>
              <w:ind w:left="20"/>
              <w:jc w:val="both"/>
            </w:pPr>
            <w:r>
              <w:rPr>
                <w:rFonts w:ascii="Times New Roman"/>
                <w:b w:val="false"/>
                <w:i w:val="false"/>
                <w:color w:val="000000"/>
                <w:sz w:val="20"/>
              </w:rPr>
              <w:t>из нее подземной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Желіге берілген су – барлығы</w:t>
            </w:r>
          </w:p>
          <w:p>
            <w:pPr>
              <w:spacing w:after="20"/>
              <w:ind w:left="20"/>
              <w:jc w:val="both"/>
            </w:pPr>
            <w:r>
              <w:rPr>
                <w:rFonts w:ascii="Times New Roman"/>
                <w:b w:val="false"/>
                <w:i w:val="false"/>
                <w:color w:val="000000"/>
                <w:sz w:val="20"/>
              </w:rPr>
              <w:t>Подано воды в сеть –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сорғыларымен</w:t>
            </w:r>
          </w:p>
          <w:p>
            <w:pPr>
              <w:spacing w:after="20"/>
              <w:ind w:left="20"/>
              <w:jc w:val="both"/>
            </w:pPr>
            <w:r>
              <w:rPr>
                <w:rFonts w:ascii="Times New Roman"/>
                <w:b w:val="false"/>
                <w:i w:val="false"/>
                <w:color w:val="000000"/>
                <w:sz w:val="20"/>
              </w:rPr>
              <w:t>своими насосами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 ағатын</w:t>
            </w:r>
          </w:p>
          <w:p>
            <w:pPr>
              <w:spacing w:after="20"/>
              <w:ind w:left="20"/>
              <w:jc w:val="both"/>
            </w:pPr>
            <w:r>
              <w:rPr>
                <w:rFonts w:ascii="Times New Roman"/>
                <w:b w:val="false"/>
                <w:i w:val="false"/>
                <w:color w:val="000000"/>
                <w:sz w:val="20"/>
              </w:rPr>
              <w:t>самотеком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p>
            <w:pPr>
              <w:spacing w:after="20"/>
              <w:ind w:left="20"/>
              <w:jc w:val="both"/>
            </w:pPr>
            <w:r>
              <w:rPr>
                <w:rFonts w:ascii="Times New Roman"/>
                <w:b w:val="false"/>
                <w:i w:val="false"/>
                <w:color w:val="000000"/>
                <w:sz w:val="20"/>
              </w:rPr>
              <w:t>другое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имараттары арқылы өткізілген су</w:t>
            </w:r>
          </w:p>
          <w:p>
            <w:pPr>
              <w:spacing w:after="20"/>
              <w:ind w:left="20"/>
              <w:jc w:val="both"/>
            </w:pPr>
            <w:r>
              <w:rPr>
                <w:rFonts w:ascii="Times New Roman"/>
                <w:b w:val="false"/>
                <w:i w:val="false"/>
                <w:color w:val="000000"/>
                <w:sz w:val="20"/>
              </w:rPr>
              <w:t>Пропущено воды через очистные сооружения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жіберілген су – барлығы</w:t>
            </w:r>
          </w:p>
          <w:p>
            <w:pPr>
              <w:spacing w:after="20"/>
              <w:ind w:left="20"/>
              <w:jc w:val="both"/>
            </w:pPr>
            <w:r>
              <w:rPr>
                <w:rFonts w:ascii="Times New Roman"/>
                <w:b w:val="false"/>
                <w:i w:val="false"/>
                <w:color w:val="000000"/>
                <w:sz w:val="20"/>
              </w:rPr>
              <w:t>Отпущено воды потребителям –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w:t>
            </w:r>
          </w:p>
          <w:p>
            <w:pPr>
              <w:spacing w:after="20"/>
              <w:ind w:left="20"/>
              <w:jc w:val="both"/>
            </w:pPr>
            <w:r>
              <w:rPr>
                <w:rFonts w:ascii="Times New Roman"/>
                <w:b w:val="false"/>
                <w:i w:val="false"/>
                <w:color w:val="000000"/>
                <w:sz w:val="20"/>
              </w:rPr>
              <w:t>населению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коммуналдық қажеттіліктеріне</w:t>
            </w:r>
          </w:p>
          <w:p>
            <w:pPr>
              <w:spacing w:after="20"/>
              <w:ind w:left="20"/>
              <w:jc w:val="both"/>
            </w:pPr>
            <w:r>
              <w:rPr>
                <w:rFonts w:ascii="Times New Roman"/>
                <w:b w:val="false"/>
                <w:i w:val="false"/>
                <w:color w:val="000000"/>
                <w:sz w:val="20"/>
              </w:rPr>
              <w:t>на коммунальные нужды предприятий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өндірістік қажеттіліктеріне</w:t>
            </w:r>
          </w:p>
          <w:p>
            <w:pPr>
              <w:spacing w:after="20"/>
              <w:ind w:left="20"/>
              <w:jc w:val="both"/>
            </w:pPr>
            <w:r>
              <w:rPr>
                <w:rFonts w:ascii="Times New Roman"/>
                <w:b w:val="false"/>
                <w:i w:val="false"/>
                <w:color w:val="000000"/>
                <w:sz w:val="20"/>
              </w:rPr>
              <w:t>на производственные нужды предприятий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тұтынушыларға</w:t>
            </w:r>
          </w:p>
          <w:p>
            <w:pPr>
              <w:spacing w:after="20"/>
              <w:ind w:left="20"/>
              <w:jc w:val="both"/>
            </w:pPr>
            <w:r>
              <w:rPr>
                <w:rFonts w:ascii="Times New Roman"/>
                <w:b w:val="false"/>
                <w:i w:val="false"/>
                <w:color w:val="000000"/>
                <w:sz w:val="20"/>
              </w:rPr>
              <w:t>прочим потребителям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өндірістік қажеттіліктерге жұмсалғаны</w:t>
            </w:r>
          </w:p>
          <w:p>
            <w:pPr>
              <w:spacing w:after="20"/>
              <w:ind w:left="20"/>
              <w:jc w:val="both"/>
            </w:pPr>
            <w:r>
              <w:rPr>
                <w:rFonts w:ascii="Times New Roman"/>
                <w:b w:val="false"/>
                <w:i w:val="false"/>
                <w:color w:val="000000"/>
                <w:sz w:val="20"/>
              </w:rPr>
              <w:t>Израсходовано на собственные производственные нужды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жылыстауы және есепке алынбаған шығыстары</w:t>
            </w:r>
          </w:p>
          <w:p>
            <w:pPr>
              <w:spacing w:after="20"/>
              <w:ind w:left="20"/>
              <w:jc w:val="both"/>
            </w:pPr>
            <w:r>
              <w:rPr>
                <w:rFonts w:ascii="Times New Roman"/>
                <w:b w:val="false"/>
                <w:i w:val="false"/>
                <w:color w:val="000000"/>
                <w:sz w:val="20"/>
              </w:rPr>
              <w:t>Утечка и неучтенный расход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 w:id="20"/>
      <w:r>
        <w:rPr>
          <w:rFonts w:ascii="Times New Roman"/>
          <w:b w:val="false"/>
          <w:i w:val="false"/>
          <w:color w:val="000000"/>
          <w:sz w:val="28"/>
        </w:rPr>
        <w:t>
      7.1. Елді мекендер бойынша су жіберу мен оныңы сыраптарын мың текше метрмен көрсетіңіз</w:t>
      </w:r>
    </w:p>
    <w:bookmarkEnd w:id="20"/>
    <w:p>
      <w:pPr>
        <w:spacing w:after="0"/>
        <w:ind w:left="0"/>
        <w:jc w:val="both"/>
      </w:pPr>
      <w:r>
        <w:rPr>
          <w:rFonts w:ascii="Times New Roman"/>
          <w:b w:val="false"/>
          <w:i w:val="false"/>
          <w:color w:val="000000"/>
          <w:sz w:val="28"/>
        </w:rPr>
        <w:t>Укажите отпуск и потери воды по населенным пунктам, в тысячах кубических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p>
          <w:p>
            <w:pPr>
              <w:spacing w:after="20"/>
              <w:ind w:left="20"/>
              <w:jc w:val="both"/>
            </w:pPr>
            <w:r>
              <w:rPr>
                <w:rFonts w:ascii="Times New Roman"/>
                <w:b w:val="false"/>
                <w:i w:val="false"/>
                <w:color w:val="000000"/>
                <w:sz w:val="20"/>
              </w:rPr>
              <w:t>Наименование населенных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w:t>
            </w:r>
            <w:r>
              <w:rPr>
                <w:rFonts w:ascii="Times New Roman"/>
                <w:b w:val="false"/>
                <w:i w:val="false"/>
                <w:color w:val="000000"/>
                <w:vertAlign w:val="superscript"/>
              </w:rPr>
              <w:t>1</w:t>
            </w:r>
            <w:r>
              <w:rPr>
                <w:rFonts w:ascii="Times New Roman"/>
                <w:b w:val="false"/>
                <w:i w:val="false"/>
                <w:color w:val="000000"/>
                <w:sz w:val="20"/>
              </w:rPr>
              <w:t>бойынша коды</w:t>
            </w:r>
          </w:p>
          <w:p>
            <w:pPr>
              <w:spacing w:after="20"/>
              <w:ind w:left="20"/>
              <w:jc w:val="both"/>
            </w:pPr>
            <w:r>
              <w:rPr>
                <w:rFonts w:ascii="Times New Roman"/>
                <w:b w:val="false"/>
                <w:i w:val="false"/>
                <w:color w:val="000000"/>
                <w:sz w:val="20"/>
              </w:rPr>
              <w:t>Код по КАТО</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су</w:t>
            </w:r>
          </w:p>
          <w:p>
            <w:pPr>
              <w:spacing w:after="20"/>
              <w:ind w:left="20"/>
              <w:jc w:val="both"/>
            </w:pPr>
            <w:r>
              <w:rPr>
                <w:rFonts w:ascii="Times New Roman"/>
                <w:b w:val="false"/>
                <w:i w:val="false"/>
                <w:color w:val="000000"/>
                <w:sz w:val="20"/>
              </w:rPr>
              <w:t>Отпущено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жылыстауы және есепке алынбаған шығыстары</w:t>
            </w:r>
          </w:p>
          <w:p>
            <w:pPr>
              <w:spacing w:after="20"/>
              <w:ind w:left="20"/>
              <w:jc w:val="both"/>
            </w:pPr>
            <w:r>
              <w:rPr>
                <w:rFonts w:ascii="Times New Roman"/>
                <w:b w:val="false"/>
                <w:i w:val="false"/>
                <w:color w:val="000000"/>
                <w:sz w:val="20"/>
              </w:rPr>
              <w:t>Утечка и неучтенный расход воды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 w:id="21"/>
      <w:r>
        <w:rPr>
          <w:rFonts w:ascii="Times New Roman"/>
          <w:b w:val="false"/>
          <w:i w:val="false"/>
          <w:color w:val="000000"/>
          <w:sz w:val="28"/>
        </w:rPr>
        <w:t>
      8. Экономикалық қызмет түрлері бойынша суды босату туралы мәліметтерді мың текше метрмен көрсетіңіз</w:t>
      </w:r>
    </w:p>
    <w:bookmarkEnd w:id="21"/>
    <w:p>
      <w:pPr>
        <w:spacing w:after="0"/>
        <w:ind w:left="0"/>
        <w:jc w:val="both"/>
      </w:pPr>
      <w:r>
        <w:rPr>
          <w:rFonts w:ascii="Times New Roman"/>
          <w:b w:val="false"/>
          <w:i w:val="false"/>
          <w:color w:val="000000"/>
          <w:sz w:val="28"/>
        </w:rPr>
        <w:t>Укажите сведения об отпуске воды по видам экономической деятельности, в тысячах кубических 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коды</w:t>
            </w:r>
          </w:p>
          <w:p>
            <w:pPr>
              <w:spacing w:after="20"/>
              <w:ind w:left="20"/>
              <w:jc w:val="both"/>
            </w:pPr>
            <w:r>
              <w:rPr>
                <w:rFonts w:ascii="Times New Roman"/>
                <w:b w:val="false"/>
                <w:i w:val="false"/>
                <w:color w:val="000000"/>
                <w:sz w:val="20"/>
              </w:rPr>
              <w:t>Код по ОКЭД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p>
          <w:p>
            <w:pPr>
              <w:spacing w:after="20"/>
              <w:ind w:left="20"/>
              <w:jc w:val="both"/>
            </w:pPr>
            <w:r>
              <w:rPr>
                <w:rFonts w:ascii="Times New Roman"/>
                <w:b w:val="false"/>
                <w:i w:val="false"/>
                <w:color w:val="000000"/>
                <w:sz w:val="20"/>
              </w:rPr>
              <w:t>За отчетный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жіберілген су – барлығы</w:t>
            </w:r>
          </w:p>
          <w:p>
            <w:pPr>
              <w:spacing w:after="20"/>
              <w:ind w:left="20"/>
              <w:jc w:val="both"/>
            </w:pPr>
            <w:r>
              <w:rPr>
                <w:rFonts w:ascii="Times New Roman"/>
                <w:b w:val="false"/>
                <w:i w:val="false"/>
                <w:color w:val="000000"/>
                <w:sz w:val="20"/>
              </w:rPr>
              <w:t>Отпущено воды потребителям –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w:t>
            </w:r>
          </w:p>
          <w:p>
            <w:pPr>
              <w:spacing w:after="20"/>
              <w:ind w:left="20"/>
              <w:jc w:val="both"/>
            </w:pPr>
            <w:r>
              <w:rPr>
                <w:rFonts w:ascii="Times New Roman"/>
                <w:b w:val="false"/>
                <w:i w:val="false"/>
                <w:color w:val="000000"/>
                <w:sz w:val="20"/>
              </w:rPr>
              <w:t>Сельское, лесное и рыбное хозяйство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 және карьерлерді қазу</w:t>
            </w:r>
          </w:p>
          <w:p>
            <w:pPr>
              <w:spacing w:after="20"/>
              <w:ind w:left="20"/>
              <w:jc w:val="both"/>
            </w:pPr>
            <w:r>
              <w:rPr>
                <w:rFonts w:ascii="Times New Roman"/>
                <w:b w:val="false"/>
                <w:i w:val="false"/>
                <w:color w:val="000000"/>
                <w:sz w:val="20"/>
              </w:rPr>
              <w:t xml:space="preserve">Горнодобывающая промышленность и разработка карьеров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p>
            <w:pPr>
              <w:spacing w:after="20"/>
              <w:ind w:left="20"/>
              <w:jc w:val="both"/>
            </w:pPr>
            <w:r>
              <w:rPr>
                <w:rFonts w:ascii="Times New Roman"/>
                <w:b w:val="false"/>
                <w:i w:val="false"/>
                <w:color w:val="000000"/>
                <w:sz w:val="20"/>
              </w:rPr>
              <w:t>Обрабатывающая промышленность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энергиясымен, газбен, бумен, ыстық сумен және ауаны кондициялаумен жабдықтау</w:t>
            </w:r>
          </w:p>
          <w:p>
            <w:pPr>
              <w:spacing w:after="20"/>
              <w:ind w:left="20"/>
              <w:jc w:val="both"/>
            </w:pPr>
            <w:r>
              <w:rPr>
                <w:rFonts w:ascii="Times New Roman"/>
                <w:b w:val="false"/>
                <w:i w:val="false"/>
                <w:color w:val="000000"/>
                <w:sz w:val="20"/>
              </w:rPr>
              <w:t>Снабжение электроэнергией, газом, паром, горячей водой и кондиционированным воздухом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су бұру; қалдықтарды жинау, өңдеу және жою, ластануды жою бойынша қызмет</w:t>
            </w:r>
          </w:p>
          <w:p>
            <w:pPr>
              <w:spacing w:after="20"/>
              <w:ind w:left="20"/>
              <w:jc w:val="both"/>
            </w:pPr>
            <w:r>
              <w:rPr>
                <w:rFonts w:ascii="Times New Roman"/>
                <w:b w:val="false"/>
                <w:i w:val="false"/>
                <w:color w:val="000000"/>
                <w:sz w:val="20"/>
              </w:rPr>
              <w:t>Водоснабжение; водоотведение; сбор, обработка и удаление отходов, деятельность по ликвидации загрязнений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саудада сату; автомобильдерді және мотоциклдерді жөндеу</w:t>
            </w:r>
          </w:p>
          <w:p>
            <w:pPr>
              <w:spacing w:after="20"/>
              <w:ind w:left="20"/>
              <w:jc w:val="both"/>
            </w:pPr>
            <w:r>
              <w:rPr>
                <w:rFonts w:ascii="Times New Roman"/>
                <w:b w:val="false"/>
                <w:i w:val="false"/>
                <w:color w:val="000000"/>
                <w:sz w:val="20"/>
              </w:rPr>
              <w:t>Оптовая и розничная торговля; ремонт автомобилей и мотоциклов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жинақтау</w:t>
            </w:r>
          </w:p>
          <w:p>
            <w:pPr>
              <w:spacing w:after="20"/>
              <w:ind w:left="20"/>
              <w:jc w:val="both"/>
            </w:pPr>
            <w:r>
              <w:rPr>
                <w:rFonts w:ascii="Times New Roman"/>
                <w:b w:val="false"/>
                <w:i w:val="false"/>
                <w:color w:val="000000"/>
                <w:sz w:val="20"/>
              </w:rPr>
              <w:t>Транспорт и складирование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бойынша қызмет көрсету</w:t>
            </w:r>
          </w:p>
          <w:p>
            <w:pPr>
              <w:spacing w:after="20"/>
              <w:ind w:left="20"/>
              <w:jc w:val="both"/>
            </w:pPr>
            <w:r>
              <w:rPr>
                <w:rFonts w:ascii="Times New Roman"/>
                <w:b w:val="false"/>
                <w:i w:val="false"/>
                <w:color w:val="000000"/>
                <w:sz w:val="20"/>
              </w:rPr>
              <w:t>Предоставление услуг по проживанию и питанию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байланыс</w:t>
            </w:r>
          </w:p>
          <w:p>
            <w:pPr>
              <w:spacing w:after="20"/>
              <w:ind w:left="20"/>
              <w:jc w:val="both"/>
            </w:pPr>
            <w:r>
              <w:rPr>
                <w:rFonts w:ascii="Times New Roman"/>
                <w:b w:val="false"/>
                <w:i w:val="false"/>
                <w:color w:val="000000"/>
                <w:sz w:val="20"/>
              </w:rPr>
              <w:t>Информация и связь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 сақтандыру қызметі</w:t>
            </w:r>
          </w:p>
          <w:p>
            <w:pPr>
              <w:spacing w:after="20"/>
              <w:ind w:left="20"/>
              <w:jc w:val="both"/>
            </w:pPr>
            <w:r>
              <w:rPr>
                <w:rFonts w:ascii="Times New Roman"/>
                <w:b w:val="false"/>
                <w:i w:val="false"/>
                <w:color w:val="000000"/>
                <w:sz w:val="20"/>
              </w:rPr>
              <w:t>Финансовая и страховая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жасалатын операциялар</w:t>
            </w:r>
          </w:p>
          <w:p>
            <w:pPr>
              <w:spacing w:after="20"/>
              <w:ind w:left="20"/>
              <w:jc w:val="both"/>
            </w:pPr>
            <w:r>
              <w:rPr>
                <w:rFonts w:ascii="Times New Roman"/>
                <w:b w:val="false"/>
                <w:i w:val="false"/>
                <w:color w:val="000000"/>
                <w:sz w:val="20"/>
              </w:rPr>
              <w:t>Операции с недвижимым имуществом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қызмет</w:t>
            </w:r>
          </w:p>
          <w:p>
            <w:pPr>
              <w:spacing w:after="20"/>
              <w:ind w:left="20"/>
              <w:jc w:val="both"/>
            </w:pPr>
            <w:r>
              <w:rPr>
                <w:rFonts w:ascii="Times New Roman"/>
                <w:b w:val="false"/>
                <w:i w:val="false"/>
                <w:color w:val="000000"/>
                <w:sz w:val="20"/>
              </w:rPr>
              <w:t>Профессиональная, научная и техническая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 саласындағы қызмет</w:t>
            </w:r>
          </w:p>
          <w:p>
            <w:pPr>
              <w:spacing w:after="20"/>
              <w:ind w:left="20"/>
              <w:jc w:val="both"/>
            </w:pPr>
            <w:r>
              <w:rPr>
                <w:rFonts w:ascii="Times New Roman"/>
                <w:b w:val="false"/>
                <w:i w:val="false"/>
                <w:color w:val="000000"/>
                <w:sz w:val="20"/>
              </w:rPr>
              <w:t>Деятельность в области административного и вспомогательного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міндетті әлеуметтік қамтамасыз ету</w:t>
            </w:r>
          </w:p>
          <w:p>
            <w:pPr>
              <w:spacing w:after="20"/>
              <w:ind w:left="20"/>
              <w:jc w:val="both"/>
            </w:pPr>
            <w:r>
              <w:rPr>
                <w:rFonts w:ascii="Times New Roman"/>
                <w:b w:val="false"/>
                <w:i w:val="false"/>
                <w:color w:val="000000"/>
                <w:sz w:val="20"/>
              </w:rPr>
              <w:t>Государственное управление и оборона; обязательное социальное обеспечение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p>
            <w:pPr>
              <w:spacing w:after="20"/>
              <w:ind w:left="20"/>
              <w:jc w:val="both"/>
            </w:pPr>
            <w:r>
              <w:rPr>
                <w:rFonts w:ascii="Times New Roman"/>
                <w:b w:val="false"/>
                <w:i w:val="false"/>
                <w:color w:val="000000"/>
                <w:sz w:val="20"/>
              </w:rPr>
              <w:t>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халыққа әлеуметтік қызмет көрсету</w:t>
            </w:r>
          </w:p>
          <w:p>
            <w:pPr>
              <w:spacing w:after="20"/>
              <w:ind w:left="20"/>
              <w:jc w:val="both"/>
            </w:pPr>
            <w:r>
              <w:rPr>
                <w:rFonts w:ascii="Times New Roman"/>
                <w:b w:val="false"/>
                <w:i w:val="false"/>
                <w:color w:val="000000"/>
                <w:sz w:val="20"/>
              </w:rPr>
              <w:t>Здравоохранение и социальное обслуживание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ойын-сауық және демалыс</w:t>
            </w:r>
          </w:p>
          <w:p>
            <w:pPr>
              <w:spacing w:after="20"/>
              <w:ind w:left="20"/>
              <w:jc w:val="both"/>
            </w:pPr>
            <w:r>
              <w:rPr>
                <w:rFonts w:ascii="Times New Roman"/>
                <w:b w:val="false"/>
                <w:i w:val="false"/>
                <w:color w:val="000000"/>
                <w:sz w:val="20"/>
              </w:rPr>
              <w:t>Искусство, развлечения и отдых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өзге де түрлерін ұсыну</w:t>
            </w:r>
          </w:p>
          <w:p>
            <w:pPr>
              <w:spacing w:after="20"/>
              <w:ind w:left="20"/>
              <w:jc w:val="both"/>
            </w:pPr>
            <w:r>
              <w:rPr>
                <w:rFonts w:ascii="Times New Roman"/>
                <w:b w:val="false"/>
                <w:i w:val="false"/>
                <w:color w:val="000000"/>
                <w:sz w:val="20"/>
              </w:rPr>
              <w:t>Предоставление прочих видов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 w:id="22"/>
      <w:r>
        <w:rPr>
          <w:rFonts w:ascii="Times New Roman"/>
          <w:b w:val="false"/>
          <w:i w:val="false"/>
          <w:color w:val="000000"/>
          <w:sz w:val="28"/>
        </w:rPr>
        <w:t>
      9. Су бұру жүйесінің имараттарының саны мен қуаттылығын көрсетіңіз</w:t>
      </w:r>
    </w:p>
    <w:bookmarkEnd w:id="22"/>
    <w:p>
      <w:pPr>
        <w:spacing w:after="0"/>
        <w:ind w:left="0"/>
        <w:jc w:val="both"/>
      </w:pPr>
      <w:r>
        <w:rPr>
          <w:rFonts w:ascii="Times New Roman"/>
          <w:b w:val="false"/>
          <w:i w:val="false"/>
          <w:color w:val="000000"/>
          <w:sz w:val="28"/>
        </w:rPr>
        <w:t>Укажите число и мощность сооружений системы водоотведения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p>
          <w:p>
            <w:pPr>
              <w:spacing w:after="20"/>
              <w:ind w:left="20"/>
              <w:jc w:val="both"/>
            </w:pPr>
            <w:r>
              <w:rPr>
                <w:rFonts w:ascii="Times New Roman"/>
                <w:b w:val="false"/>
                <w:i w:val="false"/>
                <w:color w:val="000000"/>
                <w:sz w:val="20"/>
              </w:rPr>
              <w:t>На конец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жүйесінің сорғы станцияларының саны</w:t>
            </w:r>
          </w:p>
          <w:p>
            <w:pPr>
              <w:spacing w:after="20"/>
              <w:ind w:left="20"/>
              <w:jc w:val="both"/>
            </w:pPr>
            <w:r>
              <w:rPr>
                <w:rFonts w:ascii="Times New Roman"/>
                <w:b w:val="false"/>
                <w:i w:val="false"/>
                <w:color w:val="000000"/>
                <w:sz w:val="20"/>
              </w:rPr>
              <w:t>Число насосных станций системы водоотведения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жүйесінің сорғы станцияларының жобалық өнімділігі</w:t>
            </w:r>
          </w:p>
          <w:p>
            <w:pPr>
              <w:spacing w:after="20"/>
              <w:ind w:left="20"/>
              <w:jc w:val="both"/>
            </w:pPr>
            <w:r>
              <w:rPr>
                <w:rFonts w:ascii="Times New Roman"/>
                <w:b w:val="false"/>
                <w:i w:val="false"/>
                <w:color w:val="000000"/>
                <w:sz w:val="20"/>
              </w:rPr>
              <w:t>Проектная производительность насосных станций системы водоотведения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метр</w:t>
            </w:r>
          </w:p>
          <w:p>
            <w:pPr>
              <w:spacing w:after="20"/>
              <w:ind w:left="20"/>
              <w:jc w:val="both"/>
            </w:pPr>
            <w:r>
              <w:rPr>
                <w:rFonts w:ascii="Times New Roman"/>
                <w:b w:val="false"/>
                <w:i w:val="false"/>
                <w:color w:val="000000"/>
                <w:sz w:val="20"/>
              </w:rPr>
              <w:t>тысяч кубических метров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жүйесінің тазарту имараттарының саны</w:t>
            </w:r>
          </w:p>
          <w:p>
            <w:pPr>
              <w:spacing w:after="20"/>
              <w:ind w:left="20"/>
              <w:jc w:val="both"/>
            </w:pPr>
            <w:r>
              <w:rPr>
                <w:rFonts w:ascii="Times New Roman"/>
                <w:b w:val="false"/>
                <w:i w:val="false"/>
                <w:color w:val="000000"/>
                <w:sz w:val="20"/>
              </w:rPr>
              <w:t>Число очистных сооружений системы водоотведения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w:t>
            </w:r>
          </w:p>
          <w:p>
            <w:pPr>
              <w:spacing w:after="20"/>
              <w:ind w:left="20"/>
              <w:jc w:val="both"/>
            </w:pPr>
            <w:r>
              <w:rPr>
                <w:rFonts w:ascii="Times New Roman"/>
                <w:b w:val="false"/>
                <w:i w:val="false"/>
                <w:color w:val="000000"/>
                <w:sz w:val="20"/>
              </w:rPr>
              <w:t>На конец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тазарту имараттары (толық биологиялық тазарту болмаған жағдайда)</w:t>
            </w:r>
          </w:p>
          <w:p>
            <w:pPr>
              <w:spacing w:after="20"/>
              <w:ind w:left="20"/>
              <w:jc w:val="both"/>
            </w:pPr>
            <w:r>
              <w:rPr>
                <w:rFonts w:ascii="Times New Roman"/>
                <w:b w:val="false"/>
                <w:i w:val="false"/>
                <w:color w:val="000000"/>
                <w:sz w:val="20"/>
              </w:rPr>
              <w:t>сооружения механической очистки</w:t>
            </w:r>
          </w:p>
          <w:p>
            <w:pPr>
              <w:spacing w:after="20"/>
              <w:ind w:left="20"/>
              <w:jc w:val="both"/>
            </w:pPr>
            <w:r>
              <w:rPr>
                <w:rFonts w:ascii="Times New Roman"/>
                <w:b w:val="false"/>
                <w:i w:val="false"/>
                <w:color w:val="000000"/>
                <w:sz w:val="20"/>
              </w:rPr>
              <w:t>(заполняется при отсутствии полной биологической 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тазарту имараттары (толық цикл имараттары)</w:t>
            </w:r>
          </w:p>
          <w:p>
            <w:pPr>
              <w:spacing w:after="20"/>
              <w:ind w:left="20"/>
              <w:jc w:val="both"/>
            </w:pPr>
            <w:r>
              <w:rPr>
                <w:rFonts w:ascii="Times New Roman"/>
                <w:b w:val="false"/>
                <w:i w:val="false"/>
                <w:color w:val="000000"/>
                <w:sz w:val="20"/>
              </w:rPr>
              <w:t>сооружения биологической очистки (сооружения полного цикла)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жүйесінің тазарту имараттарының өнімділігі</w:t>
            </w:r>
          </w:p>
          <w:p>
            <w:pPr>
              <w:spacing w:after="20"/>
              <w:ind w:left="20"/>
              <w:jc w:val="both"/>
            </w:pPr>
            <w:r>
              <w:rPr>
                <w:rFonts w:ascii="Times New Roman"/>
                <w:b w:val="false"/>
                <w:i w:val="false"/>
                <w:color w:val="000000"/>
                <w:sz w:val="20"/>
              </w:rPr>
              <w:t>Производительность очистных сооружений системы водоотведения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метр</w:t>
            </w:r>
          </w:p>
          <w:p>
            <w:pPr>
              <w:spacing w:after="20"/>
              <w:ind w:left="20"/>
              <w:jc w:val="both"/>
            </w:pPr>
            <w:r>
              <w:rPr>
                <w:rFonts w:ascii="Times New Roman"/>
                <w:b w:val="false"/>
                <w:i w:val="false"/>
                <w:color w:val="000000"/>
                <w:sz w:val="20"/>
              </w:rPr>
              <w:t>тысяч кубических метров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тазарту имараттары (толық биологиялық тазарту болмаған жағдайда)</w:t>
            </w:r>
          </w:p>
          <w:p>
            <w:pPr>
              <w:spacing w:after="20"/>
              <w:ind w:left="20"/>
              <w:jc w:val="both"/>
            </w:pPr>
            <w:r>
              <w:rPr>
                <w:rFonts w:ascii="Times New Roman"/>
                <w:b w:val="false"/>
                <w:i w:val="false"/>
                <w:color w:val="000000"/>
                <w:sz w:val="20"/>
              </w:rPr>
              <w:t>сооружения механической очистки (заполняется при отсутствии полной биологической 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метр</w:t>
            </w:r>
          </w:p>
          <w:p>
            <w:pPr>
              <w:spacing w:after="20"/>
              <w:ind w:left="20"/>
              <w:jc w:val="both"/>
            </w:pPr>
            <w:r>
              <w:rPr>
                <w:rFonts w:ascii="Times New Roman"/>
                <w:b w:val="false"/>
                <w:i w:val="false"/>
                <w:color w:val="000000"/>
                <w:sz w:val="20"/>
              </w:rPr>
              <w:t>тысяч кубических метров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тазарту имараттары (толық циклық имараттары)</w:t>
            </w:r>
          </w:p>
          <w:p>
            <w:pPr>
              <w:spacing w:after="20"/>
              <w:ind w:left="20"/>
              <w:jc w:val="both"/>
            </w:pPr>
            <w:r>
              <w:rPr>
                <w:rFonts w:ascii="Times New Roman"/>
                <w:b w:val="false"/>
                <w:i w:val="false"/>
                <w:color w:val="000000"/>
                <w:sz w:val="20"/>
              </w:rPr>
              <w:t>сооружения биологической очистки (сооружения полного цикла)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метр</w:t>
            </w:r>
          </w:p>
          <w:p>
            <w:pPr>
              <w:spacing w:after="20"/>
              <w:ind w:left="20"/>
              <w:jc w:val="both"/>
            </w:pPr>
            <w:r>
              <w:rPr>
                <w:rFonts w:ascii="Times New Roman"/>
                <w:b w:val="false"/>
                <w:i w:val="false"/>
                <w:color w:val="000000"/>
                <w:sz w:val="20"/>
              </w:rPr>
              <w:t>тысяч кубических метров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тазарту имараттарының ОБК</w:t>
            </w:r>
            <w:r>
              <w:rPr>
                <w:rFonts w:ascii="Times New Roman"/>
                <w:b w:val="false"/>
                <w:i w:val="false"/>
                <w:color w:val="000000"/>
                <w:vertAlign w:val="subscript"/>
              </w:rPr>
              <w:t>5</w:t>
            </w:r>
            <w:r>
              <w:rPr>
                <w:rFonts w:ascii="Times New Roman"/>
                <w:b w:val="false"/>
                <w:i w:val="false"/>
                <w:color w:val="000000"/>
                <w:vertAlign w:val="superscript"/>
              </w:rPr>
              <w:t>2</w:t>
            </w:r>
            <w:r>
              <w:rPr>
                <w:rFonts w:ascii="Times New Roman"/>
                <w:b w:val="false"/>
                <w:i w:val="false"/>
                <w:color w:val="000000"/>
                <w:sz w:val="20"/>
              </w:rPr>
              <w:t xml:space="preserve"> бойынша тазартудың есептік тиімділігі</w:t>
            </w:r>
          </w:p>
          <w:p>
            <w:pPr>
              <w:spacing w:after="20"/>
              <w:ind w:left="20"/>
              <w:jc w:val="both"/>
            </w:pPr>
            <w:r>
              <w:rPr>
                <w:rFonts w:ascii="Times New Roman"/>
                <w:b w:val="false"/>
                <w:i w:val="false"/>
                <w:color w:val="000000"/>
                <w:sz w:val="20"/>
              </w:rPr>
              <w:t>Расчетная эффективность очистки по БПК</w:t>
            </w:r>
            <w:r>
              <w:rPr>
                <w:rFonts w:ascii="Times New Roman"/>
                <w:b w:val="false"/>
                <w:i w:val="false"/>
                <w:color w:val="000000"/>
                <w:vertAlign w:val="subscript"/>
              </w:rPr>
              <w:t>5</w:t>
            </w:r>
            <w:r>
              <w:rPr>
                <w:rFonts w:ascii="Times New Roman"/>
                <w:b w:val="false"/>
                <w:i w:val="false"/>
                <w:color w:val="000000"/>
                <w:vertAlign w:val="superscript"/>
              </w:rPr>
              <w:t>2</w:t>
            </w:r>
            <w:r>
              <w:rPr>
                <w:rFonts w:ascii="Times New Roman"/>
                <w:b w:val="false"/>
                <w:i w:val="false"/>
                <w:color w:val="000000"/>
                <w:sz w:val="20"/>
              </w:rPr>
              <w:t xml:space="preserve"> сооружений биологической 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тәулігінемиллиграмм О</w:t>
            </w:r>
            <w:r>
              <w:rPr>
                <w:rFonts w:ascii="Times New Roman"/>
                <w:b w:val="false"/>
                <w:i w:val="false"/>
                <w:color w:val="000000"/>
                <w:vertAlign w:val="subscript"/>
              </w:rPr>
              <w:t>2</w:t>
            </w:r>
            <w:r>
              <w:rPr>
                <w:rFonts w:ascii="Times New Roman"/>
                <w:b w:val="false"/>
                <w:i w:val="false"/>
                <w:color w:val="000000"/>
                <w:sz w:val="20"/>
              </w:rPr>
              <w:t>/дм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миллиграмм О</w:t>
            </w:r>
            <w:r>
              <w:rPr>
                <w:rFonts w:ascii="Times New Roman"/>
                <w:b w:val="false"/>
                <w:i w:val="false"/>
                <w:color w:val="000000"/>
                <w:vertAlign w:val="subscript"/>
              </w:rPr>
              <w:t>2</w:t>
            </w:r>
            <w:r>
              <w:rPr>
                <w:rFonts w:ascii="Times New Roman"/>
                <w:b w:val="false"/>
                <w:i w:val="false"/>
                <w:color w:val="000000"/>
                <w:sz w:val="20"/>
              </w:rPr>
              <w:t>/дм</w:t>
            </w:r>
            <w:r>
              <w:rPr>
                <w:rFonts w:ascii="Times New Roman"/>
                <w:b w:val="false"/>
                <w:i w:val="false"/>
                <w:color w:val="000000"/>
                <w:vertAlign w:val="superscript"/>
              </w:rPr>
              <w:t>3</w:t>
            </w:r>
            <w:r>
              <w:rPr>
                <w:rFonts w:ascii="Times New Roman"/>
                <w:b w:val="false"/>
                <w:i w:val="false"/>
                <w:color w:val="000000"/>
                <w:sz w:val="20"/>
              </w:rPr>
              <w:t xml:space="preserve">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Ағызу станцияларының (пункттердің) саны</w:t>
            </w:r>
          </w:p>
          <w:p>
            <w:pPr>
              <w:spacing w:after="20"/>
              <w:ind w:left="20"/>
              <w:jc w:val="both"/>
            </w:pPr>
            <w:r>
              <w:rPr>
                <w:rFonts w:ascii="Times New Roman"/>
                <w:b w:val="false"/>
                <w:i w:val="false"/>
                <w:color w:val="000000"/>
                <w:sz w:val="20"/>
              </w:rPr>
              <w:t xml:space="preserve">Число сливных станций (пунктов)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p>
            <w:pPr>
              <w:spacing w:after="20"/>
              <w:ind w:left="20"/>
              <w:jc w:val="both"/>
            </w:pPr>
            <w:r>
              <w:rPr>
                <w:rFonts w:ascii="Times New Roman"/>
                <w:b w:val="false"/>
                <w:i w:val="false"/>
                <w:color w:val="000000"/>
                <w:sz w:val="20"/>
              </w:rPr>
              <w:t>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 w:id="23"/>
      <w:r>
        <w:rPr>
          <w:rFonts w:ascii="Times New Roman"/>
          <w:b w:val="false"/>
          <w:i w:val="false"/>
          <w:color w:val="000000"/>
          <w:sz w:val="28"/>
        </w:rPr>
        <w:t>
      10. Су бұру жүйесінің имараттар жұмысының негізгі көрсеткіштерін мың текше метрмен көрсетіңіз</w:t>
      </w:r>
    </w:p>
    <w:bookmarkEnd w:id="23"/>
    <w:p>
      <w:pPr>
        <w:spacing w:after="0"/>
        <w:ind w:left="0"/>
        <w:jc w:val="both"/>
      </w:pPr>
      <w:r>
        <w:rPr>
          <w:rFonts w:ascii="Times New Roman"/>
          <w:b w:val="false"/>
          <w:i w:val="false"/>
          <w:color w:val="000000"/>
          <w:sz w:val="28"/>
        </w:rPr>
        <w:t>Укажите основные показатели работы сооружений системы водоотведения, в тысячах кубическихметров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w:t>
            </w:r>
          </w:p>
          <w:p>
            <w:pPr>
              <w:spacing w:after="20"/>
              <w:ind w:left="20"/>
              <w:jc w:val="both"/>
            </w:pPr>
            <w:r>
              <w:rPr>
                <w:rFonts w:ascii="Times New Roman"/>
                <w:b w:val="false"/>
                <w:i w:val="false"/>
                <w:color w:val="000000"/>
                <w:sz w:val="20"/>
              </w:rPr>
              <w:t>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сарқынды су-барлығы</w:t>
            </w:r>
          </w:p>
          <w:p>
            <w:pPr>
              <w:spacing w:after="20"/>
              <w:ind w:left="20"/>
              <w:jc w:val="both"/>
            </w:pPr>
            <w:r>
              <w:rPr>
                <w:rFonts w:ascii="Times New Roman"/>
                <w:b w:val="false"/>
                <w:i w:val="false"/>
                <w:color w:val="000000"/>
                <w:sz w:val="20"/>
              </w:rPr>
              <w:t>Пропущено сточных вод–всего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басқа кәріздерден немесе жекелеген кәріздер желісінен қабылданған сарқынды судың көлемі</w:t>
            </w:r>
          </w:p>
          <w:p>
            <w:pPr>
              <w:spacing w:after="20"/>
              <w:ind w:left="20"/>
              <w:jc w:val="both"/>
            </w:pPr>
            <w:r>
              <w:rPr>
                <w:rFonts w:ascii="Times New Roman"/>
                <w:b w:val="false"/>
                <w:i w:val="false"/>
                <w:color w:val="000000"/>
                <w:sz w:val="20"/>
              </w:rPr>
              <w:t>из них объем сточных вод, принятых от других канализаций или отдельных канализационных сетей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Ағызу станцияларында (пункттерінде) қабылданған сарқынды сулар көлемі</w:t>
            </w:r>
          </w:p>
          <w:p>
            <w:pPr>
              <w:spacing w:after="20"/>
              <w:ind w:left="20"/>
              <w:jc w:val="both"/>
            </w:pPr>
            <w:r>
              <w:rPr>
                <w:rFonts w:ascii="Times New Roman"/>
                <w:b w:val="false"/>
                <w:i w:val="false"/>
                <w:color w:val="000000"/>
                <w:sz w:val="20"/>
              </w:rPr>
              <w:t>Объем сточных вод принятых на сливных станциях (пунктах)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имараттары арқылы өткізілген сарқынды су-барлығы</w:t>
            </w:r>
          </w:p>
          <w:p>
            <w:pPr>
              <w:spacing w:after="20"/>
              <w:ind w:left="20"/>
              <w:jc w:val="both"/>
            </w:pPr>
            <w:r>
              <w:rPr>
                <w:rFonts w:ascii="Times New Roman"/>
                <w:b w:val="false"/>
                <w:i w:val="false"/>
                <w:color w:val="000000"/>
                <w:sz w:val="20"/>
              </w:rPr>
              <w:t>Пропущено сточных вод через очистные сооружения -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тазарту имараттары арқылы, оның ішінде</w:t>
            </w:r>
          </w:p>
          <w:p>
            <w:pPr>
              <w:spacing w:after="20"/>
              <w:ind w:left="20"/>
              <w:jc w:val="both"/>
            </w:pPr>
            <w:r>
              <w:rPr>
                <w:rFonts w:ascii="Times New Roman"/>
                <w:b w:val="false"/>
                <w:i w:val="false"/>
                <w:color w:val="000000"/>
                <w:sz w:val="20"/>
              </w:rPr>
              <w:t>через сооружения биологической очистки,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 w:id="24"/>
      <w:r>
        <w:rPr>
          <w:rFonts w:ascii="Times New Roman"/>
          <w:b w:val="false"/>
          <w:i w:val="false"/>
          <w:color w:val="000000"/>
          <w:sz w:val="28"/>
        </w:rPr>
        <w:t>
      Ескертпе:</w:t>
      </w:r>
    </w:p>
    <w:bookmarkEnd w:id="24"/>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Мұнда және бұдан әрі тәулігіне текше дециметрге миллиграмм оттегі</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Здесь и далее: миллиграмм кислорода на дециметр кубический в сутки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p>
            <w:pPr>
              <w:spacing w:after="20"/>
              <w:ind w:left="20"/>
              <w:jc w:val="both"/>
            </w:pPr>
            <w:r>
              <w:rPr>
                <w:rFonts w:ascii="Times New Roman"/>
                <w:b w:val="false"/>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жылғы</w:t>
            </w:r>
          </w:p>
          <w:p>
            <w:pPr>
              <w:spacing w:after="20"/>
              <w:ind w:left="20"/>
              <w:jc w:val="both"/>
            </w:pPr>
            <w:r>
              <w:rPr>
                <w:rFonts w:ascii="Times New Roman"/>
                <w:b w:val="false"/>
                <w:i w:val="false"/>
                <w:color w:val="000000"/>
                <w:sz w:val="20"/>
              </w:rPr>
              <w:t>За отчетный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тазартумен (себу сүзгілері, микроситалар, биопрудтар, жинақтағыш-буландырғыштар, жинақтағыш және басқалар)</w:t>
            </w:r>
          </w:p>
          <w:p>
            <w:pPr>
              <w:spacing w:after="20"/>
              <w:ind w:left="20"/>
              <w:jc w:val="both"/>
            </w:pPr>
            <w:r>
              <w:rPr>
                <w:rFonts w:ascii="Times New Roman"/>
                <w:b w:val="false"/>
                <w:i w:val="false"/>
                <w:color w:val="000000"/>
                <w:sz w:val="20"/>
              </w:rPr>
              <w:t>с доочисткой (засыпные фильтры, микросита, биопруды, накопители-испарители, накопители и другие)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Тазартылған ағынды сулар табиғи су объектілеріне (өзен, көл, теңіз) ағызылды, барлығы </w:t>
            </w:r>
          </w:p>
          <w:p>
            <w:pPr>
              <w:spacing w:after="20"/>
              <w:ind w:left="20"/>
              <w:jc w:val="both"/>
            </w:pPr>
            <w:r>
              <w:rPr>
                <w:rFonts w:ascii="Times New Roman"/>
                <w:b w:val="false"/>
                <w:i w:val="false"/>
                <w:color w:val="000000"/>
                <w:sz w:val="20"/>
              </w:rPr>
              <w:t>Сброшено очищенных сточных вод в естественные водные объекты (река, озеро, море)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нормативке сай тазартылған</w:t>
            </w:r>
          </w:p>
          <w:p>
            <w:pPr>
              <w:spacing w:after="20"/>
              <w:ind w:left="20"/>
              <w:jc w:val="both"/>
            </w:pPr>
            <w:r>
              <w:rPr>
                <w:rFonts w:ascii="Times New Roman"/>
                <w:b w:val="false"/>
                <w:i w:val="false"/>
                <w:color w:val="000000"/>
                <w:sz w:val="20"/>
              </w:rPr>
              <w:t>нормативно очищенных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 тазартылған</w:t>
            </w:r>
          </w:p>
          <w:p>
            <w:pPr>
              <w:spacing w:after="20"/>
              <w:ind w:left="20"/>
              <w:jc w:val="both"/>
            </w:pPr>
            <w:r>
              <w:rPr>
                <w:rFonts w:ascii="Times New Roman"/>
                <w:b w:val="false"/>
                <w:i w:val="false"/>
                <w:color w:val="000000"/>
                <w:sz w:val="20"/>
              </w:rPr>
              <w:t>недостаточно очищенных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тазарту имараттарының ОБК</w:t>
            </w:r>
            <w:r>
              <w:rPr>
                <w:rFonts w:ascii="Times New Roman"/>
                <w:b w:val="false"/>
                <w:i w:val="false"/>
                <w:color w:val="000000"/>
                <w:vertAlign w:val="subscript"/>
              </w:rPr>
              <w:t>5</w:t>
            </w:r>
            <w:r>
              <w:rPr>
                <w:rFonts w:ascii="Times New Roman"/>
                <w:b w:val="false"/>
                <w:i w:val="false"/>
                <w:color w:val="000000"/>
                <w:sz w:val="20"/>
              </w:rPr>
              <w:t xml:space="preserve"> бойынша тазартудың нақты тиімділігі, процентпен</w:t>
            </w:r>
          </w:p>
          <w:p>
            <w:pPr>
              <w:spacing w:after="20"/>
              <w:ind w:left="20"/>
              <w:jc w:val="both"/>
            </w:pPr>
            <w:r>
              <w:rPr>
                <w:rFonts w:ascii="Times New Roman"/>
                <w:b w:val="false"/>
                <w:i w:val="false"/>
                <w:color w:val="000000"/>
                <w:sz w:val="20"/>
              </w:rPr>
              <w:t>Фактическая эффективность очистки по БПК</w:t>
            </w:r>
            <w:r>
              <w:rPr>
                <w:rFonts w:ascii="Times New Roman"/>
                <w:b w:val="false"/>
                <w:i w:val="false"/>
                <w:color w:val="000000"/>
                <w:vertAlign w:val="subscript"/>
              </w:rPr>
              <w:t>5</w:t>
            </w:r>
            <w:r>
              <w:rPr>
                <w:rFonts w:ascii="Times New Roman"/>
                <w:b w:val="false"/>
                <w:i w:val="false"/>
                <w:color w:val="000000"/>
                <w:sz w:val="20"/>
              </w:rPr>
              <w:t xml:space="preserve"> сооружений биологической очистки, в процентах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кәріздерге немесе жекелеген кәріздер желісіне жіберілген сарқынды су</w:t>
            </w:r>
          </w:p>
          <w:p>
            <w:pPr>
              <w:spacing w:after="20"/>
              <w:ind w:left="20"/>
              <w:jc w:val="both"/>
            </w:pPr>
            <w:r>
              <w:rPr>
                <w:rFonts w:ascii="Times New Roman"/>
                <w:b w:val="false"/>
                <w:i w:val="false"/>
                <w:color w:val="000000"/>
                <w:sz w:val="20"/>
              </w:rPr>
              <w:t>Передано сточных вод другим канализациям или отдельным канализационным сетям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Түзілген шөгінділердін (тұнба) көлемі, тоннамен</w:t>
            </w:r>
          </w:p>
          <w:p>
            <w:pPr>
              <w:spacing w:after="20"/>
              <w:ind w:left="20"/>
              <w:jc w:val="both"/>
            </w:pPr>
            <w:r>
              <w:rPr>
                <w:rFonts w:ascii="Times New Roman"/>
                <w:b w:val="false"/>
                <w:i w:val="false"/>
                <w:color w:val="000000"/>
                <w:sz w:val="20"/>
              </w:rPr>
              <w:t xml:space="preserve">Объем образованного осадка (ила), в тоннах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жаратқан шөгінділердің (тұнба) көлемі, тоннамен</w:t>
            </w:r>
          </w:p>
          <w:p>
            <w:pPr>
              <w:spacing w:after="20"/>
              <w:ind w:left="20"/>
              <w:jc w:val="both"/>
            </w:pPr>
            <w:r>
              <w:rPr>
                <w:rFonts w:ascii="Times New Roman"/>
                <w:b w:val="false"/>
                <w:i w:val="false"/>
                <w:color w:val="000000"/>
                <w:sz w:val="20"/>
              </w:rPr>
              <w:t>Объем утилизированного осадка (ила), в тоннах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 w:id="25"/>
      <w:r>
        <w:rPr>
          <w:rFonts w:ascii="Times New Roman"/>
          <w:b w:val="false"/>
          <w:i w:val="false"/>
          <w:color w:val="000000"/>
          <w:sz w:val="28"/>
        </w:rPr>
        <w:t>
      11. Статистикалық нысанды толтыруға жұмсалған уақытты, сағатпен (қажеттiсiн қоршаңыз)</w:t>
      </w:r>
    </w:p>
    <w:bookmarkEnd w:id="25"/>
    <w:p>
      <w:pPr>
        <w:spacing w:after="0"/>
        <w:ind w:left="0"/>
        <w:jc w:val="both"/>
      </w:pPr>
      <w:r>
        <w:rPr>
          <w:rFonts w:ascii="Times New Roman"/>
          <w:b w:val="false"/>
          <w:i w:val="false"/>
          <w:color w:val="000000"/>
          <w:sz w:val="28"/>
        </w:rPr>
        <w:t>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bookmarkStart w:name="z39" w:id="26"/>
      <w:r>
        <w:rPr>
          <w:rFonts w:ascii="Times New Roman"/>
          <w:b w:val="false"/>
          <w:i w:val="false"/>
          <w:color w:val="000000"/>
          <w:sz w:val="28"/>
        </w:rPr>
        <w:t>
      Атауы Мекенжайы (респонденттің)</w:t>
      </w:r>
    </w:p>
    <w:bookmarkEnd w:id="26"/>
    <w:p>
      <w:pPr>
        <w:spacing w:after="0"/>
        <w:ind w:left="0"/>
        <w:jc w:val="both"/>
      </w:pPr>
      <w:r>
        <w:rPr>
          <w:rFonts w:ascii="Times New Roman"/>
          <w:b w:val="false"/>
          <w:i w:val="false"/>
          <w:color w:val="000000"/>
          <w:sz w:val="28"/>
        </w:rPr>
        <w:t>Наименование _______________________________________________</w:t>
      </w:r>
    </w:p>
    <w:p>
      <w:pPr>
        <w:spacing w:after="0"/>
        <w:ind w:left="0"/>
        <w:jc w:val="both"/>
      </w:pPr>
      <w:r>
        <w:rPr>
          <w:rFonts w:ascii="Times New Roman"/>
          <w:b w:val="false"/>
          <w:i w:val="false"/>
          <w:color w:val="000000"/>
          <w:sz w:val="28"/>
        </w:rPr>
        <w:t>Адрес (респондента) __________________________________________</w:t>
      </w:r>
    </w:p>
    <w:p>
      <w:pPr>
        <w:spacing w:after="0"/>
        <w:ind w:left="0"/>
        <w:jc w:val="both"/>
      </w:pPr>
      <w:r>
        <w:rPr>
          <w:rFonts w:ascii="Times New Roman"/>
          <w:b w:val="false"/>
          <w:i w:val="false"/>
          <w:color w:val="000000"/>
          <w:sz w:val="28"/>
        </w:rPr>
        <w:t>Телефоны (респонденттің) ___________________ _________________</w:t>
      </w:r>
    </w:p>
    <w:p>
      <w:pPr>
        <w:spacing w:after="0"/>
        <w:ind w:left="0"/>
        <w:jc w:val="both"/>
      </w:pPr>
      <w:r>
        <w:rPr>
          <w:rFonts w:ascii="Times New Roman"/>
          <w:b w:val="false"/>
          <w:i w:val="false"/>
          <w:color w:val="000000"/>
          <w:sz w:val="28"/>
        </w:rPr>
        <w:t>Телефон (респондента) стационарлық ұялы 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 _____________</w:t>
      </w:r>
    </w:p>
    <w:p>
      <w:pPr>
        <w:spacing w:after="0"/>
        <w:ind w:left="0"/>
        <w:jc w:val="both"/>
      </w:pPr>
      <w:r>
        <w:rPr>
          <w:rFonts w:ascii="Times New Roman"/>
          <w:b w:val="false"/>
          <w:i w:val="false"/>
          <w:color w:val="000000"/>
          <w:sz w:val="28"/>
        </w:rPr>
        <w:t>тегі, аты және әкесінің аты (ол болған жағдайда) телефоны</w:t>
      </w:r>
    </w:p>
    <w:p>
      <w:pPr>
        <w:spacing w:after="0"/>
        <w:ind w:left="0"/>
        <w:jc w:val="both"/>
      </w:pPr>
      <w:r>
        <w:rPr>
          <w:rFonts w:ascii="Times New Roman"/>
          <w:b w:val="false"/>
          <w:i w:val="false"/>
          <w:color w:val="000000"/>
          <w:sz w:val="28"/>
        </w:rPr>
        <w:t>фамилия, имя и отчество (при его наличии) телефон</w:t>
      </w:r>
    </w:p>
    <w:p>
      <w:pPr>
        <w:spacing w:after="0"/>
        <w:ind w:left="0"/>
        <w:jc w:val="both"/>
      </w:pPr>
      <w:r>
        <w:rPr>
          <w:rFonts w:ascii="Times New Roman"/>
          <w:b w:val="false"/>
          <w:i w:val="false"/>
          <w:color w:val="000000"/>
          <w:sz w:val="28"/>
        </w:rPr>
        <w:t>Бас бухгалтер немесе</w:t>
      </w:r>
    </w:p>
    <w:p>
      <w:pPr>
        <w:spacing w:after="0"/>
        <w:ind w:left="0"/>
        <w:jc w:val="both"/>
      </w:pPr>
      <w:r>
        <w:rPr>
          <w:rFonts w:ascii="Times New Roman"/>
          <w:b w:val="false"/>
          <w:i w:val="false"/>
          <w:color w:val="000000"/>
          <w:sz w:val="28"/>
        </w:rPr>
        <w:t>оның міндетін атқарушы тұлға</w:t>
      </w:r>
    </w:p>
    <w:p>
      <w:pPr>
        <w:spacing w:after="0"/>
        <w:ind w:left="0"/>
        <w:jc w:val="both"/>
      </w:pPr>
      <w:r>
        <w:rPr>
          <w:rFonts w:ascii="Times New Roman"/>
          <w:b w:val="false"/>
          <w:i w:val="false"/>
          <w:color w:val="000000"/>
          <w:sz w:val="28"/>
        </w:rPr>
        <w:t>Главный бухгалтер или лицо,</w:t>
      </w:r>
    </w:p>
    <w:p>
      <w:pPr>
        <w:spacing w:after="0"/>
        <w:ind w:left="0"/>
        <w:jc w:val="both"/>
      </w:pPr>
      <w:r>
        <w:rPr>
          <w:rFonts w:ascii="Times New Roman"/>
          <w:b w:val="false"/>
          <w:i w:val="false"/>
          <w:color w:val="000000"/>
          <w:sz w:val="28"/>
        </w:rPr>
        <w:t>исполняющее его обязанности (при его наличии)</w:t>
      </w:r>
    </w:p>
    <w:p>
      <w:pPr>
        <w:spacing w:after="0"/>
        <w:ind w:left="0"/>
        <w:jc w:val="both"/>
      </w:pPr>
      <w:r>
        <w:rPr>
          <w:rFonts w:ascii="Times New Roman"/>
          <w:b w:val="false"/>
          <w:i w:val="false"/>
          <w:color w:val="000000"/>
          <w:sz w:val="28"/>
        </w:rPr>
        <w:t>__________________________________________ __________________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 _________________</w:t>
      </w:r>
    </w:p>
    <w:p>
      <w:pPr>
        <w:spacing w:after="0"/>
        <w:ind w:left="0"/>
        <w:jc w:val="both"/>
      </w:pPr>
      <w:r>
        <w:rPr>
          <w:rFonts w:ascii="Times New Roman"/>
          <w:b w:val="false"/>
          <w:i w:val="false"/>
          <w:color w:val="000000"/>
          <w:sz w:val="28"/>
        </w:rPr>
        <w:t>тегі, аты және әкесінің аты (ол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bookmarkStart w:name="z40" w:id="27"/>
      <w:r>
        <w:rPr>
          <w:rFonts w:ascii="Times New Roman"/>
          <w:b w:val="false"/>
          <w:i w:val="false"/>
          <w:color w:val="000000"/>
          <w:sz w:val="28"/>
        </w:rPr>
        <w:t>
      Ескертпе:</w:t>
      </w:r>
    </w:p>
    <w:bookmarkEnd w:id="27"/>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статистической форме</w:t>
            </w:r>
            <w:r>
              <w:br/>
            </w:r>
            <w:r>
              <w:rPr>
                <w:rFonts w:ascii="Times New Roman"/>
                <w:b w:val="false"/>
                <w:i w:val="false"/>
                <w:color w:val="000000"/>
                <w:sz w:val="20"/>
              </w:rPr>
              <w:t>"Отчет о работе предприятий,</w:t>
            </w:r>
            <w:r>
              <w:br/>
            </w:r>
            <w:r>
              <w:rPr>
                <w:rFonts w:ascii="Times New Roman"/>
                <w:b w:val="false"/>
                <w:i w:val="false"/>
                <w:color w:val="000000"/>
                <w:sz w:val="20"/>
              </w:rPr>
              <w:t>осуществляющих эксплуатацию систем</w:t>
            </w:r>
            <w:r>
              <w:br/>
            </w:r>
            <w:r>
              <w:rPr>
                <w:rFonts w:ascii="Times New Roman"/>
                <w:b w:val="false"/>
                <w:i w:val="false"/>
                <w:color w:val="000000"/>
                <w:sz w:val="20"/>
              </w:rPr>
              <w:t>водоснабжения и (или) водоотведения"</w:t>
            </w:r>
            <w:r>
              <w:br/>
            </w:r>
            <w:r>
              <w:rPr>
                <w:rFonts w:ascii="Times New Roman"/>
                <w:b w:val="false"/>
                <w:i w:val="false"/>
                <w:color w:val="000000"/>
                <w:sz w:val="20"/>
              </w:rPr>
              <w:t>(индекс 1-ВК, периодичность годовая)</w:t>
            </w:r>
            <w:r>
              <w:br/>
            </w:r>
            <w:r>
              <w:rPr>
                <w:rFonts w:ascii="Times New Roman"/>
                <w:b w:val="false"/>
                <w:i w:val="false"/>
                <w:color w:val="000000"/>
                <w:sz w:val="20"/>
              </w:rPr>
              <w:t>"Сумен жабдықтау және</w:t>
            </w:r>
            <w:r>
              <w:br/>
            </w:r>
            <w:r>
              <w:rPr>
                <w:rFonts w:ascii="Times New Roman"/>
                <w:b w:val="false"/>
                <w:i w:val="false"/>
                <w:color w:val="000000"/>
                <w:sz w:val="20"/>
              </w:rPr>
              <w:t>(немесе) су бұру жүйелерін</w:t>
            </w:r>
            <w:r>
              <w:br/>
            </w:r>
            <w:r>
              <w:rPr>
                <w:rFonts w:ascii="Times New Roman"/>
                <w:b w:val="false"/>
                <w:i w:val="false"/>
                <w:color w:val="000000"/>
                <w:sz w:val="20"/>
              </w:rPr>
              <w:t>пайдалануды жүзеге асыратын</w:t>
            </w:r>
            <w:r>
              <w:br/>
            </w:r>
            <w:r>
              <w:rPr>
                <w:rFonts w:ascii="Times New Roman"/>
                <w:b w:val="false"/>
                <w:i w:val="false"/>
                <w:color w:val="000000"/>
                <w:sz w:val="20"/>
              </w:rPr>
              <w:t>кәсіпорындардың жұмысы туралы есеп"</w:t>
            </w:r>
            <w:r>
              <w:br/>
            </w:r>
            <w:r>
              <w:rPr>
                <w:rFonts w:ascii="Times New Roman"/>
                <w:b w:val="false"/>
                <w:i w:val="false"/>
                <w:color w:val="000000"/>
                <w:sz w:val="20"/>
              </w:rPr>
              <w:t>(индексі 1-ВК, кезеңділігі жылдық)</w:t>
            </w:r>
            <w:r>
              <w:br/>
            </w:r>
            <w:r>
              <w:rPr>
                <w:rFonts w:ascii="Times New Roman"/>
                <w:b w:val="false"/>
                <w:i w:val="false"/>
                <w:color w:val="000000"/>
                <w:sz w:val="20"/>
              </w:rPr>
              <w:t>статистикалық нысанына</w:t>
            </w:r>
            <w:r>
              <w:br/>
            </w:r>
            <w:r>
              <w:rPr>
                <w:rFonts w:ascii="Times New Roman"/>
                <w:b w:val="false"/>
                <w:i w:val="false"/>
                <w:color w:val="000000"/>
                <w:sz w:val="20"/>
              </w:rPr>
              <w:t>қосымша</w:t>
            </w:r>
          </w:p>
        </w:tc>
      </w:tr>
    </w:tbl>
    <w:bookmarkStart w:name="z42" w:id="28"/>
    <w:p>
      <w:pPr>
        <w:spacing w:after="0"/>
        <w:ind w:left="0"/>
        <w:jc w:val="left"/>
      </w:pPr>
      <w:r>
        <w:rPr>
          <w:rFonts w:ascii="Times New Roman"/>
          <w:b/>
          <w:i w:val="false"/>
          <w:color w:val="000000"/>
        </w:rPr>
        <w:t xml:space="preserve"> Сумен жабдықтау жүйелерінің құбыр жолдарындағы аварияларды жоюдың есепті уақыты</w:t>
      </w:r>
      <w:r>
        <w:br/>
      </w:r>
      <w:r>
        <w:rPr>
          <w:rFonts w:ascii="Times New Roman"/>
          <w:b/>
          <w:i w:val="false"/>
          <w:color w:val="000000"/>
        </w:rPr>
        <w:t>Расчетное время ликвидации аварии на трубопроводах систем водоснабжения</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 диаметрі, миллиметр</w:t>
            </w:r>
          </w:p>
          <w:p>
            <w:pPr>
              <w:spacing w:after="20"/>
              <w:ind w:left="20"/>
              <w:jc w:val="both"/>
            </w:pPr>
            <w:r>
              <w:rPr>
                <w:rFonts w:ascii="Times New Roman"/>
                <w:b w:val="false"/>
                <w:i w:val="false"/>
                <w:color w:val="000000"/>
                <w:sz w:val="20"/>
              </w:rPr>
              <w:t>Диаметр труб, миллиметр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 қою тереңдігі кезіндегі құбыр жолдардағы аварияларды</w:t>
            </w:r>
          </w:p>
          <w:p>
            <w:pPr>
              <w:spacing w:after="20"/>
              <w:ind w:left="20"/>
              <w:jc w:val="both"/>
            </w:pPr>
            <w:r>
              <w:rPr>
                <w:rFonts w:ascii="Times New Roman"/>
                <w:b w:val="false"/>
                <w:i w:val="false"/>
                <w:color w:val="000000"/>
                <w:sz w:val="20"/>
              </w:rPr>
              <w:t>жоюдың есепті уақыты</w:t>
            </w:r>
          </w:p>
          <w:p>
            <w:pPr>
              <w:spacing w:after="20"/>
              <w:ind w:left="20"/>
              <w:jc w:val="both"/>
            </w:pPr>
            <w:r>
              <w:rPr>
                <w:rFonts w:ascii="Times New Roman"/>
                <w:b w:val="false"/>
                <w:i w:val="false"/>
                <w:color w:val="000000"/>
                <w:sz w:val="20"/>
              </w:rPr>
              <w:t>Расчетное время ликвидации аварий на трубопроводах, при глубине заложения труб</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метрге дейін</w:t>
            </w:r>
          </w:p>
          <w:p>
            <w:pPr>
              <w:spacing w:after="20"/>
              <w:ind w:left="20"/>
              <w:jc w:val="both"/>
            </w:pPr>
            <w:r>
              <w:rPr>
                <w:rFonts w:ascii="Times New Roman"/>
                <w:b w:val="false"/>
                <w:i w:val="false"/>
                <w:color w:val="000000"/>
                <w:sz w:val="20"/>
              </w:rPr>
              <w:t>до 2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метрден жоғары</w:t>
            </w:r>
          </w:p>
          <w:p>
            <w:pPr>
              <w:spacing w:after="20"/>
              <w:ind w:left="20"/>
              <w:jc w:val="both"/>
            </w:pPr>
            <w:r>
              <w:rPr>
                <w:rFonts w:ascii="Times New Roman"/>
                <w:b w:val="false"/>
                <w:i w:val="false"/>
                <w:color w:val="000000"/>
                <w:sz w:val="20"/>
              </w:rPr>
              <w:t>более 2 метров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400-ге дейін</w:t>
            </w:r>
          </w:p>
          <w:p>
            <w:pPr>
              <w:spacing w:after="20"/>
              <w:ind w:left="20"/>
              <w:jc w:val="both"/>
            </w:pPr>
            <w:r>
              <w:rPr>
                <w:rFonts w:ascii="Times New Roman"/>
                <w:b w:val="false"/>
                <w:i w:val="false"/>
                <w:color w:val="000000"/>
                <w:sz w:val="20"/>
              </w:rPr>
              <w:t>до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сағат</w:t>
            </w:r>
          </w:p>
          <w:p>
            <w:pPr>
              <w:spacing w:after="20"/>
              <w:ind w:left="20"/>
              <w:jc w:val="both"/>
            </w:pPr>
            <w:r>
              <w:rPr>
                <w:rFonts w:ascii="Times New Roman"/>
                <w:b w:val="false"/>
                <w:i w:val="false"/>
                <w:color w:val="000000"/>
                <w:sz w:val="20"/>
              </w:rPr>
              <w:t>8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p>
            <w:pPr>
              <w:spacing w:after="20"/>
              <w:ind w:left="20"/>
              <w:jc w:val="both"/>
            </w:pPr>
            <w:r>
              <w:rPr>
                <w:rFonts w:ascii="Times New Roman"/>
                <w:b w:val="false"/>
                <w:i w:val="false"/>
                <w:color w:val="000000"/>
                <w:sz w:val="20"/>
              </w:rPr>
              <w:t>12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400-ден астам 1000-ға дейін</w:t>
            </w:r>
          </w:p>
          <w:p>
            <w:pPr>
              <w:spacing w:after="20"/>
              <w:ind w:left="20"/>
              <w:jc w:val="both"/>
            </w:pPr>
            <w:r>
              <w:rPr>
                <w:rFonts w:ascii="Times New Roman"/>
                <w:b w:val="false"/>
                <w:i w:val="false"/>
                <w:color w:val="000000"/>
                <w:sz w:val="20"/>
              </w:rPr>
              <w:t>свыше 400 до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сағат</w:t>
            </w:r>
          </w:p>
          <w:p>
            <w:pPr>
              <w:spacing w:after="20"/>
              <w:ind w:left="20"/>
              <w:jc w:val="both"/>
            </w:pPr>
            <w:r>
              <w:rPr>
                <w:rFonts w:ascii="Times New Roman"/>
                <w:b w:val="false"/>
                <w:i w:val="false"/>
                <w:color w:val="000000"/>
                <w:sz w:val="20"/>
              </w:rPr>
              <w:t>12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сағат</w:t>
            </w:r>
          </w:p>
          <w:p>
            <w:pPr>
              <w:spacing w:after="20"/>
              <w:ind w:left="20"/>
              <w:jc w:val="both"/>
            </w:pPr>
            <w:r>
              <w:rPr>
                <w:rFonts w:ascii="Times New Roman"/>
                <w:b w:val="false"/>
                <w:i w:val="false"/>
                <w:color w:val="000000"/>
                <w:sz w:val="20"/>
              </w:rPr>
              <w:t>18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астам</w:t>
            </w:r>
          </w:p>
          <w:p>
            <w:pPr>
              <w:spacing w:after="20"/>
              <w:ind w:left="20"/>
              <w:jc w:val="both"/>
            </w:pPr>
            <w:r>
              <w:rPr>
                <w:rFonts w:ascii="Times New Roman"/>
                <w:b w:val="false"/>
                <w:i w:val="false"/>
                <w:color w:val="000000"/>
                <w:sz w:val="20"/>
              </w:rPr>
              <w:t>свыше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сағат</w:t>
            </w:r>
          </w:p>
          <w:p>
            <w:pPr>
              <w:spacing w:after="20"/>
              <w:ind w:left="20"/>
              <w:jc w:val="both"/>
            </w:pPr>
            <w:r>
              <w:rPr>
                <w:rFonts w:ascii="Times New Roman"/>
                <w:b w:val="false"/>
                <w:i w:val="false"/>
                <w:color w:val="000000"/>
                <w:sz w:val="20"/>
              </w:rPr>
              <w:t>18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p>
            <w:pPr>
              <w:spacing w:after="20"/>
              <w:ind w:left="20"/>
              <w:jc w:val="both"/>
            </w:pPr>
            <w:r>
              <w:rPr>
                <w:rFonts w:ascii="Times New Roman"/>
                <w:b w:val="false"/>
                <w:i w:val="false"/>
                <w:color w:val="000000"/>
                <w:sz w:val="20"/>
              </w:rPr>
              <w:t>24 часа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октября 2025 года № 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2020 года № 24</w:t>
            </w:r>
          </w:p>
        </w:tc>
      </w:tr>
    </w:tbl>
    <w:bookmarkStart w:name="z45" w:id="29"/>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w:t>
      </w:r>
      <w:r>
        <w:br/>
      </w:r>
      <w:r>
        <w:rPr>
          <w:rFonts w:ascii="Times New Roman"/>
          <w:b/>
          <w:i w:val="false"/>
          <w:color w:val="000000"/>
        </w:rPr>
        <w:t>"Отчет о работе предприятий, осуществляющих эксплуатацию систем водоснабжения и (или) водоотведения"</w:t>
      </w:r>
      <w:r>
        <w:br/>
      </w:r>
      <w:r>
        <w:rPr>
          <w:rFonts w:ascii="Times New Roman"/>
          <w:b/>
          <w:i w:val="false"/>
          <w:color w:val="000000"/>
        </w:rPr>
        <w:t>(индекс 1-ВК, периодичность годовая)</w:t>
      </w:r>
    </w:p>
    <w:bookmarkEnd w:id="29"/>
    <w:bookmarkStart w:name="z46" w:id="30"/>
    <w:p>
      <w:pPr>
        <w:spacing w:after="0"/>
        <w:ind w:left="0"/>
        <w:jc w:val="both"/>
      </w:pPr>
      <w:r>
        <w:rPr>
          <w:rFonts w:ascii="Times New Roman"/>
          <w:b w:val="false"/>
          <w:i w:val="false"/>
          <w:color w:val="000000"/>
          <w:sz w:val="28"/>
        </w:rPr>
        <w:t>
      1. Настоящая инструкция детализирует заполнение статистической формы общегосударственного статистического наблюдения "Отчет о работе предприятий, осуществляющих эксплуатацию систем водоснабжения и (или) водоотведения" (индекс 1-ВК, периодичность годовая) (далее – статистическая форма).</w:t>
      </w:r>
    </w:p>
    <w:bookmarkEnd w:id="30"/>
    <w:bookmarkStart w:name="z47" w:id="31"/>
    <w:p>
      <w:pPr>
        <w:spacing w:after="0"/>
        <w:ind w:left="0"/>
        <w:jc w:val="both"/>
      </w:pPr>
      <w:r>
        <w:rPr>
          <w:rFonts w:ascii="Times New Roman"/>
          <w:b w:val="false"/>
          <w:i w:val="false"/>
          <w:color w:val="000000"/>
          <w:sz w:val="28"/>
        </w:rPr>
        <w:t>
      2. В настоящей инструкции используются следующие определения:</w:t>
      </w:r>
    </w:p>
    <w:bookmarkEnd w:id="31"/>
    <w:bookmarkStart w:name="z48" w:id="32"/>
    <w:p>
      <w:pPr>
        <w:spacing w:after="0"/>
        <w:ind w:left="0"/>
        <w:jc w:val="both"/>
      </w:pPr>
      <w:r>
        <w:rPr>
          <w:rFonts w:ascii="Times New Roman"/>
          <w:b w:val="false"/>
          <w:i w:val="false"/>
          <w:color w:val="000000"/>
          <w:sz w:val="28"/>
        </w:rPr>
        <w:t>
      1) система водоотведения – комплекс инженерных сетей и сооружений, предназначенный для сбора, транспортировки, очистки и отведения сточных вод;</w:t>
      </w:r>
    </w:p>
    <w:bookmarkEnd w:id="32"/>
    <w:bookmarkStart w:name="z49" w:id="33"/>
    <w:p>
      <w:pPr>
        <w:spacing w:after="0"/>
        <w:ind w:left="0"/>
        <w:jc w:val="both"/>
      </w:pPr>
      <w:r>
        <w:rPr>
          <w:rFonts w:ascii="Times New Roman"/>
          <w:b w:val="false"/>
          <w:i w:val="false"/>
          <w:color w:val="000000"/>
          <w:sz w:val="28"/>
        </w:rPr>
        <w:t>
      2) система водоснабжения - комплекс инженерных сетей и сооружений, предназначенный для забора, хранения, подготовки, подачи и распределения воды к местам ее потребления;</w:t>
      </w:r>
    </w:p>
    <w:bookmarkEnd w:id="33"/>
    <w:bookmarkStart w:name="z50" w:id="34"/>
    <w:p>
      <w:pPr>
        <w:spacing w:after="0"/>
        <w:ind w:left="0"/>
        <w:jc w:val="both"/>
      </w:pPr>
      <w:r>
        <w:rPr>
          <w:rFonts w:ascii="Times New Roman"/>
          <w:b w:val="false"/>
          <w:i w:val="false"/>
          <w:color w:val="000000"/>
          <w:sz w:val="28"/>
        </w:rPr>
        <w:t>
      3. Если в населенном пункте два и более водопровода объединены в одно предприятие, то предоставляется одна статистическая форма по населенному пункту.</w:t>
      </w:r>
    </w:p>
    <w:bookmarkEnd w:id="34"/>
    <w:bookmarkStart w:name="z51" w:id="35"/>
    <w:p>
      <w:pPr>
        <w:spacing w:after="0"/>
        <w:ind w:left="0"/>
        <w:jc w:val="both"/>
      </w:pPr>
      <w:r>
        <w:rPr>
          <w:rFonts w:ascii="Times New Roman"/>
          <w:b w:val="false"/>
          <w:i w:val="false"/>
          <w:color w:val="000000"/>
          <w:sz w:val="28"/>
        </w:rPr>
        <w:t>
      При снабжении водопроводным предприятием водой нескольких населенных пунктов, статистическая форма заполняется по каждому населенному пункту и представляется в территориальное подразделение статистики по месту своего нахождения.</w:t>
      </w:r>
    </w:p>
    <w:bookmarkEnd w:id="35"/>
    <w:bookmarkStart w:name="z52" w:id="36"/>
    <w:p>
      <w:pPr>
        <w:spacing w:after="0"/>
        <w:ind w:left="0"/>
        <w:jc w:val="both"/>
      </w:pPr>
      <w:r>
        <w:rPr>
          <w:rFonts w:ascii="Times New Roman"/>
          <w:b w:val="false"/>
          <w:i w:val="false"/>
          <w:color w:val="000000"/>
          <w:sz w:val="28"/>
        </w:rPr>
        <w:t>
      При передаче водопроводов или отдельных водопроводных сетей из других предприятий, статистическая форма заполняется отдельно за фактически проработанное время до (или после) передачи. К отдельным водопроводным сетям относят водопроводные хозяйства, не имеющие водозаборных и очистных сооружений, только распределительную уличную сеть, в которую вода поступает от водопровода другой организации, предприятия.</w:t>
      </w:r>
    </w:p>
    <w:bookmarkEnd w:id="36"/>
    <w:bookmarkStart w:name="z53" w:id="37"/>
    <w:p>
      <w:pPr>
        <w:spacing w:after="0"/>
        <w:ind w:left="0"/>
        <w:jc w:val="both"/>
      </w:pPr>
      <w:r>
        <w:rPr>
          <w:rFonts w:ascii="Times New Roman"/>
          <w:b w:val="false"/>
          <w:i w:val="false"/>
          <w:color w:val="000000"/>
          <w:sz w:val="28"/>
        </w:rPr>
        <w:t>
      Если в населенном пункте две или более раздельных хозяйственно-фекальных или общесплавных систем водоотведения объединены в одно хозяйство, то составляется одна статистическая форма по населенному пункту.</w:t>
      </w:r>
    </w:p>
    <w:bookmarkEnd w:id="37"/>
    <w:bookmarkStart w:name="z54" w:id="38"/>
    <w:p>
      <w:pPr>
        <w:spacing w:after="0"/>
        <w:ind w:left="0"/>
        <w:jc w:val="both"/>
      </w:pPr>
      <w:r>
        <w:rPr>
          <w:rFonts w:ascii="Times New Roman"/>
          <w:b w:val="false"/>
          <w:i w:val="false"/>
          <w:color w:val="000000"/>
          <w:sz w:val="28"/>
        </w:rPr>
        <w:t>
      Хозяйство системы водоотведения получает стоки из отдельных сетей системы водоотведения других населенных пунктов, сеть которых числится на балансе отчитывающейся организации, оно составляет отдельные статистические формы на хозяйство системы водоотведения каждого населенного пункта и все статистические формы представляются в территориальное подразделение статистики по месту своего нахождения.</w:t>
      </w:r>
    </w:p>
    <w:bookmarkEnd w:id="38"/>
    <w:bookmarkStart w:name="z55" w:id="39"/>
    <w:p>
      <w:pPr>
        <w:spacing w:after="0"/>
        <w:ind w:left="0"/>
        <w:jc w:val="both"/>
      </w:pPr>
      <w:r>
        <w:rPr>
          <w:rFonts w:ascii="Times New Roman"/>
          <w:b w:val="false"/>
          <w:i w:val="false"/>
          <w:color w:val="000000"/>
          <w:sz w:val="28"/>
        </w:rPr>
        <w:t>
      Сооружения и сети системы водоснабжения и водоотведения, находящиеся в аренде или в концессии включаются в охват статистической формы. При концессии деятельность направлена на создание (реконструкцию) и эксплуатацию объектов концессии, осуществляемая за счет средств концессионера или на условиях софинансирования концедентом.</w:t>
      </w:r>
    </w:p>
    <w:bookmarkEnd w:id="39"/>
    <w:bookmarkStart w:name="z56" w:id="40"/>
    <w:p>
      <w:pPr>
        <w:spacing w:after="0"/>
        <w:ind w:left="0"/>
        <w:jc w:val="both"/>
      </w:pPr>
      <w:r>
        <w:rPr>
          <w:rFonts w:ascii="Times New Roman"/>
          <w:b w:val="false"/>
          <w:i w:val="false"/>
          <w:color w:val="000000"/>
          <w:sz w:val="28"/>
        </w:rPr>
        <w:t>
      Если в населенном пункте в отчетном году имелись сооружения и сети систем водоснабжения и водоотведения, имеющиеся на балансе у местных исполнительных органов и не переданные в доверительное управление хозяйствующим субъектам, работающие без акта ввода в эксплуатацию, бесхозяйные, то отчет по статистической форме представляется местным исполнительным органом, заполняются соответствующие разделы бланка по имеющимся сведениям.</w:t>
      </w:r>
    </w:p>
    <w:bookmarkEnd w:id="40"/>
    <w:bookmarkStart w:name="z57" w:id="41"/>
    <w:p>
      <w:pPr>
        <w:spacing w:after="0"/>
        <w:ind w:left="0"/>
        <w:jc w:val="both"/>
      </w:pPr>
      <w:r>
        <w:rPr>
          <w:rFonts w:ascii="Times New Roman"/>
          <w:b w:val="false"/>
          <w:i w:val="false"/>
          <w:color w:val="000000"/>
          <w:sz w:val="28"/>
        </w:rPr>
        <w:t>
      4. Статистическая форма не распространяется на:</w:t>
      </w:r>
    </w:p>
    <w:bookmarkEnd w:id="41"/>
    <w:bookmarkStart w:name="z58" w:id="42"/>
    <w:p>
      <w:pPr>
        <w:spacing w:after="0"/>
        <w:ind w:left="0"/>
        <w:jc w:val="both"/>
      </w:pPr>
      <w:r>
        <w:rPr>
          <w:rFonts w:ascii="Times New Roman"/>
          <w:b w:val="false"/>
          <w:i w:val="false"/>
          <w:color w:val="000000"/>
          <w:sz w:val="28"/>
        </w:rPr>
        <w:t>
      1) сооружения для спуска сточных вод, не имеющие отводящих труб, не считаются канализацией;</w:t>
      </w:r>
    </w:p>
    <w:bookmarkEnd w:id="42"/>
    <w:bookmarkStart w:name="z59" w:id="43"/>
    <w:p>
      <w:pPr>
        <w:spacing w:after="0"/>
        <w:ind w:left="0"/>
        <w:jc w:val="both"/>
      </w:pPr>
      <w:r>
        <w:rPr>
          <w:rFonts w:ascii="Times New Roman"/>
          <w:b w:val="false"/>
          <w:i w:val="false"/>
          <w:color w:val="000000"/>
          <w:sz w:val="28"/>
        </w:rPr>
        <w:t>
      2) дворовые канализации простейшего устройства, обслуживающие здания одного домовладения, не имеющие выпуска сточных вод за его пределы;</w:t>
      </w:r>
    </w:p>
    <w:bookmarkEnd w:id="43"/>
    <w:bookmarkStart w:name="z60" w:id="44"/>
    <w:p>
      <w:pPr>
        <w:spacing w:after="0"/>
        <w:ind w:left="0"/>
        <w:jc w:val="both"/>
      </w:pPr>
      <w:r>
        <w:rPr>
          <w:rFonts w:ascii="Times New Roman"/>
          <w:b w:val="false"/>
          <w:i w:val="false"/>
          <w:color w:val="000000"/>
          <w:sz w:val="28"/>
        </w:rPr>
        <w:t>
      3) предприятия (организации) хозяйства системы водоотведения, отводящие только технические сточные воды от промышленных предприятий, строительных, транспортных и других организаций;</w:t>
      </w:r>
    </w:p>
    <w:bookmarkEnd w:id="44"/>
    <w:bookmarkStart w:name="z61" w:id="45"/>
    <w:p>
      <w:pPr>
        <w:spacing w:after="0"/>
        <w:ind w:left="0"/>
        <w:jc w:val="both"/>
      </w:pPr>
      <w:r>
        <w:rPr>
          <w:rFonts w:ascii="Times New Roman"/>
          <w:b w:val="false"/>
          <w:i w:val="false"/>
          <w:color w:val="000000"/>
          <w:sz w:val="28"/>
        </w:rPr>
        <w:t>
      4) предприятия канализации, отводящие только атмосферные сточные воды (ливневые канализации);</w:t>
      </w:r>
    </w:p>
    <w:bookmarkEnd w:id="45"/>
    <w:bookmarkStart w:name="z62" w:id="46"/>
    <w:p>
      <w:pPr>
        <w:spacing w:after="0"/>
        <w:ind w:left="0"/>
        <w:jc w:val="both"/>
      </w:pPr>
      <w:r>
        <w:rPr>
          <w:rFonts w:ascii="Times New Roman"/>
          <w:b w:val="false"/>
          <w:i w:val="false"/>
          <w:color w:val="000000"/>
          <w:sz w:val="28"/>
        </w:rPr>
        <w:t>
      5) организации, имеющие скважины и использующие их исключительно для собственных нужд;</w:t>
      </w:r>
    </w:p>
    <w:bookmarkEnd w:id="46"/>
    <w:bookmarkStart w:name="z63" w:id="47"/>
    <w:p>
      <w:pPr>
        <w:spacing w:after="0"/>
        <w:ind w:left="0"/>
        <w:jc w:val="both"/>
      </w:pPr>
      <w:r>
        <w:rPr>
          <w:rFonts w:ascii="Times New Roman"/>
          <w:b w:val="false"/>
          <w:i w:val="false"/>
          <w:color w:val="000000"/>
          <w:sz w:val="28"/>
        </w:rPr>
        <w:t>
      6) хозяйствующие субъекты, оказывающие услуги по опорожнению и очищению (откачке) выгребных ям, отстойников и септиков, химической обработке туалетов.</w:t>
      </w:r>
    </w:p>
    <w:bookmarkEnd w:id="47"/>
    <w:bookmarkStart w:name="z64" w:id="48"/>
    <w:p>
      <w:pPr>
        <w:spacing w:after="0"/>
        <w:ind w:left="0"/>
        <w:jc w:val="both"/>
      </w:pPr>
      <w:r>
        <w:rPr>
          <w:rFonts w:ascii="Times New Roman"/>
          <w:b w:val="false"/>
          <w:i w:val="false"/>
          <w:color w:val="000000"/>
          <w:sz w:val="28"/>
        </w:rPr>
        <w:t>
      В данном случае представляется статистическая форма с нулевыми данными в соответствии с пунктом 14 инструкции.</w:t>
      </w:r>
    </w:p>
    <w:bookmarkEnd w:id="48"/>
    <w:bookmarkStart w:name="z65" w:id="49"/>
    <w:p>
      <w:pPr>
        <w:spacing w:after="0"/>
        <w:ind w:left="0"/>
        <w:jc w:val="both"/>
      </w:pPr>
      <w:r>
        <w:rPr>
          <w:rFonts w:ascii="Times New Roman"/>
          <w:b w:val="false"/>
          <w:i w:val="false"/>
          <w:color w:val="000000"/>
          <w:sz w:val="28"/>
        </w:rPr>
        <w:t>
      5. В строке 1 раздела 2 указывается число водопроводных сооружений, в строке 2 – выделяется из общего числа сооружений количество сооружений, находящиеся в аренде или в концессии.</w:t>
      </w:r>
    </w:p>
    <w:bookmarkEnd w:id="49"/>
    <w:bookmarkStart w:name="z66" w:id="50"/>
    <w:p>
      <w:pPr>
        <w:spacing w:after="0"/>
        <w:ind w:left="0"/>
        <w:jc w:val="both"/>
      </w:pPr>
      <w:r>
        <w:rPr>
          <w:rFonts w:ascii="Times New Roman"/>
          <w:b w:val="false"/>
          <w:i w:val="false"/>
          <w:color w:val="000000"/>
          <w:sz w:val="28"/>
        </w:rPr>
        <w:t>
      По строке 3 указывается число отдельных водопроводных сетей, состоящих на балансе отчитывающегося респондента. В строке 3.1 выделяются водопроводные сети, находящиеся в аренде или в концессии.</w:t>
      </w:r>
    </w:p>
    <w:bookmarkEnd w:id="50"/>
    <w:bookmarkStart w:name="z67" w:id="51"/>
    <w:p>
      <w:pPr>
        <w:spacing w:after="0"/>
        <w:ind w:left="0"/>
        <w:jc w:val="both"/>
      </w:pPr>
      <w:r>
        <w:rPr>
          <w:rFonts w:ascii="Times New Roman"/>
          <w:b w:val="false"/>
          <w:i w:val="false"/>
          <w:color w:val="000000"/>
          <w:sz w:val="28"/>
        </w:rPr>
        <w:t>
      В строке 4 указывается число всех действующих на конец года уличных водоразборов (будки, колонки, краны), установленные на водопроводной сети.</w:t>
      </w:r>
    </w:p>
    <w:bookmarkEnd w:id="51"/>
    <w:bookmarkStart w:name="z68" w:id="52"/>
    <w:p>
      <w:pPr>
        <w:spacing w:after="0"/>
        <w:ind w:left="0"/>
        <w:jc w:val="both"/>
      </w:pPr>
      <w:r>
        <w:rPr>
          <w:rFonts w:ascii="Times New Roman"/>
          <w:b w:val="false"/>
          <w:i w:val="false"/>
          <w:color w:val="000000"/>
          <w:sz w:val="28"/>
        </w:rPr>
        <w:t>
      В строке 5 указывается общее количество аварий по всей системе централизованного водоснабжения, продолжительность по времени которых составила более восьми часов при глубине заложения труб до двух метров, более двенадцати часов, при глубине заложения труб более двух метров. К авариям относят повреждение или выход из строя систем водоснабжения и водоотведения или отдельных сооружений, оборудования, устройств, повлекшие прекращение либо существенное снижение объемов предоставляемых услуг по водоснабжению и водоотведению, качества питьевой воды и причинение ущерба здоровью населения, окружающей среде и имуществу физических и юридических лиц. Расчетное время ликвидаций аварий определяется согласно расчетному времени ликвидации аварий на трубопроводах систем водоснабжения в приложении к статистической форме.</w:t>
      </w:r>
    </w:p>
    <w:bookmarkEnd w:id="52"/>
    <w:bookmarkStart w:name="z69" w:id="53"/>
    <w:p>
      <w:pPr>
        <w:spacing w:after="0"/>
        <w:ind w:left="0"/>
        <w:jc w:val="both"/>
      </w:pPr>
      <w:r>
        <w:rPr>
          <w:rFonts w:ascii="Times New Roman"/>
          <w:b w:val="false"/>
          <w:i w:val="false"/>
          <w:color w:val="000000"/>
          <w:sz w:val="28"/>
        </w:rPr>
        <w:t>
      В строке 5.1 выделяется количество аварий на сетях системы водоснабжения.</w:t>
      </w:r>
    </w:p>
    <w:bookmarkEnd w:id="53"/>
    <w:bookmarkStart w:name="z70" w:id="54"/>
    <w:p>
      <w:pPr>
        <w:spacing w:after="0"/>
        <w:ind w:left="0"/>
        <w:jc w:val="both"/>
      </w:pPr>
      <w:r>
        <w:rPr>
          <w:rFonts w:ascii="Times New Roman"/>
          <w:b w:val="false"/>
          <w:i w:val="false"/>
          <w:color w:val="000000"/>
          <w:sz w:val="28"/>
        </w:rPr>
        <w:t>
      В строке 6 указывается количество установленных общедомовых приборов учета воды в жилых многоквартирных домах на конец отчетного периода.</w:t>
      </w:r>
    </w:p>
    <w:bookmarkEnd w:id="54"/>
    <w:bookmarkStart w:name="z71" w:id="55"/>
    <w:p>
      <w:pPr>
        <w:spacing w:after="0"/>
        <w:ind w:left="0"/>
        <w:jc w:val="both"/>
      </w:pPr>
      <w:r>
        <w:rPr>
          <w:rFonts w:ascii="Times New Roman"/>
          <w:b w:val="false"/>
          <w:i w:val="false"/>
          <w:color w:val="000000"/>
          <w:sz w:val="28"/>
        </w:rPr>
        <w:t>
      По строке 6.1 указываются данные о количестве установленных общедомовых приборов учета, оснащенных средствами дистанционной передачи данных (радиомодульные счетчики) из общего количества установленных общедомовых приборов учета, указанных по строке 6.</w:t>
      </w:r>
    </w:p>
    <w:bookmarkEnd w:id="55"/>
    <w:bookmarkStart w:name="z72" w:id="56"/>
    <w:p>
      <w:pPr>
        <w:spacing w:after="0"/>
        <w:ind w:left="0"/>
        <w:jc w:val="both"/>
      </w:pPr>
      <w:r>
        <w:rPr>
          <w:rFonts w:ascii="Times New Roman"/>
          <w:b w:val="false"/>
          <w:i w:val="false"/>
          <w:color w:val="000000"/>
          <w:sz w:val="28"/>
        </w:rPr>
        <w:t>
      В строке 7 показывается количество установленных индивидуальных приборов учета воды в жилых квартирах и организациях, в случае их наличия на конец отчетного периода.</w:t>
      </w:r>
    </w:p>
    <w:bookmarkEnd w:id="56"/>
    <w:bookmarkStart w:name="z73" w:id="57"/>
    <w:p>
      <w:pPr>
        <w:spacing w:after="0"/>
        <w:ind w:left="0"/>
        <w:jc w:val="both"/>
      </w:pPr>
      <w:r>
        <w:rPr>
          <w:rFonts w:ascii="Times New Roman"/>
          <w:b w:val="false"/>
          <w:i w:val="false"/>
          <w:color w:val="000000"/>
          <w:sz w:val="28"/>
        </w:rPr>
        <w:t>
      По строке 7.1 указываются данные о количестве установленных индивидуальных приборов учета, оснащенных средствами дистанционной передачи данных (радиомодульные счетчики) из общего количества установленных индивидуальных приборов учета воды, указанных по строке 7.</w:t>
      </w:r>
    </w:p>
    <w:bookmarkEnd w:id="57"/>
    <w:bookmarkStart w:name="z74" w:id="58"/>
    <w:p>
      <w:pPr>
        <w:spacing w:after="0"/>
        <w:ind w:left="0"/>
        <w:jc w:val="both"/>
      </w:pPr>
      <w:r>
        <w:rPr>
          <w:rFonts w:ascii="Times New Roman"/>
          <w:b w:val="false"/>
          <w:i w:val="false"/>
          <w:color w:val="000000"/>
          <w:sz w:val="28"/>
        </w:rPr>
        <w:t>
      Местными исполнительными органами заполняются сведения по строкам 1, 3, 4, 5.</w:t>
      </w:r>
    </w:p>
    <w:bookmarkEnd w:id="58"/>
    <w:bookmarkStart w:name="z75" w:id="59"/>
    <w:p>
      <w:pPr>
        <w:spacing w:after="0"/>
        <w:ind w:left="0"/>
        <w:jc w:val="both"/>
      </w:pPr>
      <w:r>
        <w:rPr>
          <w:rFonts w:ascii="Times New Roman"/>
          <w:b w:val="false"/>
          <w:i w:val="false"/>
          <w:color w:val="000000"/>
          <w:sz w:val="28"/>
        </w:rPr>
        <w:t>
      6. В строке 1 раздела 3 указывается число сооружений системы водоотведения, в строке 1.1 выделяется число сооружений системы водоотведения, находящиеся в аренде или в концессии.</w:t>
      </w:r>
    </w:p>
    <w:bookmarkEnd w:id="59"/>
    <w:bookmarkStart w:name="z76" w:id="60"/>
    <w:p>
      <w:pPr>
        <w:spacing w:after="0"/>
        <w:ind w:left="0"/>
        <w:jc w:val="both"/>
      </w:pPr>
      <w:r>
        <w:rPr>
          <w:rFonts w:ascii="Times New Roman"/>
          <w:b w:val="false"/>
          <w:i w:val="false"/>
          <w:color w:val="000000"/>
          <w:sz w:val="28"/>
        </w:rPr>
        <w:t>
      По строке 2 – число отдельных сетей системы водоотведения, состоящих на балансе отчитывающегося предприятия, в строке 2.1 выделяются сети системы водоотведения, находящиеся в аренде или в концессии.</w:t>
      </w:r>
    </w:p>
    <w:bookmarkEnd w:id="60"/>
    <w:bookmarkStart w:name="z77" w:id="61"/>
    <w:p>
      <w:pPr>
        <w:spacing w:after="0"/>
        <w:ind w:left="0"/>
        <w:jc w:val="both"/>
      </w:pPr>
      <w:r>
        <w:rPr>
          <w:rFonts w:ascii="Times New Roman"/>
          <w:b w:val="false"/>
          <w:i w:val="false"/>
          <w:color w:val="000000"/>
          <w:sz w:val="28"/>
        </w:rPr>
        <w:t>
      В строке 3 указывается число аварий по всей централизованной системе водоотведения. Учитываются аварии, повлекшие выброс сточных вод на поверхность.</w:t>
      </w:r>
    </w:p>
    <w:bookmarkEnd w:id="61"/>
    <w:bookmarkStart w:name="z78" w:id="62"/>
    <w:p>
      <w:pPr>
        <w:spacing w:after="0"/>
        <w:ind w:left="0"/>
        <w:jc w:val="both"/>
      </w:pPr>
      <w:r>
        <w:rPr>
          <w:rFonts w:ascii="Times New Roman"/>
          <w:b w:val="false"/>
          <w:i w:val="false"/>
          <w:color w:val="000000"/>
          <w:sz w:val="28"/>
        </w:rPr>
        <w:t>
      В строке 3.1 выделяется количество аварий на сетях системы водоотведения.</w:t>
      </w:r>
    </w:p>
    <w:bookmarkEnd w:id="62"/>
    <w:bookmarkStart w:name="z79" w:id="63"/>
    <w:p>
      <w:pPr>
        <w:spacing w:after="0"/>
        <w:ind w:left="0"/>
        <w:jc w:val="both"/>
      </w:pPr>
      <w:r>
        <w:rPr>
          <w:rFonts w:ascii="Times New Roman"/>
          <w:b w:val="false"/>
          <w:i w:val="false"/>
          <w:color w:val="000000"/>
          <w:sz w:val="28"/>
        </w:rPr>
        <w:t>
      Местными исполнительными органами заполняются сведения по строкам 1, 2 и 3.</w:t>
      </w:r>
    </w:p>
    <w:bookmarkEnd w:id="63"/>
    <w:bookmarkStart w:name="z80" w:id="64"/>
    <w:p>
      <w:pPr>
        <w:spacing w:after="0"/>
        <w:ind w:left="0"/>
        <w:jc w:val="both"/>
      </w:pPr>
      <w:r>
        <w:rPr>
          <w:rFonts w:ascii="Times New Roman"/>
          <w:b w:val="false"/>
          <w:i w:val="false"/>
          <w:color w:val="000000"/>
          <w:sz w:val="28"/>
        </w:rPr>
        <w:t>
      7. По строкам 1.1, 1.2 и 1.3 раздела 4 указывается протяженность водоводов, уличной сети, внутриквартальной и внутридворовой сети и отдельно по водопроводной сети на конец года.</w:t>
      </w:r>
    </w:p>
    <w:bookmarkEnd w:id="64"/>
    <w:bookmarkStart w:name="z81" w:id="65"/>
    <w:p>
      <w:pPr>
        <w:spacing w:after="0"/>
        <w:ind w:left="0"/>
        <w:jc w:val="both"/>
      </w:pPr>
      <w:r>
        <w:rPr>
          <w:rFonts w:ascii="Times New Roman"/>
          <w:b w:val="false"/>
          <w:i w:val="false"/>
          <w:color w:val="000000"/>
          <w:sz w:val="28"/>
        </w:rPr>
        <w:t>
      К уличной водопроводной сети относят сеть трубопроводов, уложенных вдоль улиц, проездов, переулков, набережных. Сеть трубопроводов уложенных на территории домовладений для их присоединения к уличной водопроводной сети относят к внутридворовой сети.</w:t>
      </w:r>
    </w:p>
    <w:bookmarkEnd w:id="65"/>
    <w:bookmarkStart w:name="z82" w:id="66"/>
    <w:p>
      <w:pPr>
        <w:spacing w:after="0"/>
        <w:ind w:left="0"/>
        <w:jc w:val="both"/>
      </w:pPr>
      <w:r>
        <w:rPr>
          <w:rFonts w:ascii="Times New Roman"/>
          <w:b w:val="false"/>
          <w:i w:val="false"/>
          <w:color w:val="000000"/>
          <w:sz w:val="28"/>
        </w:rPr>
        <w:t>
      По строкам 1.1.1, 1.2.1 и 1.3.1 указывается протяженность водоводов, уличной сети, внутриквартальной и внутридворовой сети, и отдельно по водопроводной сети нуждающихся в замене.</w:t>
      </w:r>
    </w:p>
    <w:bookmarkEnd w:id="66"/>
    <w:bookmarkStart w:name="z83" w:id="67"/>
    <w:p>
      <w:pPr>
        <w:spacing w:after="0"/>
        <w:ind w:left="0"/>
        <w:jc w:val="both"/>
      </w:pPr>
      <w:r>
        <w:rPr>
          <w:rFonts w:ascii="Times New Roman"/>
          <w:b w:val="false"/>
          <w:i w:val="false"/>
          <w:color w:val="000000"/>
          <w:sz w:val="28"/>
        </w:rPr>
        <w:t>
      Протяженность водовода определяется по длине труб, уложенных в одну нитку. К водоводам относят трубопроводы, проложенные от места забора воды (источника водоснабжения) до первых уличных распределительных сетей. При водоводе, состоящего из двух и более трубопроводов, считается протяженность каждого трубопровода.</w:t>
      </w:r>
    </w:p>
    <w:bookmarkEnd w:id="67"/>
    <w:bookmarkStart w:name="z84" w:id="68"/>
    <w:p>
      <w:pPr>
        <w:spacing w:after="0"/>
        <w:ind w:left="0"/>
        <w:jc w:val="both"/>
      </w:pPr>
      <w:r>
        <w:rPr>
          <w:rFonts w:ascii="Times New Roman"/>
          <w:b w:val="false"/>
          <w:i w:val="false"/>
          <w:color w:val="000000"/>
          <w:sz w:val="28"/>
        </w:rPr>
        <w:t>
      В строке 2 указывается протяженность замененных водопроводных сетей. Из общего количества заменных сетей выделяется замена водоводов в строке 2.1, замена уличной сети в строке 2.2, а также замена внутриквартальной и внутридворовой сети в строке 2.3.</w:t>
      </w:r>
    </w:p>
    <w:bookmarkEnd w:id="68"/>
    <w:bookmarkStart w:name="z85" w:id="69"/>
    <w:p>
      <w:pPr>
        <w:spacing w:after="0"/>
        <w:ind w:left="0"/>
        <w:jc w:val="both"/>
      </w:pPr>
      <w:r>
        <w:rPr>
          <w:rFonts w:ascii="Times New Roman"/>
          <w:b w:val="false"/>
          <w:i w:val="false"/>
          <w:color w:val="000000"/>
          <w:sz w:val="28"/>
        </w:rPr>
        <w:t>
      В строках с 3 по 3.2.3 указывается протяженность отремонтированных водопроводных сетей за счет всех источников финансирования.</w:t>
      </w:r>
    </w:p>
    <w:bookmarkEnd w:id="69"/>
    <w:bookmarkStart w:name="z86" w:id="70"/>
    <w:p>
      <w:pPr>
        <w:spacing w:after="0"/>
        <w:ind w:left="0"/>
        <w:jc w:val="both"/>
      </w:pPr>
      <w:r>
        <w:rPr>
          <w:rFonts w:ascii="Times New Roman"/>
          <w:b w:val="false"/>
          <w:i w:val="false"/>
          <w:color w:val="000000"/>
          <w:sz w:val="28"/>
        </w:rPr>
        <w:t>
      В строке 4 указывается протяженность всех изношенных водопроводных сетей.</w:t>
      </w:r>
    </w:p>
    <w:bookmarkEnd w:id="70"/>
    <w:bookmarkStart w:name="z87" w:id="71"/>
    <w:p>
      <w:pPr>
        <w:spacing w:after="0"/>
        <w:ind w:left="0"/>
        <w:jc w:val="both"/>
      </w:pPr>
      <w:r>
        <w:rPr>
          <w:rFonts w:ascii="Times New Roman"/>
          <w:b w:val="false"/>
          <w:i w:val="false"/>
          <w:color w:val="000000"/>
          <w:sz w:val="28"/>
        </w:rPr>
        <w:t>
      8. По строкам 1.1, 1.2 и 1.3 раздела 5 указывается протяженность главных коллекторов, уличной сети, внутриквартальной и внутридворовой сети и отдельно по сети системы водоотведения на конец года.</w:t>
      </w:r>
    </w:p>
    <w:bookmarkEnd w:id="71"/>
    <w:bookmarkStart w:name="z88" w:id="72"/>
    <w:p>
      <w:pPr>
        <w:spacing w:after="0"/>
        <w:ind w:left="0"/>
        <w:jc w:val="both"/>
      </w:pPr>
      <w:r>
        <w:rPr>
          <w:rFonts w:ascii="Times New Roman"/>
          <w:b w:val="false"/>
          <w:i w:val="false"/>
          <w:color w:val="000000"/>
          <w:sz w:val="28"/>
        </w:rPr>
        <w:t>
      По строкам 1.1.1, 1.2.1 и 1.3.1 указывается протяженность главных коллекторов, уличной сети, внутриквартальной и внутридворовой сети, и отдельно по канализационной сети нуждающихся в замене.</w:t>
      </w:r>
    </w:p>
    <w:bookmarkEnd w:id="72"/>
    <w:bookmarkStart w:name="z89" w:id="73"/>
    <w:p>
      <w:pPr>
        <w:spacing w:after="0"/>
        <w:ind w:left="0"/>
        <w:jc w:val="both"/>
      </w:pPr>
      <w:r>
        <w:rPr>
          <w:rFonts w:ascii="Times New Roman"/>
          <w:b w:val="false"/>
          <w:i w:val="false"/>
          <w:color w:val="000000"/>
          <w:sz w:val="28"/>
        </w:rPr>
        <w:t>
      В строке 2 указывается протяженность замененных сетей системы водоотведения. Из общего количества заменных сетей выделяется замена главных коллекторов в строке 2.1, замена уличной сети в строке 2.2, а также замена внутриквартальной и внутридворовой сети в строке 2.3.</w:t>
      </w:r>
    </w:p>
    <w:bookmarkEnd w:id="73"/>
    <w:bookmarkStart w:name="z90" w:id="74"/>
    <w:p>
      <w:pPr>
        <w:spacing w:after="0"/>
        <w:ind w:left="0"/>
        <w:jc w:val="both"/>
      </w:pPr>
      <w:r>
        <w:rPr>
          <w:rFonts w:ascii="Times New Roman"/>
          <w:b w:val="false"/>
          <w:i w:val="false"/>
          <w:color w:val="000000"/>
          <w:sz w:val="28"/>
        </w:rPr>
        <w:t>
      В строке 3 указывается протяженность отремонтированных сетей системы водоотведения за счет источников финансирования.</w:t>
      </w:r>
    </w:p>
    <w:bookmarkEnd w:id="74"/>
    <w:bookmarkStart w:name="z91" w:id="75"/>
    <w:p>
      <w:pPr>
        <w:spacing w:after="0"/>
        <w:ind w:left="0"/>
        <w:jc w:val="both"/>
      </w:pPr>
      <w:r>
        <w:rPr>
          <w:rFonts w:ascii="Times New Roman"/>
          <w:b w:val="false"/>
          <w:i w:val="false"/>
          <w:color w:val="000000"/>
          <w:sz w:val="28"/>
        </w:rPr>
        <w:t>
      В строке 4 указывается протяженность всех изношенных сетей системы водоотведения.</w:t>
      </w:r>
    </w:p>
    <w:bookmarkEnd w:id="75"/>
    <w:bookmarkStart w:name="z92" w:id="76"/>
    <w:p>
      <w:pPr>
        <w:spacing w:after="0"/>
        <w:ind w:left="0"/>
        <w:jc w:val="both"/>
      </w:pPr>
      <w:r>
        <w:rPr>
          <w:rFonts w:ascii="Times New Roman"/>
          <w:b w:val="false"/>
          <w:i w:val="false"/>
          <w:color w:val="000000"/>
          <w:sz w:val="28"/>
        </w:rPr>
        <w:t>
      В подразделах 4.1 и 5.1 указываются данные о протяженности сетей системы водоснабжения и водоотведения по населенным пунктам, а также данные по протяженности изношенных сетей.</w:t>
      </w:r>
    </w:p>
    <w:bookmarkEnd w:id="76"/>
    <w:bookmarkStart w:name="z93" w:id="77"/>
    <w:p>
      <w:pPr>
        <w:spacing w:after="0"/>
        <w:ind w:left="0"/>
        <w:jc w:val="both"/>
      </w:pPr>
      <w:r>
        <w:rPr>
          <w:rFonts w:ascii="Times New Roman"/>
          <w:b w:val="false"/>
          <w:i w:val="false"/>
          <w:color w:val="000000"/>
          <w:sz w:val="28"/>
        </w:rPr>
        <w:t>
      9. В строке 1.1.1 раздела 6 указывается производительность всех имеющихся на предприятии (организации) насосных станций І подъема, которая определяется суммированием производительности всех установленных насосов на конец года, находящихся в работе или в простое по разным причинам (ремонт, режим работы). Производительность резервных насосов (вакуум-насосов, эжекторов) в этот показатель не включаются.</w:t>
      </w:r>
    </w:p>
    <w:bookmarkEnd w:id="77"/>
    <w:bookmarkStart w:name="z94" w:id="78"/>
    <w:p>
      <w:pPr>
        <w:spacing w:after="0"/>
        <w:ind w:left="0"/>
        <w:jc w:val="both"/>
      </w:pPr>
      <w:r>
        <w:rPr>
          <w:rFonts w:ascii="Times New Roman"/>
          <w:b w:val="false"/>
          <w:i w:val="false"/>
          <w:color w:val="000000"/>
          <w:sz w:val="28"/>
        </w:rPr>
        <w:t>
      К насосным станциям І подъема относят станции предназначенные для забора воды непосредственно из источников (рек, морей, озер, водохранилищ и скважин) с последующей передачей ее на очистные сооружения или непосредственно потребителям. Такие станции совмещаются с водозаборными сооружениями или располагаются в отдельном здании.</w:t>
      </w:r>
    </w:p>
    <w:bookmarkEnd w:id="78"/>
    <w:bookmarkStart w:name="z95" w:id="79"/>
    <w:p>
      <w:pPr>
        <w:spacing w:after="0"/>
        <w:ind w:left="0"/>
        <w:jc w:val="both"/>
      </w:pPr>
      <w:r>
        <w:rPr>
          <w:rFonts w:ascii="Times New Roman"/>
          <w:b w:val="false"/>
          <w:i w:val="false"/>
          <w:color w:val="000000"/>
          <w:sz w:val="28"/>
        </w:rPr>
        <w:t>
      По строкам 1.1.2 и 1.1.3 указывается производительность всех имеющихся на предприятии (организации) насосных станций II и III подъемов, которая определяется суммированием производительности всех установленных насосов этого типа на конец отчетного года, независимо от того, находятся ли они в работе или в простое по разным причинам (в ремонте, по режиму работы). Производительность каждого насоса учитывается по данным завода-изготовителя, указанным в техническом паспорте. Производительность резервных насосов, пожарных насосов (как специального оборудования) и вспомогательных насосов (вакуум-насосов, эжекторов) в этот показатель не включается.</w:t>
      </w:r>
    </w:p>
    <w:bookmarkEnd w:id="79"/>
    <w:bookmarkStart w:name="z96" w:id="80"/>
    <w:p>
      <w:pPr>
        <w:spacing w:after="0"/>
        <w:ind w:left="0"/>
        <w:jc w:val="both"/>
      </w:pPr>
      <w:r>
        <w:rPr>
          <w:rFonts w:ascii="Times New Roman"/>
          <w:b w:val="false"/>
          <w:i w:val="false"/>
          <w:color w:val="000000"/>
          <w:sz w:val="28"/>
        </w:rPr>
        <w:t>
      К насосным станциям II подъема относят станции, предназначенные для подачи воды после очистных сооружений (обычно из резервуаров чистой воды), а также для подачи от насосных станций первого подъема на промышленные предприятия без очистки; эти станции в системе хозяйственно-питьевого водоснабжения (при заборе воды из открытых источников с последующей очисткой) могут быть совмещены с насосными станциями первого подъема. Насосные станции III и последующих подъемов предназначены для передачи воды, поступающей со станции предыдущего подъема.</w:t>
      </w:r>
    </w:p>
    <w:bookmarkEnd w:id="80"/>
    <w:bookmarkStart w:name="z97" w:id="81"/>
    <w:p>
      <w:pPr>
        <w:spacing w:after="0"/>
        <w:ind w:left="0"/>
        <w:jc w:val="both"/>
      </w:pPr>
      <w:r>
        <w:rPr>
          <w:rFonts w:ascii="Times New Roman"/>
          <w:b w:val="false"/>
          <w:i w:val="false"/>
          <w:color w:val="000000"/>
          <w:sz w:val="28"/>
        </w:rPr>
        <w:t>
      В строке 1.2 указывается производительность водопроводных очистных сооружений, которая определяется путем суммирования пропускной способности всех имеющихся фильтров и контактных осветителей на основании данных о площади фильтрующей поверхности и скорости фильтрации.</w:t>
      </w:r>
    </w:p>
    <w:bookmarkEnd w:id="81"/>
    <w:bookmarkStart w:name="z98" w:id="82"/>
    <w:p>
      <w:pPr>
        <w:spacing w:after="0"/>
        <w:ind w:left="0"/>
        <w:jc w:val="both"/>
      </w:pPr>
      <w:r>
        <w:rPr>
          <w:rFonts w:ascii="Times New Roman"/>
          <w:b w:val="false"/>
          <w:i w:val="false"/>
          <w:color w:val="000000"/>
          <w:sz w:val="28"/>
        </w:rPr>
        <w:t>
      В строке 2 указывается производительность, определяемая максимальным количеством воды, подающаяся в сеть за сутки, исходя из производительности основных водопроводных сооружений, лимитирующих подачу воды: скважин или открытого водозабора, насосных станций первого подъема, очистных сооружений, насосных станций второго подъема, водовода.</w:t>
      </w:r>
    </w:p>
    <w:bookmarkEnd w:id="82"/>
    <w:bookmarkStart w:name="z99" w:id="83"/>
    <w:p>
      <w:pPr>
        <w:spacing w:after="0"/>
        <w:ind w:left="0"/>
        <w:jc w:val="both"/>
      </w:pPr>
      <w:r>
        <w:rPr>
          <w:rFonts w:ascii="Times New Roman"/>
          <w:b w:val="false"/>
          <w:i w:val="false"/>
          <w:color w:val="000000"/>
          <w:sz w:val="28"/>
        </w:rPr>
        <w:t>
      В строках с 3 по 3.3 указывается число насосных станций І, ІІ и ІІІ подъемов.</w:t>
      </w:r>
    </w:p>
    <w:bookmarkEnd w:id="83"/>
    <w:bookmarkStart w:name="z100" w:id="84"/>
    <w:p>
      <w:pPr>
        <w:spacing w:after="0"/>
        <w:ind w:left="0"/>
        <w:jc w:val="both"/>
      </w:pPr>
      <w:r>
        <w:rPr>
          <w:rFonts w:ascii="Times New Roman"/>
          <w:b w:val="false"/>
          <w:i w:val="false"/>
          <w:color w:val="000000"/>
          <w:sz w:val="28"/>
        </w:rPr>
        <w:t>
      10. Данные в строке 1 раздела 7 определяются по ежедневным записям в технических журналах насосных станций на основе показаний водомеров, а при отсутствии водомеров, по времени работы насосов и их установленной производительности в час или по другим, более точным, методам учета (по объему резервуаров, расположенных на территории насосных станций). По самотҰчным водопроводам и отдельным водопроводным сетям этот показатель не заполняют. По смешанным (по способу забора воды) водопроводам указывают только то количество воды, которое фактически поднято имеющимися в хозяйстве насосами І подъема.</w:t>
      </w:r>
    </w:p>
    <w:bookmarkEnd w:id="84"/>
    <w:bookmarkStart w:name="z101" w:id="85"/>
    <w:p>
      <w:pPr>
        <w:spacing w:after="0"/>
        <w:ind w:left="0"/>
        <w:jc w:val="both"/>
      </w:pPr>
      <w:r>
        <w:rPr>
          <w:rFonts w:ascii="Times New Roman"/>
          <w:b w:val="false"/>
          <w:i w:val="false"/>
          <w:color w:val="000000"/>
          <w:sz w:val="28"/>
        </w:rPr>
        <w:t>
      В строке 2 указывается объем воды, поданной в сеть, определяется согласно ежедневным записям в технических журналах по данным водомеров, установленных на водоводах в местах их соединения с уличной распределительной сетью водопровода. При отсутствии водомеров на водоворотах количество воды, поданной в сеть, определяется в зависимости от типа водопровода:</w:t>
      </w:r>
    </w:p>
    <w:bookmarkEnd w:id="85"/>
    <w:bookmarkStart w:name="z102" w:id="86"/>
    <w:p>
      <w:pPr>
        <w:spacing w:after="0"/>
        <w:ind w:left="0"/>
        <w:jc w:val="both"/>
      </w:pPr>
      <w:r>
        <w:rPr>
          <w:rFonts w:ascii="Times New Roman"/>
          <w:b w:val="false"/>
          <w:i w:val="false"/>
          <w:color w:val="000000"/>
          <w:sz w:val="28"/>
        </w:rPr>
        <w:t>
      1) в механических водопроводах, оборудованных очистными сооружениями – по данным о количестве пропущенной воды через очистные сооружения за вычетом воды, потребленной на собственные нужды;</w:t>
      </w:r>
    </w:p>
    <w:bookmarkEnd w:id="86"/>
    <w:bookmarkStart w:name="z103" w:id="87"/>
    <w:p>
      <w:pPr>
        <w:spacing w:after="0"/>
        <w:ind w:left="0"/>
        <w:jc w:val="both"/>
      </w:pPr>
      <w:r>
        <w:rPr>
          <w:rFonts w:ascii="Times New Roman"/>
          <w:b w:val="false"/>
          <w:i w:val="false"/>
          <w:color w:val="000000"/>
          <w:sz w:val="28"/>
        </w:rPr>
        <w:t>
      2) при отсутствии очистных сооружений в механических водопроводах количество воды, поданной в сеть, обычно равно количеству поднятой воды насосами І подъема;</w:t>
      </w:r>
    </w:p>
    <w:bookmarkEnd w:id="87"/>
    <w:bookmarkStart w:name="z104" w:id="88"/>
    <w:p>
      <w:pPr>
        <w:spacing w:after="0"/>
        <w:ind w:left="0"/>
        <w:jc w:val="both"/>
      </w:pPr>
      <w:r>
        <w:rPr>
          <w:rFonts w:ascii="Times New Roman"/>
          <w:b w:val="false"/>
          <w:i w:val="false"/>
          <w:color w:val="000000"/>
          <w:sz w:val="28"/>
        </w:rPr>
        <w:t>
      3) в самотечных водопроводах – по водомерам, установленным на выходе воды из источника водоснабжения, или по контрольным водомерам, установленным на сети у потребителей (если через них пропускается вся поданная в сеть), или по сечению труб водовода и скорости течения воды в них.</w:t>
      </w:r>
    </w:p>
    <w:bookmarkEnd w:id="88"/>
    <w:bookmarkStart w:name="z105" w:id="89"/>
    <w:p>
      <w:pPr>
        <w:spacing w:after="0"/>
        <w:ind w:left="0"/>
        <w:jc w:val="both"/>
      </w:pPr>
      <w:r>
        <w:rPr>
          <w:rFonts w:ascii="Times New Roman"/>
          <w:b w:val="false"/>
          <w:i w:val="false"/>
          <w:color w:val="000000"/>
          <w:sz w:val="28"/>
        </w:rPr>
        <w:t>
      В строке 2.3 указывается вода, полученная со стороны. Строку заполняют те предприятия, которые получают (покупают) воду от промышленных и других водопроводов, принадлежащих разным ведомствам. Вода, полученная со стороны, определяется по данным счетов поставщиков, выписанных на основании показаний измерительных приборов за отчетный год.</w:t>
      </w:r>
    </w:p>
    <w:bookmarkEnd w:id="89"/>
    <w:bookmarkStart w:name="z106" w:id="90"/>
    <w:p>
      <w:pPr>
        <w:spacing w:after="0"/>
        <w:ind w:left="0"/>
        <w:jc w:val="both"/>
      </w:pPr>
      <w:r>
        <w:rPr>
          <w:rFonts w:ascii="Times New Roman"/>
          <w:b w:val="false"/>
          <w:i w:val="false"/>
          <w:color w:val="000000"/>
          <w:sz w:val="28"/>
        </w:rPr>
        <w:t>
      Данные строки 3 определяются по водомерам, установленным на сооружениях. В случае отсутствия водомеров на очистных сооружениях количество пропущенной воды определяется по количеству фактически поднятой насосами І подъҰма (если вся эта вода пропущена через очистные сооружения) и за вычетом воды, потреблҰнной на собственные нужды.</w:t>
      </w:r>
    </w:p>
    <w:bookmarkEnd w:id="90"/>
    <w:bookmarkStart w:name="z107" w:id="91"/>
    <w:p>
      <w:pPr>
        <w:spacing w:after="0"/>
        <w:ind w:left="0"/>
        <w:jc w:val="both"/>
      </w:pPr>
      <w:r>
        <w:rPr>
          <w:rFonts w:ascii="Times New Roman"/>
          <w:b w:val="false"/>
          <w:i w:val="false"/>
          <w:color w:val="000000"/>
          <w:sz w:val="28"/>
        </w:rPr>
        <w:t>
      В зависимости от водоисточника в различных водопроводных хозяйствах имеется разный состав очистных сооружений: полный комплекс очистных сооружений, только отстойники или фильтры. Вода считается пропущенной через очистные сооружения независимо от их состава. Вода, прошедшая только хлорирование, не считается пропущенной через очистные сооружения. В том случае, когда водопроводное хозяйство (не имеющее водомеров), кроме поднятой воды очищает также и полученную (покупную) воду со стороны, то для определения количества фактически поднятой воды, насосными станциями І подъҰма и количество полученной воды со стороны и из полученной суммы вычесть расход воды на собственные нужды за отчетный год.</w:t>
      </w:r>
    </w:p>
    <w:bookmarkEnd w:id="91"/>
    <w:bookmarkStart w:name="z108" w:id="92"/>
    <w:p>
      <w:pPr>
        <w:spacing w:after="0"/>
        <w:ind w:left="0"/>
        <w:jc w:val="both"/>
      </w:pPr>
      <w:r>
        <w:rPr>
          <w:rFonts w:ascii="Times New Roman"/>
          <w:b w:val="false"/>
          <w:i w:val="false"/>
          <w:color w:val="000000"/>
          <w:sz w:val="28"/>
        </w:rPr>
        <w:t>
      В строках 4 по 4.4 указывается отпуск воды населению на коммунальные нужды предприятий, на производственные нужды и другим системам водоснабжения, отдельным сетям системы водоснабжения. Отпуск воды определяется по предъявленным абонентам счетам, выписанным на основании показаний водомеров, в случае отсутствия водомеров –по нормам расхода воды для различных категорий потребителей, установленным местными исполнительно-распорядительными органами.</w:t>
      </w:r>
    </w:p>
    <w:bookmarkEnd w:id="92"/>
    <w:bookmarkStart w:name="z109" w:id="93"/>
    <w:p>
      <w:pPr>
        <w:spacing w:after="0"/>
        <w:ind w:left="0"/>
        <w:jc w:val="both"/>
      </w:pPr>
      <w:r>
        <w:rPr>
          <w:rFonts w:ascii="Times New Roman"/>
          <w:b w:val="false"/>
          <w:i w:val="false"/>
          <w:color w:val="000000"/>
          <w:sz w:val="28"/>
        </w:rPr>
        <w:t>
      В строке 6 указывается утечка и неучтенный расход воды, определяемые как разность между количеством воды, поданной в сеть, количеством воды, отпущенной всем потребителям и израсходованной на собственные производственные нужды. Утечка воды происходит при транспортировке воды к потребителям вследствие неисправности труб системы водоснабжения, их соединений, запорной арматуры, гидрантов, а также аварий на сети. Неучтенный расход воды включает использование воды на тушение пожаров, на учебные цели по тушению пожаров.</w:t>
      </w:r>
    </w:p>
    <w:bookmarkEnd w:id="93"/>
    <w:bookmarkStart w:name="z110" w:id="94"/>
    <w:p>
      <w:pPr>
        <w:spacing w:after="0"/>
        <w:ind w:left="0"/>
        <w:jc w:val="both"/>
      </w:pPr>
      <w:r>
        <w:rPr>
          <w:rFonts w:ascii="Times New Roman"/>
          <w:b w:val="false"/>
          <w:i w:val="false"/>
          <w:color w:val="000000"/>
          <w:sz w:val="28"/>
        </w:rPr>
        <w:t>
      В подразделе 7.1 указываются данные об отпуске и потерях воды по населенным пунктам.</w:t>
      </w:r>
    </w:p>
    <w:bookmarkEnd w:id="94"/>
    <w:bookmarkStart w:name="z111" w:id="95"/>
    <w:p>
      <w:pPr>
        <w:spacing w:after="0"/>
        <w:ind w:left="0"/>
        <w:jc w:val="both"/>
      </w:pPr>
      <w:r>
        <w:rPr>
          <w:rFonts w:ascii="Times New Roman"/>
          <w:b w:val="false"/>
          <w:i w:val="false"/>
          <w:color w:val="000000"/>
          <w:sz w:val="28"/>
        </w:rPr>
        <w:t>
      11. В разделе 8 в строках с 1.1 по 1.19 указываются сведения об отпуске воды по видам экономической деятельности потребителей. По строке 1.5 "Водоснабжение; водоотведение; сбор, обработка и удаление отходов, деятельность по ликвидации загрязнений" отражается вода, которая отпускается населению, на коммунальные нужды предприятий и на производственные нужды предприятий, осуществляющих деятельность в сфере водоснабжения и управления отходами.</w:t>
      </w:r>
    </w:p>
    <w:bookmarkEnd w:id="95"/>
    <w:bookmarkStart w:name="z112" w:id="96"/>
    <w:p>
      <w:pPr>
        <w:spacing w:after="0"/>
        <w:ind w:left="0"/>
        <w:jc w:val="both"/>
      </w:pPr>
      <w:r>
        <w:rPr>
          <w:rFonts w:ascii="Times New Roman"/>
          <w:b w:val="false"/>
          <w:i w:val="false"/>
          <w:color w:val="000000"/>
          <w:sz w:val="28"/>
        </w:rPr>
        <w:t>
      12. В строке 1 раздела 9 указывается число насосных станций системы водоотведения. В строке 2 проектная производительность насосных станций системы водоотведения. Проектная производительность насосных станций определяется в соответствии с нормативно-технической документацией насосного оборудования.</w:t>
      </w:r>
    </w:p>
    <w:bookmarkEnd w:id="96"/>
    <w:bookmarkStart w:name="z113" w:id="97"/>
    <w:p>
      <w:pPr>
        <w:spacing w:after="0"/>
        <w:ind w:left="0"/>
        <w:jc w:val="both"/>
      </w:pPr>
      <w:r>
        <w:rPr>
          <w:rFonts w:ascii="Times New Roman"/>
          <w:b w:val="false"/>
          <w:i w:val="false"/>
          <w:color w:val="000000"/>
          <w:sz w:val="28"/>
        </w:rPr>
        <w:t>
      В строке 3 указывается число очистных сооружений системы водоотведения, по строкам 3.1 и 3.2 – число сооружений механической очистки и число сооружений биологической очистки. Местные исполнительные органы, имеющие на балансе сооружения системы водоотведения механической и биологической очистки, которые не были переданы в доверительное управление хозяйствующим субъектам, работающие без акта ввода в эксплуатацию или бесхозяйные должны заполнить строки 3, 3.1.и 3.2.</w:t>
      </w:r>
    </w:p>
    <w:bookmarkEnd w:id="97"/>
    <w:bookmarkStart w:name="z114" w:id="98"/>
    <w:p>
      <w:pPr>
        <w:spacing w:after="0"/>
        <w:ind w:left="0"/>
        <w:jc w:val="both"/>
      </w:pPr>
      <w:r>
        <w:rPr>
          <w:rFonts w:ascii="Times New Roman"/>
          <w:b w:val="false"/>
          <w:i w:val="false"/>
          <w:color w:val="000000"/>
          <w:sz w:val="28"/>
        </w:rPr>
        <w:t>
      В строке 4 указывается производительность очистных сооружений системы водоотведения. Она равна количеству сточной жидкости, которую эти сооружения могут пропустить за сутки при полной загрузке всего комплекса очистных сооружений и соблюдения установленных требований к очистке сточной жидкости. По строкам 4.1 – сооружений механической очистки, 4.2 –сооружений биологической очистки.</w:t>
      </w:r>
    </w:p>
    <w:bookmarkEnd w:id="98"/>
    <w:bookmarkStart w:name="z115" w:id="99"/>
    <w:p>
      <w:pPr>
        <w:spacing w:after="0"/>
        <w:ind w:left="0"/>
        <w:jc w:val="both"/>
      </w:pPr>
      <w:r>
        <w:rPr>
          <w:rFonts w:ascii="Times New Roman"/>
          <w:b w:val="false"/>
          <w:i w:val="false"/>
          <w:color w:val="000000"/>
          <w:sz w:val="28"/>
        </w:rPr>
        <w:t>
      В строке 5 указывается расчетная эффективность очистки по БПК5 (биохимическое потребление кислорода), в соответствии с проектной документацией предприятия по сооружениям биологической очистки.</w:t>
      </w:r>
    </w:p>
    <w:bookmarkEnd w:id="99"/>
    <w:bookmarkStart w:name="z116" w:id="100"/>
    <w:p>
      <w:pPr>
        <w:spacing w:after="0"/>
        <w:ind w:left="0"/>
        <w:jc w:val="both"/>
      </w:pPr>
      <w:r>
        <w:rPr>
          <w:rFonts w:ascii="Times New Roman"/>
          <w:b w:val="false"/>
          <w:i w:val="false"/>
          <w:color w:val="000000"/>
          <w:sz w:val="28"/>
        </w:rPr>
        <w:t>
      В строке 6 указывается число оборудованных сливных станций приема сточных вод.</w:t>
      </w:r>
    </w:p>
    <w:bookmarkEnd w:id="100"/>
    <w:bookmarkStart w:name="z117" w:id="101"/>
    <w:p>
      <w:pPr>
        <w:spacing w:after="0"/>
        <w:ind w:left="0"/>
        <w:jc w:val="both"/>
      </w:pPr>
      <w:r>
        <w:rPr>
          <w:rFonts w:ascii="Times New Roman"/>
          <w:b w:val="false"/>
          <w:i w:val="false"/>
          <w:color w:val="000000"/>
          <w:sz w:val="28"/>
        </w:rPr>
        <w:t>
      13. В строке 1 раздела 10 указывают объем пропущенных всех сточных вод за год системой водоотведения. Фактическое количество сточных вод (включая производственно-технические, хозяйственно-фекальные сточные воды, а также воды коммунальных предприятий), пропущенных за отчетный год через сооружения системы водоотведения, определяется по предъявленным абонентам счетам. К очистным сооружениям системы водоотведения относят комплекс инженерных сооружений в системе водоотведения населенного пункта или предприятия, предназначенный для очистки сточных вод от содержащихся в них загрязнений.</w:t>
      </w:r>
    </w:p>
    <w:bookmarkEnd w:id="101"/>
    <w:bookmarkStart w:name="z118" w:id="102"/>
    <w:p>
      <w:pPr>
        <w:spacing w:after="0"/>
        <w:ind w:left="0"/>
        <w:jc w:val="both"/>
      </w:pPr>
      <w:r>
        <w:rPr>
          <w:rFonts w:ascii="Times New Roman"/>
          <w:b w:val="false"/>
          <w:i w:val="false"/>
          <w:color w:val="000000"/>
          <w:sz w:val="28"/>
        </w:rPr>
        <w:t>
      Количество сточных вод, отводимых от абонента, принимается равному количеству воды, полученной из водопровода.</w:t>
      </w:r>
    </w:p>
    <w:bookmarkEnd w:id="102"/>
    <w:bookmarkStart w:name="z119" w:id="103"/>
    <w:p>
      <w:pPr>
        <w:spacing w:after="0"/>
        <w:ind w:left="0"/>
        <w:jc w:val="both"/>
      </w:pPr>
      <w:r>
        <w:rPr>
          <w:rFonts w:ascii="Times New Roman"/>
          <w:b w:val="false"/>
          <w:i w:val="false"/>
          <w:color w:val="000000"/>
          <w:sz w:val="28"/>
        </w:rPr>
        <w:t>
      Если абонент имеет иные источники водоснабжения (собственный водозабор, другой водопровод), то количество стоков, сбрасываемых им в канализацию, определяется по данным учета получаемой абонентом воды (измерительным приборам, производительности насосов, расходу воды на технологические нужды) или по замерам фактического количества стоков.</w:t>
      </w:r>
    </w:p>
    <w:bookmarkEnd w:id="103"/>
    <w:bookmarkStart w:name="z120" w:id="104"/>
    <w:p>
      <w:pPr>
        <w:spacing w:after="0"/>
        <w:ind w:left="0"/>
        <w:jc w:val="both"/>
      </w:pPr>
      <w:r>
        <w:rPr>
          <w:rFonts w:ascii="Times New Roman"/>
          <w:b w:val="false"/>
          <w:i w:val="false"/>
          <w:color w:val="000000"/>
          <w:sz w:val="28"/>
        </w:rPr>
        <w:t>
      В случае, когда питьевая вода является полуфабрикатом, входит в состав выпускаемой продукции и не сбрасывается в канализацию, при определении объема сбрасываемых в канализацию стоков она не учитывается.</w:t>
      </w:r>
    </w:p>
    <w:bookmarkEnd w:id="104"/>
    <w:bookmarkStart w:name="z121" w:id="105"/>
    <w:p>
      <w:pPr>
        <w:spacing w:after="0"/>
        <w:ind w:left="0"/>
        <w:jc w:val="both"/>
      </w:pPr>
      <w:r>
        <w:rPr>
          <w:rFonts w:ascii="Times New Roman"/>
          <w:b w:val="false"/>
          <w:i w:val="false"/>
          <w:color w:val="000000"/>
          <w:sz w:val="28"/>
        </w:rPr>
        <w:t>
      Объем предоставленных услуг водоотведения потребителей, использующих воду для бытового потребления, непосредственно не присоединенных к системе водоотведения населенного пункта, пользующихся услугами специального автотранспорта для вывоза жидких бытовых отходов и слива их в систему водоотведения населенного пункта, принимается равным фактическому объему сточных вод принятых в систему водоотведения населенного пункта на сливном пункте (станции).</w:t>
      </w:r>
    </w:p>
    <w:bookmarkEnd w:id="105"/>
    <w:bookmarkStart w:name="z122" w:id="106"/>
    <w:p>
      <w:pPr>
        <w:spacing w:after="0"/>
        <w:ind w:left="0"/>
        <w:jc w:val="both"/>
      </w:pPr>
      <w:r>
        <w:rPr>
          <w:rFonts w:ascii="Times New Roman"/>
          <w:b w:val="false"/>
          <w:i w:val="false"/>
          <w:color w:val="000000"/>
          <w:sz w:val="28"/>
        </w:rPr>
        <w:t>
      В строке 1.1 раздела 10 из общего объема пропущенных сточных вод выделяется количество сточных вод, принятых от других канализаций или отдельных канализационных сетей.</w:t>
      </w:r>
    </w:p>
    <w:bookmarkEnd w:id="106"/>
    <w:bookmarkStart w:name="z123" w:id="107"/>
    <w:p>
      <w:pPr>
        <w:spacing w:after="0"/>
        <w:ind w:left="0"/>
        <w:jc w:val="both"/>
      </w:pPr>
      <w:r>
        <w:rPr>
          <w:rFonts w:ascii="Times New Roman"/>
          <w:b w:val="false"/>
          <w:i w:val="false"/>
          <w:color w:val="000000"/>
          <w:sz w:val="28"/>
        </w:rPr>
        <w:t>
      По строке 2 объем сточных вод принятых в систему водоотведения населенного пункта (услугодателя) на сливном пункте определяется по объему емкости транспортного средства.</w:t>
      </w:r>
    </w:p>
    <w:bookmarkEnd w:id="107"/>
    <w:bookmarkStart w:name="z124" w:id="108"/>
    <w:p>
      <w:pPr>
        <w:spacing w:after="0"/>
        <w:ind w:left="0"/>
        <w:jc w:val="both"/>
      </w:pPr>
      <w:r>
        <w:rPr>
          <w:rFonts w:ascii="Times New Roman"/>
          <w:b w:val="false"/>
          <w:i w:val="false"/>
          <w:color w:val="000000"/>
          <w:sz w:val="28"/>
        </w:rPr>
        <w:t>
      В строке 3 показывается количество пропущенных сточных вод через очистные сооружения системы водоотведения, которое определяется по показаниям измерительных приборов на этих сооружениях и составляет общий объем сточной жидкости, поступившей на станцию очистки от абонентов за год.</w:t>
      </w:r>
    </w:p>
    <w:bookmarkEnd w:id="108"/>
    <w:bookmarkStart w:name="z125" w:id="109"/>
    <w:p>
      <w:pPr>
        <w:spacing w:after="0"/>
        <w:ind w:left="0"/>
        <w:jc w:val="both"/>
      </w:pPr>
      <w:r>
        <w:rPr>
          <w:rFonts w:ascii="Times New Roman"/>
          <w:b w:val="false"/>
          <w:i w:val="false"/>
          <w:color w:val="000000"/>
          <w:sz w:val="28"/>
        </w:rPr>
        <w:t>
      Из общего количества очищенных сточных вод выделяется объем сточных вод пропущенных через сооружения биологической очистки (строка 3.1), из нее по строке 3.1.1 – с доочисткой, например засыпные фильтры, микросита, биопруды, накопители-испарители, накопители и другие.</w:t>
      </w:r>
    </w:p>
    <w:bookmarkEnd w:id="109"/>
    <w:bookmarkStart w:name="z126" w:id="110"/>
    <w:p>
      <w:pPr>
        <w:spacing w:after="0"/>
        <w:ind w:left="0"/>
        <w:jc w:val="both"/>
      </w:pPr>
      <w:r>
        <w:rPr>
          <w:rFonts w:ascii="Times New Roman"/>
          <w:b w:val="false"/>
          <w:i w:val="false"/>
          <w:color w:val="000000"/>
          <w:sz w:val="28"/>
        </w:rPr>
        <w:t>
      По строке 4 раздела 10 отражается информация об объеме очищенных сточных вод сброшенных в естественные водные объекты (река, озеро, море), из которых по строке 4.1 – объем нормативно-очищенных, по строке 4.2 – недостаточно – очищенных.</w:t>
      </w:r>
    </w:p>
    <w:bookmarkEnd w:id="110"/>
    <w:bookmarkStart w:name="z127" w:id="111"/>
    <w:p>
      <w:pPr>
        <w:spacing w:after="0"/>
        <w:ind w:left="0"/>
        <w:jc w:val="both"/>
      </w:pPr>
      <w:r>
        <w:rPr>
          <w:rFonts w:ascii="Times New Roman"/>
          <w:b w:val="false"/>
          <w:i w:val="false"/>
          <w:color w:val="000000"/>
          <w:sz w:val="28"/>
        </w:rPr>
        <w:t>
      Эффективность очистки определяется количеством удаленных загрязнений из стоков по отношению ко всей сточной воде, пропущенной через очистные сооружения механической и биологической очистки.</w:t>
      </w:r>
    </w:p>
    <w:bookmarkEnd w:id="111"/>
    <w:bookmarkStart w:name="z128" w:id="112"/>
    <w:p>
      <w:pPr>
        <w:spacing w:after="0"/>
        <w:ind w:left="0"/>
        <w:jc w:val="both"/>
      </w:pPr>
      <w:r>
        <w:rPr>
          <w:rFonts w:ascii="Times New Roman"/>
          <w:b w:val="false"/>
          <w:i w:val="false"/>
          <w:color w:val="000000"/>
          <w:sz w:val="28"/>
        </w:rPr>
        <w:t>
      По строке 5 указывается фактическая эффективность очистки по БПК5 по сооружениям биологической очистки.</w:t>
      </w:r>
    </w:p>
    <w:bookmarkEnd w:id="112"/>
    <w:bookmarkStart w:name="z129" w:id="113"/>
    <w:p>
      <w:pPr>
        <w:spacing w:after="0"/>
        <w:ind w:left="0"/>
        <w:jc w:val="both"/>
      </w:pPr>
      <w:r>
        <w:rPr>
          <w:rFonts w:ascii="Times New Roman"/>
          <w:b w:val="false"/>
          <w:i w:val="false"/>
          <w:color w:val="000000"/>
          <w:sz w:val="28"/>
        </w:rPr>
        <w:t>
      В строке 6 указывается количество сточных вод, переданных на очистные сооружения других канализаций.</w:t>
      </w:r>
    </w:p>
    <w:bookmarkEnd w:id="113"/>
    <w:bookmarkStart w:name="z130" w:id="114"/>
    <w:p>
      <w:pPr>
        <w:spacing w:after="0"/>
        <w:ind w:left="0"/>
        <w:jc w:val="both"/>
      </w:pPr>
      <w:r>
        <w:rPr>
          <w:rFonts w:ascii="Times New Roman"/>
          <w:b w:val="false"/>
          <w:i w:val="false"/>
          <w:color w:val="000000"/>
          <w:sz w:val="28"/>
        </w:rPr>
        <w:t>
      Отдельные канализационные сети показывают все количество пропущенных сточных вод, включая и переданное на очистные сооружения другим канализациям в строке 6.</w:t>
      </w:r>
    </w:p>
    <w:bookmarkEnd w:id="114"/>
    <w:bookmarkStart w:name="z131" w:id="115"/>
    <w:p>
      <w:pPr>
        <w:spacing w:after="0"/>
        <w:ind w:left="0"/>
        <w:jc w:val="both"/>
      </w:pPr>
      <w:r>
        <w:rPr>
          <w:rFonts w:ascii="Times New Roman"/>
          <w:b w:val="false"/>
          <w:i w:val="false"/>
          <w:color w:val="000000"/>
          <w:sz w:val="28"/>
        </w:rPr>
        <w:t>
      По строке 7 указывается объем образованного осадка (ила) в течении отчетного периода.</w:t>
      </w:r>
    </w:p>
    <w:bookmarkEnd w:id="115"/>
    <w:bookmarkStart w:name="z132" w:id="116"/>
    <w:p>
      <w:pPr>
        <w:spacing w:after="0"/>
        <w:ind w:left="0"/>
        <w:jc w:val="both"/>
      </w:pPr>
      <w:r>
        <w:rPr>
          <w:rFonts w:ascii="Times New Roman"/>
          <w:b w:val="false"/>
          <w:i w:val="false"/>
          <w:color w:val="000000"/>
          <w:sz w:val="28"/>
        </w:rPr>
        <w:t>
      По строке 8 проставляется объем вывезенного и (или) переработанного осадка (ила) в отчетном году.</w:t>
      </w:r>
    </w:p>
    <w:bookmarkEnd w:id="116"/>
    <w:bookmarkStart w:name="z133" w:id="117"/>
    <w:p>
      <w:pPr>
        <w:spacing w:after="0"/>
        <w:ind w:left="0"/>
        <w:jc w:val="both"/>
      </w:pPr>
      <w:r>
        <w:rPr>
          <w:rFonts w:ascii="Times New Roman"/>
          <w:b w:val="false"/>
          <w:i w:val="false"/>
          <w:color w:val="000000"/>
          <w:sz w:val="28"/>
        </w:rPr>
        <w:t xml:space="preserve">
      14. При отсутствии деятельности в отчетный период респондент не позднее даты самого раннего из сроков представления статистических форм за данный отчетный период, указанных в графике представления респондентами первичных статистических данных, утвержденном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статистике", представляет Уведомление об отсутствии деятельности в порядке, установленном Правилами представления респондентами первичных статистических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статистике от 9 июля 2010 года № 173 (зарегистрирован в Реестре государственной регистрации нормативных правовых актов под № 6459).</w:t>
      </w:r>
    </w:p>
    <w:bookmarkEnd w:id="117"/>
    <w:bookmarkStart w:name="z134" w:id="118"/>
    <w:p>
      <w:pPr>
        <w:spacing w:after="0"/>
        <w:ind w:left="0"/>
        <w:jc w:val="both"/>
      </w:pPr>
      <w:r>
        <w:rPr>
          <w:rFonts w:ascii="Times New Roman"/>
          <w:b w:val="false"/>
          <w:i w:val="false"/>
          <w:color w:val="000000"/>
          <w:sz w:val="28"/>
        </w:rPr>
        <w:t>
      15. Представление данной статистической формы осуществляется в электронном виде или на бумажном носителе. Заполнение статистической формы в электронном виде осуществляется через "Кабинет респондента" (https://cabinet.stat.gov.kz/), размещенном на интернет-ресурсе Бюро национальной статистики Агентства по стратегическому планированию и реформам Республики Казахстан, в режиме он-лайн.</w:t>
      </w:r>
    </w:p>
    <w:bookmarkEnd w:id="118"/>
    <w:bookmarkStart w:name="z135" w:id="119"/>
    <w:p>
      <w:pPr>
        <w:spacing w:after="0"/>
        <w:ind w:left="0"/>
        <w:jc w:val="both"/>
      </w:pPr>
      <w:r>
        <w:rPr>
          <w:rFonts w:ascii="Times New Roman"/>
          <w:b w:val="false"/>
          <w:i w:val="false"/>
          <w:color w:val="000000"/>
          <w:sz w:val="28"/>
        </w:rPr>
        <w:t>
      16. Арифметико-логический контроль:</w:t>
      </w:r>
    </w:p>
    <w:bookmarkEnd w:id="119"/>
    <w:bookmarkStart w:name="z136" w:id="120"/>
    <w:p>
      <w:pPr>
        <w:spacing w:after="0"/>
        <w:ind w:left="0"/>
        <w:jc w:val="both"/>
      </w:pPr>
      <w:r>
        <w:rPr>
          <w:rFonts w:ascii="Times New Roman"/>
          <w:b w:val="false"/>
          <w:i w:val="false"/>
          <w:color w:val="000000"/>
          <w:sz w:val="28"/>
        </w:rPr>
        <w:t>
      1) Раздел 4:строка 1 = ∑строк 1.1, 1.2, 1.3;</w:t>
      </w:r>
    </w:p>
    <w:bookmarkEnd w:id="120"/>
    <w:bookmarkStart w:name="z137" w:id="121"/>
    <w:p>
      <w:pPr>
        <w:spacing w:after="0"/>
        <w:ind w:left="0"/>
        <w:jc w:val="both"/>
      </w:pPr>
      <w:r>
        <w:rPr>
          <w:rFonts w:ascii="Times New Roman"/>
          <w:b w:val="false"/>
          <w:i w:val="false"/>
          <w:color w:val="000000"/>
          <w:sz w:val="28"/>
        </w:rPr>
        <w:t>
      строка 2 = ∑строк 2.1, 2.2, 2.3;</w:t>
      </w:r>
    </w:p>
    <w:bookmarkEnd w:id="121"/>
    <w:bookmarkStart w:name="z138" w:id="122"/>
    <w:p>
      <w:pPr>
        <w:spacing w:after="0"/>
        <w:ind w:left="0"/>
        <w:jc w:val="both"/>
      </w:pPr>
      <w:r>
        <w:rPr>
          <w:rFonts w:ascii="Times New Roman"/>
          <w:b w:val="false"/>
          <w:i w:val="false"/>
          <w:color w:val="000000"/>
          <w:sz w:val="28"/>
        </w:rPr>
        <w:t>
      строка 3 =∑строк 3.1, 3.2;</w:t>
      </w:r>
    </w:p>
    <w:bookmarkEnd w:id="122"/>
    <w:bookmarkStart w:name="z139" w:id="123"/>
    <w:p>
      <w:pPr>
        <w:spacing w:after="0"/>
        <w:ind w:left="0"/>
        <w:jc w:val="both"/>
      </w:pPr>
      <w:r>
        <w:rPr>
          <w:rFonts w:ascii="Times New Roman"/>
          <w:b w:val="false"/>
          <w:i w:val="false"/>
          <w:color w:val="000000"/>
          <w:sz w:val="28"/>
        </w:rPr>
        <w:t>
      строка 3.1 ≥ ∑строк 3.1.1, 3.1.2, 3.1.3;</w:t>
      </w:r>
    </w:p>
    <w:bookmarkEnd w:id="123"/>
    <w:bookmarkStart w:name="z140" w:id="124"/>
    <w:p>
      <w:pPr>
        <w:spacing w:after="0"/>
        <w:ind w:left="0"/>
        <w:jc w:val="both"/>
      </w:pPr>
      <w:r>
        <w:rPr>
          <w:rFonts w:ascii="Times New Roman"/>
          <w:b w:val="false"/>
          <w:i w:val="false"/>
          <w:color w:val="000000"/>
          <w:sz w:val="28"/>
        </w:rPr>
        <w:t>
      строка 3.2 ≥ ∑строк 3.2.1, 3.2.2;</w:t>
      </w:r>
    </w:p>
    <w:bookmarkEnd w:id="124"/>
    <w:bookmarkStart w:name="z141" w:id="125"/>
    <w:p>
      <w:pPr>
        <w:spacing w:after="0"/>
        <w:ind w:left="0"/>
        <w:jc w:val="both"/>
      </w:pPr>
      <w:r>
        <w:rPr>
          <w:rFonts w:ascii="Times New Roman"/>
          <w:b w:val="false"/>
          <w:i w:val="false"/>
          <w:color w:val="000000"/>
          <w:sz w:val="28"/>
        </w:rPr>
        <w:t>
      строка 4 ≤ строки 1.</w:t>
      </w:r>
    </w:p>
    <w:bookmarkEnd w:id="125"/>
    <w:bookmarkStart w:name="z142" w:id="126"/>
    <w:p>
      <w:pPr>
        <w:spacing w:after="0"/>
        <w:ind w:left="0"/>
        <w:jc w:val="both"/>
      </w:pPr>
      <w:r>
        <w:rPr>
          <w:rFonts w:ascii="Times New Roman"/>
          <w:b w:val="false"/>
          <w:i w:val="false"/>
          <w:color w:val="000000"/>
          <w:sz w:val="28"/>
        </w:rPr>
        <w:t>
      2) Раздел 5:строка 1 = ∑строк 1.1, 1.2, 1.3;</w:t>
      </w:r>
    </w:p>
    <w:bookmarkEnd w:id="126"/>
    <w:bookmarkStart w:name="z143" w:id="127"/>
    <w:p>
      <w:pPr>
        <w:spacing w:after="0"/>
        <w:ind w:left="0"/>
        <w:jc w:val="both"/>
      </w:pPr>
      <w:r>
        <w:rPr>
          <w:rFonts w:ascii="Times New Roman"/>
          <w:b w:val="false"/>
          <w:i w:val="false"/>
          <w:color w:val="000000"/>
          <w:sz w:val="28"/>
        </w:rPr>
        <w:t>
      строка 2 = ∑строк 2.1, 2.2, 2.3;</w:t>
      </w:r>
    </w:p>
    <w:bookmarkEnd w:id="127"/>
    <w:bookmarkStart w:name="z144" w:id="128"/>
    <w:p>
      <w:pPr>
        <w:spacing w:after="0"/>
        <w:ind w:left="0"/>
        <w:jc w:val="both"/>
      </w:pPr>
      <w:r>
        <w:rPr>
          <w:rFonts w:ascii="Times New Roman"/>
          <w:b w:val="false"/>
          <w:i w:val="false"/>
          <w:color w:val="000000"/>
          <w:sz w:val="28"/>
        </w:rPr>
        <w:t>
      строка 3 ≥ ∑строк 3.1, 3.2, 3.3;</w:t>
      </w:r>
    </w:p>
    <w:bookmarkEnd w:id="128"/>
    <w:bookmarkStart w:name="z145" w:id="129"/>
    <w:p>
      <w:pPr>
        <w:spacing w:after="0"/>
        <w:ind w:left="0"/>
        <w:jc w:val="both"/>
      </w:pPr>
      <w:r>
        <w:rPr>
          <w:rFonts w:ascii="Times New Roman"/>
          <w:b w:val="false"/>
          <w:i w:val="false"/>
          <w:color w:val="000000"/>
          <w:sz w:val="28"/>
        </w:rPr>
        <w:t>
      строка 4 ≤ строки 1.</w:t>
      </w:r>
    </w:p>
    <w:bookmarkEnd w:id="129"/>
    <w:bookmarkStart w:name="z146" w:id="130"/>
    <w:p>
      <w:pPr>
        <w:spacing w:after="0"/>
        <w:ind w:left="0"/>
        <w:jc w:val="both"/>
      </w:pPr>
      <w:r>
        <w:rPr>
          <w:rFonts w:ascii="Times New Roman"/>
          <w:b w:val="false"/>
          <w:i w:val="false"/>
          <w:color w:val="000000"/>
          <w:sz w:val="28"/>
        </w:rPr>
        <w:t>
      3) Раздел 7:строка 2 = ∑строк 2.1, 2.2, 2.3;</w:t>
      </w:r>
    </w:p>
    <w:bookmarkEnd w:id="130"/>
    <w:bookmarkStart w:name="z147" w:id="131"/>
    <w:p>
      <w:pPr>
        <w:spacing w:after="0"/>
        <w:ind w:left="0"/>
        <w:jc w:val="both"/>
      </w:pPr>
      <w:r>
        <w:rPr>
          <w:rFonts w:ascii="Times New Roman"/>
          <w:b w:val="false"/>
          <w:i w:val="false"/>
          <w:color w:val="000000"/>
          <w:sz w:val="28"/>
        </w:rPr>
        <w:t>
      строка 2 = ∑строк 4, 5, 6;</w:t>
      </w:r>
    </w:p>
    <w:bookmarkEnd w:id="131"/>
    <w:bookmarkStart w:name="z148" w:id="132"/>
    <w:p>
      <w:pPr>
        <w:spacing w:after="0"/>
        <w:ind w:left="0"/>
        <w:jc w:val="both"/>
      </w:pPr>
      <w:r>
        <w:rPr>
          <w:rFonts w:ascii="Times New Roman"/>
          <w:b w:val="false"/>
          <w:i w:val="false"/>
          <w:color w:val="000000"/>
          <w:sz w:val="28"/>
        </w:rPr>
        <w:t>
      строка 4 ≥ строк 4.1, 4.2, 4.3, 4.4;</w:t>
      </w:r>
    </w:p>
    <w:bookmarkEnd w:id="132"/>
    <w:bookmarkStart w:name="z149" w:id="133"/>
    <w:p>
      <w:pPr>
        <w:spacing w:after="0"/>
        <w:ind w:left="0"/>
        <w:jc w:val="both"/>
      </w:pPr>
      <w:r>
        <w:rPr>
          <w:rFonts w:ascii="Times New Roman"/>
          <w:b w:val="false"/>
          <w:i w:val="false"/>
          <w:color w:val="000000"/>
          <w:sz w:val="28"/>
        </w:rPr>
        <w:t>
      строка 6 ≤ строка 2 – строка 4 – строка 5 – допустимый контроль.</w:t>
      </w:r>
    </w:p>
    <w:bookmarkEnd w:id="133"/>
    <w:bookmarkStart w:name="z150" w:id="134"/>
    <w:p>
      <w:pPr>
        <w:spacing w:after="0"/>
        <w:ind w:left="0"/>
        <w:jc w:val="both"/>
      </w:pPr>
      <w:r>
        <w:rPr>
          <w:rFonts w:ascii="Times New Roman"/>
          <w:b w:val="false"/>
          <w:i w:val="false"/>
          <w:color w:val="000000"/>
          <w:sz w:val="28"/>
        </w:rPr>
        <w:t>
      4) Раздел 8:строка 1 =∑строк 1.1-1.19;</w:t>
      </w:r>
    </w:p>
    <w:bookmarkEnd w:id="134"/>
    <w:bookmarkStart w:name="z151" w:id="135"/>
    <w:p>
      <w:pPr>
        <w:spacing w:after="0"/>
        <w:ind w:left="0"/>
        <w:jc w:val="both"/>
      </w:pPr>
      <w:r>
        <w:rPr>
          <w:rFonts w:ascii="Times New Roman"/>
          <w:b w:val="false"/>
          <w:i w:val="false"/>
          <w:color w:val="000000"/>
          <w:sz w:val="28"/>
        </w:rPr>
        <w:t>
      строка 1 = строка 4 раздела 7.</w:t>
      </w:r>
    </w:p>
    <w:bookmarkEnd w:id="135"/>
    <w:bookmarkStart w:name="z152" w:id="136"/>
    <w:p>
      <w:pPr>
        <w:spacing w:after="0"/>
        <w:ind w:left="0"/>
        <w:jc w:val="both"/>
      </w:pPr>
      <w:r>
        <w:rPr>
          <w:rFonts w:ascii="Times New Roman"/>
          <w:b w:val="false"/>
          <w:i w:val="false"/>
          <w:color w:val="000000"/>
          <w:sz w:val="28"/>
        </w:rPr>
        <w:t>
      5) Раздел 10:</w:t>
      </w:r>
    </w:p>
    <w:bookmarkEnd w:id="136"/>
    <w:bookmarkStart w:name="z153" w:id="137"/>
    <w:p>
      <w:pPr>
        <w:spacing w:after="0"/>
        <w:ind w:left="0"/>
        <w:jc w:val="both"/>
      </w:pPr>
      <w:r>
        <w:rPr>
          <w:rFonts w:ascii="Times New Roman"/>
          <w:b w:val="false"/>
          <w:i w:val="false"/>
          <w:color w:val="000000"/>
          <w:sz w:val="28"/>
        </w:rPr>
        <w:t>
      строка 1.1 ≤ строки 1;</w:t>
      </w:r>
    </w:p>
    <w:bookmarkEnd w:id="137"/>
    <w:bookmarkStart w:name="z154" w:id="138"/>
    <w:p>
      <w:pPr>
        <w:spacing w:after="0"/>
        <w:ind w:left="0"/>
        <w:jc w:val="both"/>
      </w:pPr>
      <w:r>
        <w:rPr>
          <w:rFonts w:ascii="Times New Roman"/>
          <w:b w:val="false"/>
          <w:i w:val="false"/>
          <w:color w:val="000000"/>
          <w:sz w:val="28"/>
        </w:rPr>
        <w:t>
      строка 3 ≤ строки 1;</w:t>
      </w:r>
    </w:p>
    <w:bookmarkEnd w:id="138"/>
    <w:bookmarkStart w:name="z155" w:id="139"/>
    <w:p>
      <w:pPr>
        <w:spacing w:after="0"/>
        <w:ind w:left="0"/>
        <w:jc w:val="both"/>
      </w:pPr>
      <w:r>
        <w:rPr>
          <w:rFonts w:ascii="Times New Roman"/>
          <w:b w:val="false"/>
          <w:i w:val="false"/>
          <w:color w:val="000000"/>
          <w:sz w:val="28"/>
        </w:rPr>
        <w:t>
      строка 3 ≥ строк 3.1;</w:t>
      </w:r>
    </w:p>
    <w:bookmarkEnd w:id="139"/>
    <w:bookmarkStart w:name="z156" w:id="140"/>
    <w:p>
      <w:pPr>
        <w:spacing w:after="0"/>
        <w:ind w:left="0"/>
        <w:jc w:val="both"/>
      </w:pPr>
      <w:r>
        <w:rPr>
          <w:rFonts w:ascii="Times New Roman"/>
          <w:b w:val="false"/>
          <w:i w:val="false"/>
          <w:color w:val="000000"/>
          <w:sz w:val="28"/>
        </w:rPr>
        <w:t>
      строка 3.1.1≤ строки 3.1;</w:t>
      </w:r>
    </w:p>
    <w:bookmarkEnd w:id="140"/>
    <w:bookmarkStart w:name="z157" w:id="141"/>
    <w:p>
      <w:pPr>
        <w:spacing w:after="0"/>
        <w:ind w:left="0"/>
        <w:jc w:val="both"/>
      </w:pPr>
      <w:r>
        <w:rPr>
          <w:rFonts w:ascii="Times New Roman"/>
          <w:b w:val="false"/>
          <w:i w:val="false"/>
          <w:color w:val="000000"/>
          <w:sz w:val="28"/>
        </w:rPr>
        <w:t>
      строка 4 ≥ ∑строк 4.1 и 4.2.</w:t>
      </w:r>
    </w:p>
    <w:bookmarkEnd w:id="1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