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8d93" w14:textId="fb08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7 октября 2025 года № 357. Зарегистрирован в Министерстве юстиции Республики Казахстан 8 октября 2025 года № 37093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xml:space="preserve">
      4. Установить, что с 1 января 2026 года строка, порядковый номер 8, приложения 2 к Правилам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 действует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при регистрации машин:</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 Республики Казахстан (далее – Налоговый кодекс);</w:t>
            </w:r>
          </w:p>
          <w:p>
            <w:pPr>
              <w:spacing w:after="20"/>
              <w:ind w:left="20"/>
              <w:jc w:val="both"/>
            </w:pPr>
            <w:r>
              <w:rPr>
                <w:rFonts w:ascii="Times New Roman"/>
                <w:b w:val="false"/>
                <w:i w:val="false"/>
                <w:color w:val="000000"/>
                <w:sz w:val="20"/>
              </w:rPr>
              <w:t xml:space="preserve">5) документ, подтверждаюший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6)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7) в случаях первичной регистрации машин:</w:t>
            </w:r>
          </w:p>
          <w:p>
            <w:pPr>
              <w:spacing w:after="20"/>
              <w:ind w:left="20"/>
              <w:jc w:val="both"/>
            </w:pPr>
            <w:r>
              <w:rPr>
                <w:rFonts w:ascii="Times New Roman"/>
                <w:b w:val="false"/>
                <w:i w:val="false"/>
                <w:color w:val="000000"/>
                <w:sz w:val="20"/>
              </w:rPr>
              <w:t>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копию сертификата соответствия или декларации о соответствии (в соответствии с Решением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w:t>
            </w:r>
          </w:p>
          <w:p>
            <w:pPr>
              <w:spacing w:after="20"/>
              <w:ind w:left="20"/>
              <w:jc w:val="both"/>
            </w:pPr>
            <w:r>
              <w:rPr>
                <w:rFonts w:ascii="Times New Roman"/>
                <w:b w:val="false"/>
                <w:i w:val="false"/>
                <w:color w:val="000000"/>
                <w:sz w:val="20"/>
              </w:rPr>
              <w:t>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оригинал технического паспорта;</w:t>
            </w:r>
          </w:p>
          <w:p>
            <w:pPr>
              <w:spacing w:after="20"/>
              <w:ind w:left="20"/>
              <w:jc w:val="both"/>
            </w:pPr>
            <w:r>
              <w:rPr>
                <w:rFonts w:ascii="Times New Roman"/>
                <w:b w:val="false"/>
                <w:i w:val="false"/>
                <w:color w:val="000000"/>
                <w:sz w:val="20"/>
              </w:rPr>
              <w:t>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при перерегистрации машин:</w:t>
            </w:r>
          </w:p>
          <w:p>
            <w:pPr>
              <w:spacing w:after="20"/>
              <w:ind w:left="20"/>
              <w:jc w:val="both"/>
            </w:pPr>
            <w:r>
              <w:rPr>
                <w:rFonts w:ascii="Times New Roman"/>
                <w:b w:val="false"/>
                <w:i w:val="false"/>
                <w:color w:val="000000"/>
                <w:sz w:val="20"/>
              </w:rPr>
              <w:t>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w:t>
            </w:r>
          </w:p>
          <w:p>
            <w:pPr>
              <w:spacing w:after="20"/>
              <w:ind w:left="20"/>
              <w:jc w:val="both"/>
            </w:pPr>
            <w:r>
              <w:rPr>
                <w:rFonts w:ascii="Times New Roman"/>
                <w:b w:val="false"/>
                <w:i w:val="false"/>
                <w:color w:val="000000"/>
                <w:sz w:val="20"/>
              </w:rPr>
              <w:t>5) документы, подтверждающие право собственности на машину, к которым относятся:</w:t>
            </w:r>
          </w:p>
          <w:p>
            <w:pPr>
              <w:spacing w:after="20"/>
              <w:ind w:left="20"/>
              <w:jc w:val="both"/>
            </w:pPr>
            <w:r>
              <w:rPr>
                <w:rFonts w:ascii="Times New Roman"/>
                <w:b w:val="false"/>
                <w:i w:val="false"/>
                <w:color w:val="000000"/>
                <w:sz w:val="20"/>
              </w:rPr>
              <w:t>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w:t>
            </w:r>
          </w:p>
          <w:p>
            <w:pPr>
              <w:spacing w:after="20"/>
              <w:ind w:left="20"/>
              <w:jc w:val="both"/>
            </w:pPr>
            <w:r>
              <w:rPr>
                <w:rFonts w:ascii="Times New Roman"/>
                <w:b w:val="false"/>
                <w:i w:val="false"/>
                <w:color w:val="000000"/>
                <w:sz w:val="20"/>
              </w:rPr>
              <w:t>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xml:space="preserve">
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Кодекса; </w:t>
            </w:r>
          </w:p>
          <w:p>
            <w:pPr>
              <w:spacing w:after="20"/>
              <w:ind w:left="20"/>
              <w:jc w:val="both"/>
            </w:pPr>
            <w:r>
              <w:rPr>
                <w:rFonts w:ascii="Times New Roman"/>
                <w:b w:val="false"/>
                <w:i w:val="false"/>
                <w:color w:val="000000"/>
                <w:sz w:val="20"/>
              </w:rPr>
              <w:t xml:space="preserve">
3) электронную копию документа, подтверждающую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5) в случаях первичной регистрации машин:</w:t>
            </w:r>
          </w:p>
          <w:p>
            <w:pPr>
              <w:spacing w:after="20"/>
              <w:ind w:left="20"/>
              <w:jc w:val="both"/>
            </w:pPr>
            <w:r>
              <w:rPr>
                <w:rFonts w:ascii="Times New Roman"/>
                <w:b w:val="false"/>
                <w:i w:val="false"/>
                <w:color w:val="000000"/>
                <w:sz w:val="20"/>
              </w:rPr>
              <w:t>
электронный паспорт самоходной машины и других видов техники (при отсутствии данных о номинальной мощности двигателя в электронном паспорте самоходной машины и других видов техники дополнительно предоставляется электронная копия документа завода-изготовителя, подтверждающая номинальную мощность двигателя);</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 6); </w:t>
            </w:r>
          </w:p>
          <w:p>
            <w:pPr>
              <w:spacing w:after="20"/>
              <w:ind w:left="20"/>
              <w:jc w:val="both"/>
            </w:pPr>
            <w:r>
              <w:rPr>
                <w:rFonts w:ascii="Times New Roman"/>
                <w:b w:val="false"/>
                <w:i w:val="false"/>
                <w:color w:val="000000"/>
                <w:sz w:val="20"/>
              </w:rPr>
              <w:t xml:space="preserve">
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электронную копию документа, подтверждающую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электронную копию документа документа, подтверждающую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w:t>
            </w:r>
          </w:p>
          <w:p>
            <w:pPr>
              <w:spacing w:after="20"/>
              <w:ind w:left="20"/>
              <w:jc w:val="both"/>
            </w:pPr>
            <w:r>
              <w:rPr>
                <w:rFonts w:ascii="Times New Roman"/>
                <w:b w:val="false"/>
                <w:i w:val="false"/>
                <w:color w:val="000000"/>
                <w:sz w:val="20"/>
              </w:rPr>
              <w:t>
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электронную копию документа, подтверждающую плату пошлин и сборов в бюджет, установленных </w:t>
            </w:r>
            <w:r>
              <w:rPr>
                <w:rFonts w:ascii="Times New Roman"/>
                <w:b w:val="false"/>
                <w:i w:val="false"/>
                <w:color w:val="000000"/>
                <w:sz w:val="20"/>
              </w:rPr>
              <w:t>пунктом 3</w:t>
            </w:r>
            <w:r>
              <w:rPr>
                <w:rFonts w:ascii="Times New Roman"/>
                <w:b w:val="false"/>
                <w:i w:val="false"/>
                <w:color w:val="000000"/>
                <w:sz w:val="20"/>
              </w:rPr>
              <w:t xml:space="preserve"> статьи 615 и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 за исключением случаев платы через ПШЭП;</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bl>
    <w:bookmarkStart w:name="z99" w:id="8"/>
    <w:p>
      <w:pPr>
        <w:spacing w:after="0"/>
        <w:ind w:left="0"/>
        <w:jc w:val="both"/>
      </w:pPr>
      <w:r>
        <w:rPr>
          <w:rFonts w:ascii="Times New Roman"/>
          <w:b w:val="false"/>
          <w:i w:val="false"/>
          <w:color w:val="000000"/>
          <w:sz w:val="28"/>
        </w:rPr>
        <w:t>
      ".</w:t>
      </w:r>
    </w:p>
    <w:bookmarkEnd w:id="8"/>
    <w:bookmarkStart w:name="z10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пунктов 2, 3, 4 и 5 Перечня, которые вводятся в действие с 1 января 2026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02"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5"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6"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2025 года № 357</w:t>
            </w:r>
          </w:p>
        </w:tc>
      </w:tr>
    </w:tbl>
    <w:bookmarkStart w:name="z112" w:id="19"/>
    <w:p>
      <w:pPr>
        <w:spacing w:after="0"/>
        <w:ind w:left="0"/>
        <w:jc w:val="left"/>
      </w:pPr>
      <w:r>
        <w:rPr>
          <w:rFonts w:ascii="Times New Roman"/>
          <w:b/>
          <w:i w:val="false"/>
          <w:color w:val="000000"/>
        </w:rPr>
        <w:t xml:space="preserve"> Перечень некоторых приказов Министерства сельского хозяйства Республики Казахстан, в которые вносятся изменения</w:t>
      </w:r>
    </w:p>
    <w:bookmarkEnd w:id="19"/>
    <w:bookmarkStart w:name="z113" w:id="2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4-3/267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11702) следующее изменение:</w:t>
      </w:r>
    </w:p>
    <w:bookmarkEnd w:id="20"/>
    <w:bookmarkStart w:name="z11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21"/>
    <w:bookmarkStart w:name="z115"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2"/>
    <w:bookmarkStart w:name="z116" w:id="23"/>
    <w:p>
      <w:pPr>
        <w:spacing w:after="0"/>
        <w:ind w:left="0"/>
        <w:jc w:val="both"/>
      </w:pPr>
      <w:r>
        <w:rPr>
          <w:rFonts w:ascii="Times New Roman"/>
          <w:b w:val="false"/>
          <w:i w:val="false"/>
          <w:color w:val="000000"/>
          <w:sz w:val="28"/>
        </w:rPr>
        <w:t>
      строку, порядковый номер 8, изложить в новой редакции:</w:t>
      </w:r>
    </w:p>
    <w:bookmarkEnd w:id="23"/>
    <w:bookmarkStart w:name="z117"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канцелярию услугодателя:</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
5) документ, подтверждающий исполнение расширенных обязательств производителями (импортерами) при первичной регистрации машин в соответствии со </w:t>
            </w:r>
            <w:r>
              <w:rPr>
                <w:rFonts w:ascii="Times New Roman"/>
                <w:b w:val="false"/>
                <w:i w:val="false"/>
                <w:color w:val="000000"/>
                <w:sz w:val="20"/>
              </w:rPr>
              <w:t>статьей 386</w:t>
            </w:r>
            <w:r>
              <w:rPr>
                <w:rFonts w:ascii="Times New Roman"/>
                <w:b w:val="false"/>
                <w:i w:val="false"/>
                <w:color w:val="000000"/>
                <w:sz w:val="20"/>
              </w:rPr>
              <w:t xml:space="preserve"> Экологического кодекса Республики Казахстан (далее – Кодекс);</w:t>
            </w:r>
          </w:p>
          <w:p>
            <w:pPr>
              <w:spacing w:after="20"/>
              <w:ind w:left="20"/>
              <w:jc w:val="both"/>
            </w:pPr>
            <w:r>
              <w:rPr>
                <w:rFonts w:ascii="Times New Roman"/>
                <w:b w:val="false"/>
                <w:i w:val="false"/>
                <w:color w:val="000000"/>
                <w:sz w:val="20"/>
              </w:rPr>
              <w:t xml:space="preserve">
6)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Евразийского экономического союза (далее –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7) в случаях первичной регистрации машин:</w:t>
            </w:r>
          </w:p>
          <w:p>
            <w:pPr>
              <w:spacing w:after="20"/>
              <w:ind w:left="20"/>
              <w:jc w:val="both"/>
            </w:pPr>
            <w:r>
              <w:rPr>
                <w:rFonts w:ascii="Times New Roman"/>
                <w:b w:val="false"/>
                <w:i w:val="false"/>
                <w:color w:val="000000"/>
                <w:sz w:val="20"/>
              </w:rPr>
              <w:t>
копию документа завода – 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Коллегии Евразийской экономической комиссии от 16 января 2018 года № 6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машин и оборудования" (ТР ТС 010/2011)" (далее – Решение № 6)); </w:t>
            </w:r>
          </w:p>
          <w:p>
            <w:pPr>
              <w:spacing w:after="20"/>
              <w:ind w:left="20"/>
              <w:jc w:val="both"/>
            </w:pPr>
            <w:r>
              <w:rPr>
                <w:rFonts w:ascii="Times New Roman"/>
                <w:b w:val="false"/>
                <w:i w:val="false"/>
                <w:color w:val="000000"/>
                <w:sz w:val="20"/>
              </w:rPr>
              <w:t>
8) 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оригинал технического паспорта;</w:t>
            </w:r>
          </w:p>
          <w:p>
            <w:pPr>
              <w:spacing w:after="20"/>
              <w:ind w:left="20"/>
              <w:jc w:val="both"/>
            </w:pPr>
            <w:r>
              <w:rPr>
                <w:rFonts w:ascii="Times New Roman"/>
                <w:b w:val="false"/>
                <w:i w:val="false"/>
                <w:color w:val="000000"/>
                <w:sz w:val="20"/>
              </w:rPr>
              <w:t>
3) договор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обязательство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или возникновения, прекращения общей собственности и изменения состава общих собственников машин или изменения места жительства (юридического адреса) владельца (собственника) машины, по волеизъявлению владельца (собственника) машины или перемены фамилии, имени, отчества (при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xml:space="preserve">
5)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4) документ, подтверждающий плату пошлин и сборов в бюджет, установленных статьями 553 и 615 Налогового кодекса;</w:t>
            </w:r>
          </w:p>
          <w:p>
            <w:pPr>
              <w:spacing w:after="20"/>
              <w:ind w:left="20"/>
              <w:jc w:val="both"/>
            </w:pPr>
            <w:r>
              <w:rPr>
                <w:rFonts w:ascii="Times New Roman"/>
                <w:b w:val="false"/>
                <w:i w:val="false"/>
                <w:color w:val="000000"/>
                <w:sz w:val="20"/>
              </w:rPr>
              <w:t>
5) регистрационный документ, номерной знак (в случае несоответствия регистрационного документа, номерного знака требованиям государственного стандарта Республики Казахстан СТ РК 1176 "Знаки государственные регистрационные со световозвращающим покрытием для отдельных видов механических транспортных средств и прицепов к ним. Технические условия" (далее – Государственный стандарт);</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документы,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физических лиц –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для юридических лиц – справку о государственной регистрации (перерегистрации) юридического лица либо цифровой документ из сервиса цифровых документов;</w:t>
            </w:r>
          </w:p>
          <w:p>
            <w:pPr>
              <w:spacing w:after="20"/>
              <w:ind w:left="20"/>
              <w:jc w:val="both"/>
            </w:pPr>
            <w:r>
              <w:rPr>
                <w:rFonts w:ascii="Times New Roman"/>
                <w:b w:val="false"/>
                <w:i w:val="false"/>
                <w:color w:val="000000"/>
                <w:sz w:val="20"/>
              </w:rPr>
              <w:t xml:space="preserve">
4) документ, подтверждающий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регистрационный документ, номерной знак;</w:t>
            </w:r>
          </w:p>
          <w:p>
            <w:pPr>
              <w:spacing w:after="20"/>
              <w:ind w:left="20"/>
              <w:jc w:val="both"/>
            </w:pPr>
            <w:r>
              <w:rPr>
                <w:rFonts w:ascii="Times New Roman"/>
                <w:b w:val="false"/>
                <w:i w:val="false"/>
                <w:color w:val="000000"/>
                <w:sz w:val="20"/>
              </w:rPr>
              <w:t>
3) акт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2)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копия документа завода-изготовителя на сельскохозяйственную технику или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2. При обращении на портал:</w:t>
            </w:r>
          </w:p>
          <w:p>
            <w:pPr>
              <w:spacing w:after="20"/>
              <w:ind w:left="20"/>
              <w:jc w:val="both"/>
            </w:pPr>
            <w:r>
              <w:rPr>
                <w:rFonts w:ascii="Times New Roman"/>
                <w:b w:val="false"/>
                <w:i w:val="false"/>
                <w:color w:val="000000"/>
                <w:sz w:val="20"/>
              </w:rPr>
              <w:t>
при регистрации машин:</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(далее – ЭЦП) услугополучателя; </w:t>
            </w:r>
          </w:p>
          <w:p>
            <w:pPr>
              <w:spacing w:after="20"/>
              <w:ind w:left="20"/>
              <w:jc w:val="both"/>
            </w:pPr>
            <w:r>
              <w:rPr>
                <w:rFonts w:ascii="Times New Roman"/>
                <w:b w:val="false"/>
                <w:i w:val="false"/>
                <w:color w:val="000000"/>
                <w:sz w:val="20"/>
              </w:rPr>
              <w:t xml:space="preserve">
2) электронный документ, подтверждающий исполнение расширенных обязательств производителями (импортерами) при первичной регистрации машин в соответствии со статьей 386 Кодекса; </w:t>
            </w:r>
          </w:p>
          <w:p>
            <w:pPr>
              <w:spacing w:after="20"/>
              <w:ind w:left="20"/>
              <w:jc w:val="both"/>
            </w:pPr>
            <w:r>
              <w:rPr>
                <w:rFonts w:ascii="Times New Roman"/>
                <w:b w:val="false"/>
                <w:i w:val="false"/>
                <w:color w:val="000000"/>
                <w:sz w:val="20"/>
              </w:rPr>
              <w:t xml:space="preserve">
3) электронную копию документа, подтверждающую плату пошлин и сборов в бюджет, установленных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4)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документы,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5) в случаях первичной регистрации машин:</w:t>
            </w:r>
          </w:p>
          <w:p>
            <w:pPr>
              <w:spacing w:after="20"/>
              <w:ind w:left="20"/>
              <w:jc w:val="both"/>
            </w:pPr>
            <w:r>
              <w:rPr>
                <w:rFonts w:ascii="Times New Roman"/>
                <w:b w:val="false"/>
                <w:i w:val="false"/>
                <w:color w:val="000000"/>
                <w:sz w:val="20"/>
              </w:rPr>
              <w:t>
электронную копию документа завода-изготовителя, подтверждающую номинальную мощность двигателя, или копию паспорта самоходной машины и других видов техники/ электронный паспорт самоходной машины и других видов техники;</w:t>
            </w:r>
          </w:p>
          <w:p>
            <w:pPr>
              <w:spacing w:after="20"/>
              <w:ind w:left="20"/>
              <w:jc w:val="both"/>
            </w:pPr>
            <w:r>
              <w:rPr>
                <w:rFonts w:ascii="Times New Roman"/>
                <w:b w:val="false"/>
                <w:i w:val="false"/>
                <w:color w:val="000000"/>
                <w:sz w:val="20"/>
              </w:rPr>
              <w:t xml:space="preserve">
копию сертификата соответствия или декларации о соответствии (в соответствии с Решением № 6); </w:t>
            </w:r>
          </w:p>
          <w:p>
            <w:pPr>
              <w:spacing w:after="20"/>
              <w:ind w:left="20"/>
              <w:jc w:val="both"/>
            </w:pPr>
            <w:r>
              <w:rPr>
                <w:rFonts w:ascii="Times New Roman"/>
                <w:b w:val="false"/>
                <w:i w:val="false"/>
                <w:color w:val="000000"/>
                <w:sz w:val="20"/>
              </w:rPr>
              <w:t xml:space="preserve">
6) электронную копию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(за исключением субъектов частного предпринимательства) юридического лица; </w:t>
            </w:r>
          </w:p>
          <w:p>
            <w:pPr>
              <w:spacing w:after="20"/>
              <w:ind w:left="20"/>
              <w:jc w:val="both"/>
            </w:pPr>
            <w:r>
              <w:rPr>
                <w:rFonts w:ascii="Times New Roman"/>
                <w:b w:val="false"/>
                <w:i w:val="false"/>
                <w:color w:val="000000"/>
                <w:sz w:val="20"/>
              </w:rPr>
              <w:t>
при осуществлении временной регистрации машин, прибывших из других регионов Республики Казахстан или из-за пределов республики:</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оригинал технического паспорта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3) электронные копии договоров аренды, субаренды, безвозмездного пользования, лизинга, сублизинга, доверительного управления, хозяйственного ведения, займа или иного документа, подтверждающего право на владение и (или) пользование машинами, а для временно ввезенных машин – согласие собственника (владельца) участка или территории постановки машины на временную регистрацию;</w:t>
            </w:r>
          </w:p>
          <w:p>
            <w:pPr>
              <w:spacing w:after="20"/>
              <w:ind w:left="20"/>
              <w:jc w:val="both"/>
            </w:pPr>
            <w:r>
              <w:rPr>
                <w:rFonts w:ascii="Times New Roman"/>
                <w:b w:val="false"/>
                <w:i w:val="false"/>
                <w:color w:val="000000"/>
                <w:sz w:val="20"/>
              </w:rPr>
              <w:t>
4) при ввозе машины из-за пределов республики – электронные копии документов, подтверждающие прохождение таможенного оформления (таможенная декларация, таможенный приходный ордер за исключением случаев ввоза из стран ЕАЭС, обязательства об обратном вывозе в случаях временного ввоза);</w:t>
            </w:r>
          </w:p>
          <w:p>
            <w:pPr>
              <w:spacing w:after="20"/>
              <w:ind w:left="20"/>
              <w:jc w:val="both"/>
            </w:pPr>
            <w:r>
              <w:rPr>
                <w:rFonts w:ascii="Times New Roman"/>
                <w:b w:val="false"/>
                <w:i w:val="false"/>
                <w:color w:val="000000"/>
                <w:sz w:val="20"/>
              </w:rPr>
              <w:t>
при перерегистрации машин:</w:t>
            </w:r>
          </w:p>
          <w:p>
            <w:pPr>
              <w:spacing w:after="20"/>
              <w:ind w:left="20"/>
              <w:jc w:val="both"/>
            </w:pPr>
            <w:r>
              <w:rPr>
                <w:rFonts w:ascii="Times New Roman"/>
                <w:b w:val="false"/>
                <w:i w:val="false"/>
                <w:color w:val="000000"/>
                <w:sz w:val="20"/>
              </w:rPr>
              <w:t>
в случаях изменения права собственности, возникновения, прекращения общей собственности и изменения состава общих собственников машин, изменения места жительства (юридического адреса) владельца (собственника) машины, по волеизъявлению владельца (собственника) машины, перемены фамилии, имени, отчества (при его наличии) лица, на которое зарегистрирована машина: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 за исключением случаев платы через ПШЭП;</w:t>
            </w:r>
          </w:p>
          <w:p>
            <w:pPr>
              <w:spacing w:after="20"/>
              <w:ind w:left="20"/>
              <w:jc w:val="both"/>
            </w:pPr>
            <w:r>
              <w:rPr>
                <w:rFonts w:ascii="Times New Roman"/>
                <w:b w:val="false"/>
                <w:i w:val="false"/>
                <w:color w:val="000000"/>
                <w:sz w:val="20"/>
              </w:rPr>
              <w:t xml:space="preserve">
3)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в случаях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w:t>
            </w:r>
          </w:p>
          <w:p>
            <w:pPr>
              <w:spacing w:after="20"/>
              <w:ind w:left="20"/>
              <w:jc w:val="both"/>
            </w:pPr>
            <w:r>
              <w:rPr>
                <w:rFonts w:ascii="Times New Roman"/>
                <w:b w:val="false"/>
                <w:i w:val="false"/>
                <w:color w:val="000000"/>
                <w:sz w:val="20"/>
              </w:rPr>
              <w:t>
3) регистрационный документ, номерной знак (в случае несоответствия требованиям Государственного стандарта, регистрационный документ, номерной знак предоставляются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при снятии с регистрационного учета машин (кроме утилизации, выбраковки, списания, передислокация машин за пределы обслуживаемой территории, а также в случае действий, предшествующих сделки по отчуждению машины):</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электронные копии документов, подтверждающие право собственности на машину, к которым относятся: </w:t>
            </w:r>
          </w:p>
          <w:p>
            <w:pPr>
              <w:spacing w:after="20"/>
              <w:ind w:left="20"/>
              <w:jc w:val="both"/>
            </w:pPr>
            <w:r>
              <w:rPr>
                <w:rFonts w:ascii="Times New Roman"/>
                <w:b w:val="false"/>
                <w:i w:val="false"/>
                <w:color w:val="000000"/>
                <w:sz w:val="20"/>
              </w:rPr>
              <w:t>
договора, сделки, свидетельства, документы о праве на наследование имущества, составленные в соответствии с требованиями гражданского законодательства;</w:t>
            </w:r>
          </w:p>
          <w:p>
            <w:pPr>
              <w:spacing w:after="20"/>
              <w:ind w:left="20"/>
              <w:jc w:val="both"/>
            </w:pPr>
            <w:r>
              <w:rPr>
                <w:rFonts w:ascii="Times New Roman"/>
                <w:b w:val="false"/>
                <w:i w:val="false"/>
                <w:color w:val="000000"/>
                <w:sz w:val="20"/>
              </w:rPr>
              <w:t>
исполнительный лист с приложением заверенной судом копии судебного решения, постановления, уведомления судебного исполнителя о действиях государственного органа, подлежащих исполнению;</w:t>
            </w:r>
          </w:p>
          <w:p>
            <w:pPr>
              <w:spacing w:after="20"/>
              <w:ind w:left="20"/>
              <w:jc w:val="both"/>
            </w:pPr>
            <w:r>
              <w:rPr>
                <w:rFonts w:ascii="Times New Roman"/>
                <w:b w:val="false"/>
                <w:i w:val="false"/>
                <w:color w:val="000000"/>
                <w:sz w:val="20"/>
              </w:rPr>
              <w:t>
при получении дубликата регистрационного документа и (или) нового номерного знака:</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электронную копию документа, подтверждающую плату пошлин и сборов в бюджет, установленных статьями 553 и 615 Налогового кодекса, за исключением случаев платы через ПШЭП;</w:t>
            </w:r>
          </w:p>
          <w:p>
            <w:pPr>
              <w:spacing w:after="20"/>
              <w:ind w:left="20"/>
              <w:jc w:val="both"/>
            </w:pPr>
            <w:r>
              <w:rPr>
                <w:rFonts w:ascii="Times New Roman"/>
                <w:b w:val="false"/>
                <w:i w:val="false"/>
                <w:color w:val="000000"/>
                <w:sz w:val="20"/>
              </w:rPr>
              <w:t>
при снятии с регистрационного учета машин, подлежащих утилизации (выбраковке, списанию):</w:t>
            </w:r>
          </w:p>
          <w:p>
            <w:pPr>
              <w:spacing w:after="20"/>
              <w:ind w:left="20"/>
              <w:jc w:val="both"/>
            </w:pPr>
            <w:r>
              <w:rPr>
                <w:rFonts w:ascii="Times New Roman"/>
                <w:b w:val="false"/>
                <w:i w:val="false"/>
                <w:color w:val="000000"/>
                <w:sz w:val="20"/>
              </w:rPr>
              <w:t>
для физических лиц:</w:t>
            </w:r>
          </w:p>
          <w:p>
            <w:pPr>
              <w:spacing w:after="20"/>
              <w:ind w:left="20"/>
              <w:jc w:val="both"/>
            </w:pPr>
            <w:r>
              <w:rPr>
                <w:rFonts w:ascii="Times New Roman"/>
                <w:b w:val="false"/>
                <w:i w:val="false"/>
                <w:color w:val="000000"/>
                <w:sz w:val="20"/>
              </w:rPr>
              <w:t>
1) заявление по форме 1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регистрационный документ, номерной знак (предоставляется услугодателю при обращении за получением результата государственной услуги);</w:t>
            </w:r>
          </w:p>
          <w:p>
            <w:pPr>
              <w:spacing w:after="20"/>
              <w:ind w:left="20"/>
              <w:jc w:val="both"/>
            </w:pPr>
            <w:r>
              <w:rPr>
                <w:rFonts w:ascii="Times New Roman"/>
                <w:b w:val="false"/>
                <w:i w:val="false"/>
                <w:color w:val="000000"/>
                <w:sz w:val="20"/>
              </w:rPr>
              <w:t>
для юридических лиц:</w:t>
            </w:r>
          </w:p>
          <w:p>
            <w:pPr>
              <w:spacing w:after="20"/>
              <w:ind w:left="20"/>
              <w:jc w:val="both"/>
            </w:pPr>
            <w:r>
              <w:rPr>
                <w:rFonts w:ascii="Times New Roman"/>
                <w:b w:val="false"/>
                <w:i w:val="false"/>
                <w:color w:val="000000"/>
                <w:sz w:val="20"/>
              </w:rPr>
              <w:t>
1) заявление по форме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регистрационный документ, номерной знак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электронную копию акта на списание (в случае отсутствия регистрационных документов или номерных знаков на утилизируемые машины в заявлениях указываются обстоятельства, место и время их утери);</w:t>
            </w:r>
          </w:p>
          <w:p>
            <w:pPr>
              <w:spacing w:after="20"/>
              <w:ind w:left="20"/>
              <w:jc w:val="both"/>
            </w:pPr>
            <w:r>
              <w:rPr>
                <w:rFonts w:ascii="Times New Roman"/>
                <w:b w:val="false"/>
                <w:i w:val="false"/>
                <w:color w:val="000000"/>
                <w:sz w:val="20"/>
              </w:rPr>
              <w:t xml:space="preserve">
для актуализации (корректировки) сведений о сельскохозяйственной технике: </w:t>
            </w:r>
          </w:p>
          <w:p>
            <w:pPr>
              <w:spacing w:after="20"/>
              <w:ind w:left="20"/>
              <w:jc w:val="both"/>
            </w:pPr>
            <w:r>
              <w:rPr>
                <w:rFonts w:ascii="Times New Roman"/>
                <w:b w:val="false"/>
                <w:i w:val="false"/>
                <w:color w:val="000000"/>
                <w:sz w:val="20"/>
              </w:rPr>
              <w:t xml:space="preserve">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 </w:t>
            </w:r>
          </w:p>
          <w:p>
            <w:pPr>
              <w:spacing w:after="20"/>
              <w:ind w:left="20"/>
              <w:jc w:val="both"/>
            </w:pPr>
            <w:r>
              <w:rPr>
                <w:rFonts w:ascii="Times New Roman"/>
                <w:b w:val="false"/>
                <w:i w:val="false"/>
                <w:color w:val="000000"/>
                <w:sz w:val="20"/>
              </w:rPr>
              <w:t xml:space="preserve">
2) электронную копию технического паспорта (для актуализации (корректировки) сведений о сельскохозяйственной технике в регистрационной документе – оригинал технического паспорта (предоставляется услугодателю при обращении за получением результата государственной услуги)); </w:t>
            </w:r>
          </w:p>
          <w:p>
            <w:pPr>
              <w:spacing w:after="20"/>
              <w:ind w:left="20"/>
              <w:jc w:val="both"/>
            </w:pPr>
            <w:r>
              <w:rPr>
                <w:rFonts w:ascii="Times New Roman"/>
                <w:b w:val="false"/>
                <w:i w:val="false"/>
                <w:color w:val="000000"/>
                <w:sz w:val="20"/>
              </w:rPr>
              <w:t>
3) электронный паспорт самоходной машины и других видов техники (при отсутствии электронного паспорта самоходной машины и других видов техники – электронная копия документа завода-изготовителя на сельскохозяйственную технику или электронная копия паспорта самоходной машины и других видов техники);</w:t>
            </w:r>
          </w:p>
          <w:p>
            <w:pPr>
              <w:spacing w:after="20"/>
              <w:ind w:left="20"/>
              <w:jc w:val="both"/>
            </w:pPr>
            <w:r>
              <w:rPr>
                <w:rFonts w:ascii="Times New Roman"/>
                <w:b w:val="false"/>
                <w:i w:val="false"/>
                <w:color w:val="000000"/>
                <w:sz w:val="20"/>
              </w:rPr>
              <w:t>
для получения информации о наличии (отсутствии) залога (или иных обременений) машин:</w:t>
            </w:r>
          </w:p>
          <w:p>
            <w:pPr>
              <w:spacing w:after="20"/>
              <w:ind w:left="20"/>
              <w:jc w:val="both"/>
            </w:pPr>
            <w:r>
              <w:rPr>
                <w:rFonts w:ascii="Times New Roman"/>
                <w:b w:val="false"/>
                <w:i w:val="false"/>
                <w:color w:val="000000"/>
                <w:sz w:val="20"/>
              </w:rPr>
              <w:t>
1) заявление по формам 1, 2 согласно приложению к настоящему перечню основных требований к оказанию государственной услуги,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удостоверяющего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а также о плате в бюджет сбора и пошлин за регистрацию машин, в случае платы через ПШЭП, работник регистрационного пункта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Сведения об электронном паспорте самоходной машины и других видов техники работник регистрационного пункта получает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соответствующих государственных информационных систем, не допускается.</w:t>
            </w:r>
          </w:p>
          <w:p>
            <w:pPr>
              <w:spacing w:after="20"/>
              <w:ind w:left="20"/>
              <w:jc w:val="both"/>
            </w:pPr>
            <w:r>
              <w:rPr>
                <w:rFonts w:ascii="Times New Roman"/>
                <w:b w:val="false"/>
                <w:i w:val="false"/>
                <w:color w:val="000000"/>
                <w:sz w:val="20"/>
              </w:rPr>
              <w:t xml:space="preserve">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услугодателю представляются документы, удостоверяющие полномочия представлять интересы собственника или владельца. </w:t>
            </w:r>
          </w:p>
          <w:p>
            <w:pPr>
              <w:spacing w:after="20"/>
              <w:ind w:left="20"/>
              <w:jc w:val="both"/>
            </w:pPr>
            <w:r>
              <w:rPr>
                <w:rFonts w:ascii="Times New Roman"/>
                <w:b w:val="false"/>
                <w:i w:val="false"/>
                <w:color w:val="000000"/>
                <w:sz w:val="20"/>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услугодателю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p>
          <w:p>
            <w:pPr>
              <w:spacing w:after="20"/>
              <w:ind w:left="20"/>
              <w:jc w:val="both"/>
            </w:pPr>
            <w:r>
              <w:rPr>
                <w:rFonts w:ascii="Times New Roman"/>
                <w:b w:val="false"/>
                <w:i w:val="false"/>
                <w:color w:val="000000"/>
                <w:sz w:val="20"/>
              </w:rPr>
              <w:t>
В случаях осуществления регистрационных действий, включая регистрацию машин, на лиц, не являющихся собственниками представляются документы подтверждающие право владения:</w:t>
            </w:r>
          </w:p>
          <w:p>
            <w:pPr>
              <w:spacing w:after="20"/>
              <w:ind w:left="20"/>
              <w:jc w:val="both"/>
            </w:pPr>
            <w:r>
              <w:rPr>
                <w:rFonts w:ascii="Times New Roman"/>
                <w:b w:val="false"/>
                <w:i w:val="false"/>
                <w:color w:val="000000"/>
                <w:sz w:val="20"/>
              </w:rPr>
              <w:t>
договора (аренды, субаренды, лизинга, сублизинга, заклада) и акта приема-передачи машины;</w:t>
            </w:r>
          </w:p>
          <w:p>
            <w:pPr>
              <w:spacing w:after="20"/>
              <w:ind w:left="20"/>
              <w:jc w:val="both"/>
            </w:pPr>
            <w:r>
              <w:rPr>
                <w:rFonts w:ascii="Times New Roman"/>
                <w:b w:val="false"/>
                <w:i w:val="false"/>
                <w:color w:val="000000"/>
                <w:sz w:val="20"/>
              </w:rPr>
              <w:t>
письменное согласие собственника машины на совершение соответствующего регистрационного действия, подписанное собственником (для физических лиц), подписанное первым руководителем юридического лица (для юридических лиц).</w:t>
            </w:r>
          </w:p>
          <w:p>
            <w:pPr>
              <w:spacing w:after="20"/>
              <w:ind w:left="20"/>
              <w:jc w:val="both"/>
            </w:pPr>
            <w:r>
              <w:rPr>
                <w:rFonts w:ascii="Times New Roman"/>
                <w:b w:val="false"/>
                <w:i w:val="false"/>
                <w:color w:val="000000"/>
                <w:sz w:val="20"/>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p>
          <w:p>
            <w:pPr>
              <w:spacing w:after="20"/>
              <w:ind w:left="20"/>
              <w:jc w:val="both"/>
            </w:pPr>
            <w:r>
              <w:rPr>
                <w:rFonts w:ascii="Times New Roman"/>
                <w:b w:val="false"/>
                <w:i w:val="false"/>
                <w:color w:val="000000"/>
                <w:sz w:val="20"/>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законными представителями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случаях, когда собственниками являются лица в возрасте от 14 до 18 лет, регистрационные действия совершаются этими лицами с письменного согласия их законных представителей с представлением свидетельства о рождении в электронной или бумажной форме.</w:t>
            </w:r>
          </w:p>
          <w:p>
            <w:pPr>
              <w:spacing w:after="20"/>
              <w:ind w:left="20"/>
              <w:jc w:val="both"/>
            </w:pPr>
            <w:r>
              <w:rPr>
                <w:rFonts w:ascii="Times New Roman"/>
                <w:b w:val="false"/>
                <w:i w:val="false"/>
                <w:color w:val="000000"/>
                <w:sz w:val="20"/>
              </w:rPr>
              <w:t>
В случае приобретения юридическими и физическими лицами машин через аукционы и торговые биржи: представляются протокола аукциона и договора купли-продажи с подписями уполномоченных лиц.</w:t>
            </w:r>
          </w:p>
        </w:tc>
      </w:tr>
    </w:tbl>
    <w:bookmarkStart w:name="z241" w:id="25"/>
    <w:p>
      <w:pPr>
        <w:spacing w:after="0"/>
        <w:ind w:left="0"/>
        <w:jc w:val="both"/>
      </w:pPr>
      <w:r>
        <w:rPr>
          <w:rFonts w:ascii="Times New Roman"/>
          <w:b w:val="false"/>
          <w:i w:val="false"/>
          <w:color w:val="000000"/>
          <w:sz w:val="28"/>
        </w:rPr>
        <w:t>
      ".</w:t>
      </w:r>
    </w:p>
    <w:bookmarkEnd w:id="25"/>
    <w:bookmarkStart w:name="z242" w:id="2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4-3/268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(зарегистрирован в Реестре государственной регистрации нормативных правовых актов № 11708) следующие изменения:</w:t>
      </w:r>
    </w:p>
    <w:bookmarkEnd w:id="26"/>
    <w:bookmarkStart w:name="z24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27"/>
    <w:bookmarkStart w:name="z244"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28"/>
    <w:bookmarkStart w:name="z245" w:id="29"/>
    <w:p>
      <w:pPr>
        <w:spacing w:after="0"/>
        <w:ind w:left="0"/>
        <w:jc w:val="both"/>
      </w:pPr>
      <w:r>
        <w:rPr>
          <w:rFonts w:ascii="Times New Roman"/>
          <w:b w:val="false"/>
          <w:i w:val="false"/>
          <w:color w:val="000000"/>
          <w:sz w:val="28"/>
        </w:rPr>
        <w:t>
      строку, порядковый номер 6, изложить в новой редакции:</w:t>
      </w:r>
    </w:p>
    <w:bookmarkEnd w:id="29"/>
    <w:bookmarkStart w:name="z246"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bl>
    <w:bookmarkStart w:name="z247" w:id="31"/>
    <w:p>
      <w:pPr>
        <w:spacing w:after="0"/>
        <w:ind w:left="0"/>
        <w:jc w:val="both"/>
      </w:pPr>
      <w:r>
        <w:rPr>
          <w:rFonts w:ascii="Times New Roman"/>
          <w:b w:val="false"/>
          <w:i w:val="false"/>
          <w:color w:val="000000"/>
          <w:sz w:val="28"/>
        </w:rPr>
        <w:t>
      ";</w:t>
      </w:r>
    </w:p>
    <w:bookmarkEnd w:id="31"/>
    <w:bookmarkStart w:name="z248" w:id="32"/>
    <w:p>
      <w:pPr>
        <w:spacing w:after="0"/>
        <w:ind w:left="0"/>
        <w:jc w:val="both"/>
      </w:pPr>
      <w:r>
        <w:rPr>
          <w:rFonts w:ascii="Times New Roman"/>
          <w:b w:val="false"/>
          <w:i w:val="false"/>
          <w:color w:val="000000"/>
          <w:sz w:val="28"/>
        </w:rPr>
        <w:t>
      строку, порядковый номер 8, изложить в новой редакции:</w:t>
      </w:r>
    </w:p>
    <w:bookmarkEnd w:id="32"/>
    <w:bookmarkStart w:name="z249"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следующие документы:</w:t>
            </w:r>
          </w:p>
          <w:p>
            <w:pPr>
              <w:spacing w:after="20"/>
              <w:ind w:left="20"/>
              <w:jc w:val="both"/>
            </w:pPr>
            <w:r>
              <w:rPr>
                <w:rFonts w:ascii="Times New Roman"/>
                <w:b w:val="false"/>
                <w:i w:val="false"/>
                <w:color w:val="000000"/>
                <w:sz w:val="20"/>
              </w:rPr>
              <w:t>
1) при обращений к услугодателю и/или в Государственную корпорацию:</w:t>
            </w:r>
          </w:p>
          <w:p>
            <w:pPr>
              <w:spacing w:after="20"/>
              <w:ind w:left="20"/>
              <w:jc w:val="both"/>
            </w:pPr>
            <w:r>
              <w:rPr>
                <w:rFonts w:ascii="Times New Roman"/>
                <w:b w:val="false"/>
                <w:i w:val="false"/>
                <w:color w:val="000000"/>
                <w:sz w:val="20"/>
              </w:rPr>
              <w:t>
заявление по форме;</w:t>
            </w:r>
          </w:p>
          <w:p>
            <w:pPr>
              <w:spacing w:after="20"/>
              <w:ind w:left="20"/>
              <w:jc w:val="both"/>
            </w:pPr>
            <w:r>
              <w:rPr>
                <w:rFonts w:ascii="Times New Roman"/>
                <w:b w:val="false"/>
                <w:i w:val="false"/>
                <w:color w:val="000000"/>
                <w:sz w:val="20"/>
              </w:rPr>
              <w:t>
документ, удостоверяющий личность услугополучателя либо представителя, а также документ, подтверждающий полномочия представителя,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при обращений на портал:</w:t>
            </w:r>
          </w:p>
          <w:p>
            <w:pPr>
              <w:spacing w:after="20"/>
              <w:ind w:left="20"/>
              <w:jc w:val="both"/>
            </w:pPr>
            <w:r>
              <w:rPr>
                <w:rFonts w:ascii="Times New Roman"/>
                <w:b w:val="false"/>
                <w:i w:val="false"/>
                <w:color w:val="000000"/>
                <w:sz w:val="20"/>
              </w:rPr>
              <w:t>
заявление в форме электронного документа, подписанного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bl>
    <w:bookmarkStart w:name="z257" w:id="34"/>
    <w:p>
      <w:pPr>
        <w:spacing w:after="0"/>
        <w:ind w:left="0"/>
        <w:jc w:val="both"/>
      </w:pPr>
      <w:r>
        <w:rPr>
          <w:rFonts w:ascii="Times New Roman"/>
          <w:b w:val="false"/>
          <w:i w:val="false"/>
          <w:color w:val="000000"/>
          <w:sz w:val="28"/>
        </w:rPr>
        <w:t>
      ".</w:t>
      </w:r>
    </w:p>
    <w:bookmarkEnd w:id="34"/>
    <w:bookmarkStart w:name="z258" w:id="3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4-3/270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(зарегистрирован в Реестре государственной регистрации нормативных правовых актов № 11711) следующие изменения:</w:t>
      </w:r>
    </w:p>
    <w:bookmarkEnd w:id="35"/>
    <w:bookmarkStart w:name="z25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61" w:id="37"/>
    <w:p>
      <w:pPr>
        <w:spacing w:after="0"/>
        <w:ind w:left="0"/>
        <w:jc w:val="both"/>
      </w:pPr>
      <w:r>
        <w:rPr>
          <w:rFonts w:ascii="Times New Roman"/>
          <w:b w:val="false"/>
          <w:i w:val="false"/>
          <w:color w:val="000000"/>
          <w:sz w:val="28"/>
        </w:rPr>
        <w:t>
      "19. За оказание государственной услуги услугополучатель оплачивает в бюджет государственную пошлину, установленную в соответствии с подпунктом 8) пункта 3 статьи 667 Налогового кодекса Республики Казахстан.";</w:t>
      </w:r>
    </w:p>
    <w:bookmarkEnd w:id="37"/>
    <w:bookmarkStart w:name="z26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38"/>
    <w:bookmarkStart w:name="z263" w:id="39"/>
    <w:p>
      <w:pPr>
        <w:spacing w:after="0"/>
        <w:ind w:left="0"/>
        <w:jc w:val="both"/>
      </w:pPr>
      <w:r>
        <w:rPr>
          <w:rFonts w:ascii="Times New Roman"/>
          <w:b w:val="false"/>
          <w:i w:val="false"/>
          <w:color w:val="000000"/>
          <w:sz w:val="28"/>
        </w:rPr>
        <w:t>
      строку, порядковый номер 6, изложить в новой редакции:</w:t>
      </w:r>
    </w:p>
    <w:bookmarkEnd w:id="39"/>
    <w:bookmarkStart w:name="z26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p>
          <w:p>
            <w:pPr>
              <w:spacing w:after="20"/>
              <w:ind w:left="20"/>
              <w:jc w:val="both"/>
            </w:pPr>
            <w:r>
              <w:rPr>
                <w:rFonts w:ascii="Times New Roman"/>
                <w:b w:val="false"/>
                <w:i w:val="false"/>
                <w:color w:val="000000"/>
                <w:sz w:val="20"/>
              </w:rPr>
              <w:t xml:space="preserve">
При оказании государственной услуги услугополучателем оплачивается в бюджет государственная пошлина, которая в соответствии с </w:t>
            </w:r>
            <w:r>
              <w:rPr>
                <w:rFonts w:ascii="Times New Roman"/>
                <w:b w:val="false"/>
                <w:i w:val="false"/>
                <w:color w:val="000000"/>
                <w:sz w:val="20"/>
              </w:rPr>
              <w:t>подпунктом 8)</w:t>
            </w:r>
            <w:r>
              <w:rPr>
                <w:rFonts w:ascii="Times New Roman"/>
                <w:b w:val="false"/>
                <w:i w:val="false"/>
                <w:color w:val="000000"/>
                <w:sz w:val="20"/>
              </w:rPr>
              <w:t xml:space="preserve"> пункта 3 статьи 667 Налогового кодекса Республики Казахстан (далее – Налоговый кодекс) составляет:</w:t>
            </w:r>
          </w:p>
          <w:p>
            <w:pPr>
              <w:spacing w:after="20"/>
              <w:ind w:left="20"/>
              <w:jc w:val="both"/>
            </w:pPr>
            <w:r>
              <w:rPr>
                <w:rFonts w:ascii="Times New Roman"/>
                <w:b w:val="false"/>
                <w:i w:val="false"/>
                <w:color w:val="000000"/>
                <w:sz w:val="20"/>
              </w:rPr>
              <w:t>
за выдачу удостоверения тракториста-машиниста – 0,5 месячного расчетного показателя.</w:t>
            </w:r>
          </w:p>
          <w:p>
            <w:pPr>
              <w:spacing w:after="20"/>
              <w:ind w:left="20"/>
              <w:jc w:val="both"/>
            </w:pPr>
            <w:r>
              <w:rPr>
                <w:rFonts w:ascii="Times New Roman"/>
                <w:b w:val="false"/>
                <w:i w:val="false"/>
                <w:color w:val="000000"/>
                <w:sz w:val="20"/>
              </w:rPr>
              <w:t>
Государственная пошлина оплачивается наличным и безналичным способами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tc>
      </w:tr>
    </w:tbl>
    <w:bookmarkStart w:name="z268" w:id="41"/>
    <w:p>
      <w:pPr>
        <w:spacing w:after="0"/>
        <w:ind w:left="0"/>
        <w:jc w:val="both"/>
      </w:pPr>
      <w:r>
        <w:rPr>
          <w:rFonts w:ascii="Times New Roman"/>
          <w:b w:val="false"/>
          <w:i w:val="false"/>
          <w:color w:val="000000"/>
          <w:sz w:val="28"/>
        </w:rPr>
        <w:t>
      ".</w:t>
      </w:r>
    </w:p>
    <w:bookmarkEnd w:id="41"/>
    <w:bookmarkStart w:name="z269" w:id="4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w:t>
      </w:r>
    </w:p>
    <w:bookmarkEnd w:id="42"/>
    <w:bookmarkStart w:name="z27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49 изложить в следующей редакции:</w:t>
      </w:r>
    </w:p>
    <w:bookmarkStart w:name="z272" w:id="44"/>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44"/>
    <w:bookmarkStart w:name="z273" w:id="45"/>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Кодекс), подтверждающим, что товар ввезен из территории государств-членов Евразийского экономического союза.</w:t>
      </w:r>
    </w:p>
    <w:bookmarkEnd w:id="45"/>
    <w:bookmarkStart w:name="z274" w:id="46"/>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66 изложить в следующей редакции:</w:t>
      </w:r>
    </w:p>
    <w:bookmarkStart w:name="z276" w:id="47"/>
    <w:p>
      <w:pPr>
        <w:spacing w:after="0"/>
        <w:ind w:left="0"/>
        <w:jc w:val="both"/>
      </w:pPr>
      <w:r>
        <w:rPr>
          <w:rFonts w:ascii="Times New Roman"/>
          <w:b w:val="false"/>
          <w:i w:val="false"/>
          <w:color w:val="000000"/>
          <w:sz w:val="28"/>
        </w:rPr>
        <w:t>
      "4) подтверждении затрат за приобретенные сельхозтоваропроизводителем (сельхозкооперативом) удобрения в результате информационного взаимодействия ГИСС и ИС ЭСФ.</w:t>
      </w:r>
    </w:p>
    <w:bookmarkEnd w:id="47"/>
    <w:bookmarkStart w:name="z277" w:id="48"/>
    <w:p>
      <w:pPr>
        <w:spacing w:after="0"/>
        <w:ind w:left="0"/>
        <w:jc w:val="both"/>
      </w:pPr>
      <w:r>
        <w:rPr>
          <w:rFonts w:ascii="Times New Roman"/>
          <w:b w:val="false"/>
          <w:i w:val="false"/>
          <w:color w:val="000000"/>
          <w:sz w:val="28"/>
        </w:rPr>
        <w:t xml:space="preserve">
      При приобретении сельхозтоваропроизводителем (сельхозкооперативом) удобрения напрямую у иностранного производителя удобрений, не использующего ИС ЭСФ,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Кодекса, подтверждающим, что товар ввезен из территории государств-членов Евразийского экономического союза.</w:t>
      </w:r>
    </w:p>
    <w:bookmarkEnd w:id="48"/>
    <w:bookmarkStart w:name="z278" w:id="49"/>
    <w:p>
      <w:pPr>
        <w:spacing w:after="0"/>
        <w:ind w:left="0"/>
        <w:jc w:val="both"/>
      </w:pPr>
      <w:r>
        <w:rPr>
          <w:rFonts w:ascii="Times New Roman"/>
          <w:b w:val="false"/>
          <w:i w:val="false"/>
          <w:color w:val="000000"/>
          <w:sz w:val="28"/>
        </w:rPr>
        <w:t>
      В случае приобретения удобрений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удобрения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удобрений;";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82 изложить в следующей редакции:</w:t>
      </w:r>
    </w:p>
    <w:bookmarkStart w:name="z280" w:id="50"/>
    <w:p>
      <w:pPr>
        <w:spacing w:after="0"/>
        <w:ind w:left="0"/>
        <w:jc w:val="both"/>
      </w:pPr>
      <w:r>
        <w:rPr>
          <w:rFonts w:ascii="Times New Roman"/>
          <w:b w:val="false"/>
          <w:i w:val="false"/>
          <w:color w:val="000000"/>
          <w:sz w:val="28"/>
        </w:rPr>
        <w:t>
      "4) подтверждении реализации сельхозтоваропроизводителю (сельхозкооперативу) пестицидов, биоагентов (энтомофагов) в результате информационного взаимодействия ГИСС и информационной системы по приему и обработке электронных счетов-фактур.</w:t>
      </w:r>
    </w:p>
    <w:bookmarkEnd w:id="50"/>
    <w:bookmarkStart w:name="z281" w:id="51"/>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пестицидов, биоагентов (энтомофагов) напрямую у иностранного производителя пестицидов, биоагентов (энтомофагов), не использующего информационную систему электронных счетов-фактур, затраты на приобретение пестицидов, биоагентов (энтомофагов) подтверждаются декларированием сведений таможенной декларации (для сельхозтоваропроизводителя или сельхозкооператива, который приобрел пестициды, биоагенты (энтомофаги)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пунктом 2 статьи 530 Кодекса, подтверждающим, что товар ввезен из территории государств-членов Евразийского экономического союза.</w:t>
      </w:r>
    </w:p>
    <w:bookmarkEnd w:id="51"/>
    <w:bookmarkStart w:name="z282" w:id="52"/>
    <w:p>
      <w:pPr>
        <w:spacing w:after="0"/>
        <w:ind w:left="0"/>
        <w:jc w:val="both"/>
      </w:pPr>
      <w:r>
        <w:rPr>
          <w:rFonts w:ascii="Times New Roman"/>
          <w:b w:val="false"/>
          <w:i w:val="false"/>
          <w:color w:val="000000"/>
          <w:sz w:val="28"/>
        </w:rPr>
        <w:t>
      В случае приобретения пестицидов, биоагентов (энтомофагов)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пестициды, биоагенты (энтомофаги)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поставщиком пестицидов, биоагентов (энтомофагов);".</w:t>
      </w:r>
    </w:p>
    <w:bookmarkEnd w:id="52"/>
    <w:bookmarkStart w:name="z283" w:id="5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 июня 2021 года № 178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(зарегистрирован в Реестре государственной регистрации нормативных правовых актов № 22952) следующее изменение:</w:t>
      </w:r>
    </w:p>
    <w:bookmarkEnd w:id="53"/>
    <w:bookmarkStart w:name="z284"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оказание услуг по складской деятельности с выпуском зерновых расписок":</w:t>
      </w:r>
    </w:p>
    <w:bookmarkEnd w:id="54"/>
    <w:bookmarkStart w:name="z285"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55"/>
    <w:bookmarkStart w:name="z286" w:id="56"/>
    <w:p>
      <w:pPr>
        <w:spacing w:after="0"/>
        <w:ind w:left="0"/>
        <w:jc w:val="both"/>
      </w:pPr>
      <w:r>
        <w:rPr>
          <w:rFonts w:ascii="Times New Roman"/>
          <w:b w:val="false"/>
          <w:i w:val="false"/>
          <w:color w:val="000000"/>
          <w:sz w:val="28"/>
        </w:rPr>
        <w:t>
      строку, порядковый номер 6, изложить в новой редакции:</w:t>
      </w:r>
    </w:p>
    <w:bookmarkEnd w:id="56"/>
    <w:bookmarkStart w:name="z287"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на платной основе.</w:t>
            </w:r>
          </w:p>
          <w:p>
            <w:pPr>
              <w:spacing w:after="20"/>
              <w:ind w:left="20"/>
              <w:jc w:val="both"/>
            </w:pPr>
            <w:r>
              <w:rPr>
                <w:rFonts w:ascii="Times New Roman"/>
                <w:b w:val="false"/>
                <w:i w:val="false"/>
                <w:color w:val="000000"/>
                <w:sz w:val="20"/>
              </w:rPr>
              <w:t>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 в соответствии со статьей 616 Налогового кодекса Республики Казахстан, который составляет:</w:t>
            </w:r>
          </w:p>
          <w:p>
            <w:pPr>
              <w:spacing w:after="20"/>
              <w:ind w:left="20"/>
              <w:jc w:val="both"/>
            </w:pPr>
            <w:r>
              <w:rPr>
                <w:rFonts w:ascii="Times New Roman"/>
                <w:b w:val="false"/>
                <w:i w:val="false"/>
                <w:color w:val="000000"/>
                <w:sz w:val="20"/>
              </w:rPr>
              <w:t>
1) за выдачу лицензии – 10 (десять) месячных расчетных показателей;</w:t>
            </w:r>
          </w:p>
          <w:p>
            <w:pPr>
              <w:spacing w:after="20"/>
              <w:ind w:left="20"/>
              <w:jc w:val="both"/>
            </w:pPr>
            <w:r>
              <w:rPr>
                <w:rFonts w:ascii="Times New Roman"/>
                <w:b w:val="false"/>
                <w:i w:val="false"/>
                <w:color w:val="000000"/>
                <w:sz w:val="20"/>
              </w:rPr>
              <w:t>
2) за переоформление лицензии – 10 (десять) процентов от ставки при выдаче лицензии. 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20"/>
              <w:ind w:left="20"/>
              <w:jc w:val="both"/>
            </w:pPr>
            <w:r>
              <w:rPr>
                <w:rFonts w:ascii="Times New Roman"/>
                <w:b w:val="false"/>
                <w:i w:val="false"/>
                <w:color w:val="000000"/>
                <w:sz w:val="20"/>
              </w:rPr>
              <w:t>
Лицензионный сбор не взимается:</w:t>
            </w:r>
          </w:p>
          <w:p>
            <w:pPr>
              <w:spacing w:after="20"/>
              <w:ind w:left="20"/>
              <w:jc w:val="both"/>
            </w:pPr>
            <w:r>
              <w:rPr>
                <w:rFonts w:ascii="Times New Roman"/>
                <w:b w:val="false"/>
                <w:i w:val="false"/>
                <w:color w:val="000000"/>
                <w:sz w:val="20"/>
              </w:rPr>
              <w:t>
1) при выдаче приложений к лицензии;</w:t>
            </w:r>
          </w:p>
          <w:p>
            <w:pPr>
              <w:spacing w:after="20"/>
              <w:ind w:left="20"/>
              <w:jc w:val="both"/>
            </w:pPr>
            <w:r>
              <w:rPr>
                <w:rFonts w:ascii="Times New Roman"/>
                <w:b w:val="false"/>
                <w:i w:val="false"/>
                <w:color w:val="000000"/>
                <w:sz w:val="20"/>
              </w:rPr>
              <w:t xml:space="preserve">
2) при выдаче лицензий и (или) приложений к лицензии по основаниям, предусмотренным </w:t>
            </w:r>
            <w:r>
              <w:rPr>
                <w:rFonts w:ascii="Times New Roman"/>
                <w:b w:val="false"/>
                <w:i w:val="false"/>
                <w:color w:val="000000"/>
                <w:sz w:val="20"/>
              </w:rPr>
              <w:t>статьей 44</w:t>
            </w:r>
            <w:r>
              <w:rPr>
                <w:rFonts w:ascii="Times New Roman"/>
                <w:b w:val="false"/>
                <w:i w:val="false"/>
                <w:color w:val="000000"/>
                <w:sz w:val="20"/>
              </w:rPr>
              <w:t xml:space="preserve"> Закона Республики Казахстан "О разрешениях и уведомлениях".</w:t>
            </w:r>
          </w:p>
        </w:tc>
      </w:tr>
    </w:tbl>
    <w:bookmarkStart w:name="z294" w:id="58"/>
    <w:p>
      <w:pPr>
        <w:spacing w:after="0"/>
        <w:ind w:left="0"/>
        <w:jc w:val="both"/>
      </w:pPr>
      <w:r>
        <w:rPr>
          <w:rFonts w:ascii="Times New Roman"/>
          <w:b w:val="false"/>
          <w:i w:val="false"/>
          <w:color w:val="000000"/>
          <w:sz w:val="28"/>
        </w:rPr>
        <w:t>
      ".</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