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df4b" w14:textId="1fcd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11 июня 2018 года № 233 "Об утверждении типовых контрактов на недропользование" и приказ исполняющего обязанности Министра энергетики Республики Казахстан от 30 июля 2020 года № 269 "Об утверждении Правил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p>
    <w:p>
      <w:pPr>
        <w:spacing w:after="0"/>
        <w:ind w:left="0"/>
        <w:jc w:val="both"/>
      </w:pPr>
      <w:r>
        <w:rPr>
          <w:rFonts w:ascii="Times New Roman"/>
          <w:b w:val="false"/>
          <w:i w:val="false"/>
          <w:color w:val="000000"/>
          <w:sz w:val="28"/>
        </w:rPr>
        <w:t>Приказ Министра энергетики Республики Казахстан от 6 октября 2025 года № 374-н/қ. Зарегистрирован в Министерстве юстиции Республики Казахстан 7 октября 2025 года № 37080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11 июня 2018 года № 233 "Об утверждении типовых контрактов на недропользование" (зарегистрирован в Реестре государственной регистрации нормативных правовых актов под № 17140)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приказа исключить;</w:t>
      </w:r>
    </w:p>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контракте</w:t>
      </w:r>
      <w:r>
        <w:rPr>
          <w:rFonts w:ascii="Times New Roman"/>
          <w:b w:val="false"/>
          <w:i w:val="false"/>
          <w:color w:val="000000"/>
          <w:sz w:val="28"/>
        </w:rPr>
        <w:t xml:space="preserve"> на разведку и добычу углеводородов, утвержденном 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23-1</w:t>
      </w:r>
      <w:r>
        <w:rPr>
          <w:rFonts w:ascii="Times New Roman"/>
          <w:b w:val="false"/>
          <w:i w:val="false"/>
          <w:color w:val="000000"/>
          <w:sz w:val="28"/>
        </w:rPr>
        <w:t xml:space="preserve"> изложить в новой редакции:</w:t>
      </w:r>
    </w:p>
    <w:bookmarkStart w:name="z10" w:id="3"/>
    <w:p>
      <w:pPr>
        <w:spacing w:after="0"/>
        <w:ind w:left="0"/>
        <w:jc w:val="both"/>
      </w:pPr>
      <w:r>
        <w:rPr>
          <w:rFonts w:ascii="Times New Roman"/>
          <w:b w:val="false"/>
          <w:i w:val="false"/>
          <w:color w:val="000000"/>
          <w:sz w:val="28"/>
        </w:rPr>
        <w:t xml:space="preserve">
      "23-1. Недропользователь, осуществляющий добычу углеводородов на истощающемся месторождении обязан исполнять инвестиционное обязательство в разработку такого истощающегося месторождения и (или) дополнительное финансирование социально-экономического развития региона в порядке, установленном подпунктом 3) пункта 22 Контракта, в размере не менее суммы, рассчитываемой как произведение коэффициента инвестирования, установленного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 и суммы совокупного годового дохода по такому месторождению, исчисленной в соответствии с методикой ведения раздельного налогового учета недропользователя, утвержденной в налоговой учетной политике в соответствии со </w:t>
      </w:r>
      <w:r>
        <w:rPr>
          <w:rFonts w:ascii="Times New Roman"/>
          <w:b w:val="false"/>
          <w:i w:val="false"/>
          <w:color w:val="000000"/>
          <w:sz w:val="28"/>
        </w:rPr>
        <w:t>статьей 757</w:t>
      </w:r>
      <w:r>
        <w:rPr>
          <w:rFonts w:ascii="Times New Roman"/>
          <w:b w:val="false"/>
          <w:i w:val="false"/>
          <w:color w:val="000000"/>
          <w:sz w:val="28"/>
        </w:rPr>
        <w:t xml:space="preserve"> Налогового кодекса Республики Казахстан, по итогам предыдущего года.</w:t>
      </w:r>
    </w:p>
    <w:bookmarkEnd w:id="3"/>
    <w:bookmarkStart w:name="z11" w:id="4"/>
    <w:p>
      <w:pPr>
        <w:spacing w:after="0"/>
        <w:ind w:left="0"/>
        <w:jc w:val="both"/>
      </w:pPr>
      <w:r>
        <w:rPr>
          <w:rFonts w:ascii="Times New Roman"/>
          <w:b w:val="false"/>
          <w:i w:val="false"/>
          <w:color w:val="000000"/>
          <w:sz w:val="28"/>
        </w:rPr>
        <w:t xml:space="preserve">
      Примечание: пункт 23-1 включается в Контракт в случае внесения изменений в Контракт в связи с отнесением месторождения (месторождений) к категории истощающихся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контракте</w:t>
      </w:r>
      <w:r>
        <w:rPr>
          <w:rFonts w:ascii="Times New Roman"/>
          <w:b w:val="false"/>
          <w:i w:val="false"/>
          <w:color w:val="000000"/>
          <w:sz w:val="28"/>
        </w:rPr>
        <w:t xml:space="preserve"> на добычу углеводородов, утвержденном указанным приказом: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 xml:space="preserve"> изложить в новой редакции:</w:t>
      </w:r>
    </w:p>
    <w:bookmarkStart w:name="z14" w:id="6"/>
    <w:p>
      <w:pPr>
        <w:spacing w:after="0"/>
        <w:ind w:left="0"/>
        <w:jc w:val="both"/>
      </w:pPr>
      <w:r>
        <w:rPr>
          <w:rFonts w:ascii="Times New Roman"/>
          <w:b w:val="false"/>
          <w:i w:val="false"/>
          <w:color w:val="000000"/>
          <w:sz w:val="28"/>
        </w:rPr>
        <w:t xml:space="preserve">
      "18-1. Недропользователь, осуществляющий добычу углеводородов на истощающемся месторождении обязан исполнять инвестиционное обязательство в разработку такого истощающегося месторождения и (или) дополнительное финансирование социально-экономического развития региона в порядке, установленном подпунктом 3) пункта 18 Контракта, в размере не менее суммы, рассчитываемой как произведение коэффициента инвестирования, установленного в соответствии со статьей 153-1 Кодекса и суммы совокупного годового дохода по такому месторождению, исчисленной в соответствии с методикой ведения раздельного налогового учета недропользователя, утвержденной в налоговой учетной политике в соответствии со </w:t>
      </w:r>
      <w:r>
        <w:rPr>
          <w:rFonts w:ascii="Times New Roman"/>
          <w:b w:val="false"/>
          <w:i w:val="false"/>
          <w:color w:val="000000"/>
          <w:sz w:val="28"/>
        </w:rPr>
        <w:t>статьей 757</w:t>
      </w:r>
      <w:r>
        <w:rPr>
          <w:rFonts w:ascii="Times New Roman"/>
          <w:b w:val="false"/>
          <w:i w:val="false"/>
          <w:color w:val="000000"/>
          <w:sz w:val="28"/>
        </w:rPr>
        <w:t xml:space="preserve"> Налогового кодекса Республики Казахстан, по итогам предыдущего года.</w:t>
      </w:r>
    </w:p>
    <w:bookmarkEnd w:id="6"/>
    <w:bookmarkStart w:name="z15" w:id="7"/>
    <w:p>
      <w:pPr>
        <w:spacing w:after="0"/>
        <w:ind w:left="0"/>
        <w:jc w:val="both"/>
      </w:pPr>
      <w:r>
        <w:rPr>
          <w:rFonts w:ascii="Times New Roman"/>
          <w:b w:val="false"/>
          <w:i w:val="false"/>
          <w:color w:val="000000"/>
          <w:sz w:val="28"/>
        </w:rPr>
        <w:t xml:space="preserve">
      Примечание: пункт 18-1 включается в Контракт при условии, что Контракт заключен по месторождению (месторождениям) соответствующему (соответствующим) критериям истощающихся месторождений, предусмотренных </w:t>
      </w:r>
      <w:r>
        <w:rPr>
          <w:rFonts w:ascii="Times New Roman"/>
          <w:b w:val="false"/>
          <w:i w:val="false"/>
          <w:color w:val="000000"/>
          <w:sz w:val="28"/>
        </w:rPr>
        <w:t>статьей 153-1</w:t>
      </w:r>
      <w:r>
        <w:rPr>
          <w:rFonts w:ascii="Times New Roman"/>
          <w:b w:val="false"/>
          <w:i w:val="false"/>
          <w:color w:val="000000"/>
          <w:sz w:val="28"/>
        </w:rPr>
        <w:t xml:space="preserve"> Кодекса или при условии внесения изменений в Контракт в связи с отнесением месторождения (месторождений) к категории истощающихся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приказу исключить;</w:t>
      </w:r>
    </w:p>
    <w:bookmarkStart w:name="z17"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контракте</w:t>
      </w:r>
      <w:r>
        <w:rPr>
          <w:rFonts w:ascii="Times New Roman"/>
          <w:b w:val="false"/>
          <w:i w:val="false"/>
          <w:color w:val="000000"/>
          <w:sz w:val="28"/>
        </w:rPr>
        <w:t xml:space="preserve"> на разведку и добычу углеводородов по сложным проектам, утвержденном указанным приказом: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новой редакции:</w:t>
      </w:r>
    </w:p>
    <w:bookmarkStart w:name="z19" w:id="9"/>
    <w:p>
      <w:pPr>
        <w:spacing w:after="0"/>
        <w:ind w:left="0"/>
        <w:jc w:val="both"/>
      </w:pPr>
      <w:r>
        <w:rPr>
          <w:rFonts w:ascii="Times New Roman"/>
          <w:b w:val="false"/>
          <w:i w:val="false"/>
          <w:color w:val="000000"/>
          <w:sz w:val="28"/>
        </w:rPr>
        <w:t xml:space="preserve">
      "63. Исполнение налоговых обязательств по налогам и другим обязательным платежам в бюджет по деятельности, осуществляемой в рамках настоящего Контракта, осуществляется Недропользователем в соответствии с налоговым законодательством Республики Казахстан, действующим на дату возникновения обязательств по их уплате, за исключением случаев, предусмотренных </w:t>
      </w:r>
      <w:r>
        <w:rPr>
          <w:rFonts w:ascii="Times New Roman"/>
          <w:b w:val="false"/>
          <w:i w:val="false"/>
          <w:color w:val="000000"/>
          <w:sz w:val="28"/>
        </w:rPr>
        <w:t>статьей 756</w:t>
      </w:r>
      <w:r>
        <w:rPr>
          <w:rFonts w:ascii="Times New Roman"/>
          <w:b w:val="false"/>
          <w:i w:val="false"/>
          <w:color w:val="000000"/>
          <w:sz w:val="28"/>
        </w:rPr>
        <w:t xml:space="preserve"> Налогового кодекса Республики Казахстан, действующей на дату подписания Контракта.";</w:t>
      </w:r>
    </w:p>
    <w:bookmarkEnd w:id="9"/>
    <w:bookmarkStart w:name="z20"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контракте</w:t>
      </w:r>
      <w:r>
        <w:rPr>
          <w:rFonts w:ascii="Times New Roman"/>
          <w:b w:val="false"/>
          <w:i w:val="false"/>
          <w:color w:val="000000"/>
          <w:sz w:val="28"/>
        </w:rPr>
        <w:t xml:space="preserve"> на добычу углеводородов по сложным проектам, утвержденном указанным приказом: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новой редакции:</w:t>
      </w:r>
    </w:p>
    <w:bookmarkStart w:name="z22" w:id="11"/>
    <w:p>
      <w:pPr>
        <w:spacing w:after="0"/>
        <w:ind w:left="0"/>
        <w:jc w:val="both"/>
      </w:pPr>
      <w:r>
        <w:rPr>
          <w:rFonts w:ascii="Times New Roman"/>
          <w:b w:val="false"/>
          <w:i w:val="false"/>
          <w:color w:val="000000"/>
          <w:sz w:val="28"/>
        </w:rPr>
        <w:t xml:space="preserve">
      "56. Исполнение налоговых обязательств по налогам и другим обязательным платежам в бюджет по деятельности, осуществляемой в рамках настоящего Контракта, осуществляется Недропользователем в соответствии с налоговым законодательством Республики Казахстан, действующим на дату возникновения обязательств по их уплате, за исключением случаев, предусмотренных </w:t>
      </w:r>
      <w:r>
        <w:rPr>
          <w:rFonts w:ascii="Times New Roman"/>
          <w:b w:val="false"/>
          <w:i w:val="false"/>
          <w:color w:val="000000"/>
          <w:sz w:val="28"/>
        </w:rPr>
        <w:t>статьей 756</w:t>
      </w:r>
      <w:r>
        <w:rPr>
          <w:rFonts w:ascii="Times New Roman"/>
          <w:b w:val="false"/>
          <w:i w:val="false"/>
          <w:color w:val="000000"/>
          <w:sz w:val="28"/>
        </w:rPr>
        <w:t xml:space="preserve"> Налогового кодекса Республики Казахстан, действующей на дату подписания Контракта.".</w:t>
      </w:r>
    </w:p>
    <w:bookmarkEnd w:id="11"/>
    <w:bookmarkStart w:name="z23" w:id="1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30 июля 2020 года № 269 "Об утверждении Правил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 (зарегистрирован в Реестре государственной регистрации нормативных правовых актов под № 21038) следующее изменение: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пункта 2 изложить в новой редакции:</w:t>
      </w:r>
    </w:p>
    <w:bookmarkStart w:name="z25" w:id="13"/>
    <w:p>
      <w:pPr>
        <w:spacing w:after="0"/>
        <w:ind w:left="0"/>
        <w:jc w:val="both"/>
      </w:pPr>
      <w:r>
        <w:rPr>
          <w:rFonts w:ascii="Times New Roman"/>
          <w:b w:val="false"/>
          <w:i w:val="false"/>
          <w:color w:val="000000"/>
          <w:sz w:val="28"/>
        </w:rPr>
        <w:t xml:space="preserve">
      "15) стартовый размер подписного бонуса – размер подписного бонуса, с которого начинается аукцион по объекту, устанавливаемый в соответствии со </w:t>
      </w:r>
      <w:r>
        <w:rPr>
          <w:rFonts w:ascii="Times New Roman"/>
          <w:b w:val="false"/>
          <w:i w:val="false"/>
          <w:color w:val="000000"/>
          <w:sz w:val="28"/>
        </w:rPr>
        <w:t>статьей 761</w:t>
      </w:r>
      <w:r>
        <w:rPr>
          <w:rFonts w:ascii="Times New Roman"/>
          <w:b w:val="false"/>
          <w:i w:val="false"/>
          <w:color w:val="000000"/>
          <w:sz w:val="28"/>
        </w:rPr>
        <w:t xml:space="preserve"> Налогового кодекса Республики Казахстан;".</w:t>
      </w:r>
    </w:p>
    <w:bookmarkEnd w:id="13"/>
    <w:bookmarkStart w:name="z26" w:id="14"/>
    <w:p>
      <w:pPr>
        <w:spacing w:after="0"/>
        <w:ind w:left="0"/>
        <w:jc w:val="both"/>
      </w:pPr>
      <w:r>
        <w:rPr>
          <w:rFonts w:ascii="Times New Roman"/>
          <w:b w:val="false"/>
          <w:i w:val="false"/>
          <w:color w:val="000000"/>
          <w:sz w:val="28"/>
        </w:rPr>
        <w:t>
      3. Департаменту недропользования Министерства энергетики Республики Казахстан обеспечить в установленном законодательством Республики Казахстан порядке:</w:t>
      </w:r>
    </w:p>
    <w:bookmarkEnd w:id="14"/>
    <w:bookmarkStart w:name="z27"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
    <w:bookmarkStart w:name="z28" w:id="16"/>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16"/>
    <w:bookmarkStart w:name="z29" w:id="1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7"/>
    <w:bookmarkStart w:name="z30" w:id="1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18"/>
    <w:bookmarkStart w:name="z31" w:id="19"/>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 за исключением абзацев 1, 3, 4, 5, 6, 7, 8, 9, 10, 12, 13, 14, 15, 16, 17 пункта 1 и пункта 2 настоящего приказа, которые вводятся в действие с 1 января 2026 года.</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33"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34"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35"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36"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