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76d3" w14:textId="3b87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решений органов государственных доходов по вопросам мониторинга крупных налогоплательщиков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октября 2025 года № 566. Зарегистрирован в Министерстве юстиции Республики Казахстан 6 октября 2025 года № 37068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четвертой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требования о представлении документов, пояснений и финансовой отчетности участника мониторинга крупных налогоплательщиков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рекомендации по результатам мониторинга крупных налогоплательщиков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мотивированного решения по мониторингу крупных налогоплательщиков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566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Требование о представлении документов, пояснений и финансовой отчетности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участника мониторинга крупных налогоплательщиков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___________________ 20___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регистрации)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Комитет государственных доходов Министерства финансов Республики Казахстан 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(далее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Налоговый кодекс) сообщает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налогоплательщика (налогового агента)),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(БИН) налогоплательщика (налогового агента))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необходимости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наименование запрашиваемых документов, пояснений и  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отчетности; период, за который запрашиваются документы,   пояснения и финансовая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необходимо представить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вышеуказанные документы, пояснения и финансовую отчетность в течение пятнадцати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со дня вручения настоящего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невыполнения законных требований органов государственных доходов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должностных лиц к Вам будут применены меры административного взыскания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(заместитель руководителя) Комитета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 личность))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Требование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должностного лица налогоплательщика, подпись, печать (за  исключением юридических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относящихся к субъектам частного 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Требование вручено налогоплательщику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государственного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Требование отправлено налогоплательщику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(документ, подтверждающий факт отправки и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566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Рекомендация по результатам мониторинга крупных налогоплательщиков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___________________ 20___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регистрации)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Комитет государственных доходов Министерства финансов Республики Казахстан в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(далее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Налоговый кодекс), рассмотрев представленные документы, письменные пояснения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финансовую отчетность,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налогоплательщика (налогового агента))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 (БИН) налогоплательщика)</w:t>
      </w:r>
    </w:p>
    <w:p>
      <w:pPr>
        <w:spacing w:after="0"/>
        <w:ind w:left="0"/>
        <w:jc w:val="both"/>
      </w:pPr>
      <w:bookmarkStart w:name="z25" w:id="14"/>
      <w:r>
        <w:rPr>
          <w:rFonts w:ascii="Times New Roman"/>
          <w:b w:val="false"/>
          <w:i w:val="false"/>
          <w:color w:val="000000"/>
          <w:sz w:val="28"/>
        </w:rPr>
        <w:t>
      рекомендует самостоятельно устранить выявленные нарушения и расхождения: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(суть нарушения и/или расхождения)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Вам необходимо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пятнадцати рабочих дней, следующих за днем вручения настоящей рекомендации: 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согласия с указанными нарушениями и расхождениями – устранить выявленные нарушения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расхождения, в случае несогласия –представить пояснение об их отсутствии.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несогласия с представленными Вами пояснениями уполномоченным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органом будет проведена встреча для обоснования нарушений и расхождений,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Ваших доводов, изложенных в пояснении на рекомендацию.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(заместитель руководителя) Комитета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Рекомендацию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должностного лица налогоплательщика, подпись, печать (за  исключением юридических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относящихся к субъектам частного 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Рекомендация вручена налогоплательщику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государственного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Рекомендация отправлена налогоплательщику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(документ, подтверждающий факт отправки и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566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Мотивированное решение по мониторингу крупных налогоплательщиков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___________________ 20___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регистрации)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Комитет государственных доходов Министерства финансов Республики в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(далее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Налоговый кодекс), рассмотрев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налогоплательщика (налогового агента))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(бизнес-идентификационный номер (БИН)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от "_____" ________________20_____ года №_________________________,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необходимо исполнить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решение в течение пяти рабочих дней, следующего за днем его вручения.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Неисполнение настоящего решения является основанием для назначения налоговой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проверки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(заместитель руководителя) Комитета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личность))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(если оно указано в документе, удостоверяющем 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должностного лица налогоплательщика, подпись, печать (за  исключением юридических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относящихся к субъектам частного  предпринимательства)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вручено налогоплательщику (налоговому агенту)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государственного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отправлено налогоплательщику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