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a4f75" w14:textId="6fa4f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перевода рыбохозяйственных водоемов и (или) участков, закрепленных для ведения рыболовства, в рыбохозяйственные водоемы и (или) участки для ведения рыбоводства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 октября 2025 года № 350. Зарегистрирован в Министерстве юстиции Республики Казахстан 6 октября 2025 года № 37063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37)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9-1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"Об охране, воспроизводстве и использовании животного мира"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перевода рыбохозяйственных водоемов и (или) участков, закрепленных для ведения рыболовства, в рыбохозяйственные водоемы и (или) участки для ведения рыбоводства.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рыбного хозяйства Министерства сельского хозяйства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сельского хозяйства Республики Казахстан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хозяйства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октября 2025 года № 350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перевода рыбохозяйственных водоемов и (или) участков, закрепленных для ведения рыболовства, в рыбохозяйственные водоемы и (или) участки для ведения рыбоводства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перевода рыбохозяйственных водоемов и (или) участков, закрепленных для ведения рыболовства, в рыбохозяйственные водоемы и (или) участки для ведения рыбоводства (далее – Правила) разработаны в соответствии с подпунктом 37)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охране, воспроизводстве и использовании животного мира" (далее – Закон) и определяют порядок перевода рыбохозяйственных водоемов и (или) участков, закрепленных для ведения рыболовства, в рыбохозяйственные водоемы и (или) участки для ведения рыбоводства.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рыбоводно-биологическое обоснование в области аквакультуры –комплекс научно-обоснованных рекомендаций, разработанных в результате исследований и научных данных, оценки текущего состояния и потенциала рыбохозяйственных водоемов и (или) участков, рыбоводных прудов, рыбоводных бассейнов, а также применения технологий, связанных с разведением и (или) содержанием, выращиванием объектов аквакультуры;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субъекты аквакультуры – физические и (или) юридические лица, осуществляющие деятельность, связанную с разведением и (или) содержанием, выращиванием объектов аквакультуры;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рыболовство – лов рыбных ресурсов и других водных животных;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рыбоводство – направление аквакультуры, связанное с разведением и (или) содержанием, выращиванием рыб;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рыбное хозяйство – вид хозяйственной деятельности, связанный с охраной, воспроизводством, рыболовством, а также переработкой и реализацией рыбных ресурсов и других водных животных;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субъект рыбного хозяйства – физическое и юридическое лицо, основным направлением деятельности которого является ведение рыбного хозяйства;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озерно-товарная хозяйственная деятельность (далее – ОТХД) – вид хозяйственной деятельности, связанная с разведением и (или) содержанием, выращиванием рыб в обособленных рыбохозяйственных водоемах путем полной или частичной замены их ихтиофауны;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садковая хозяйственная деятельность (далее – СХД) – вид хозяйственной деятельности, связанная с разведением и (или) содержанием, выращиванием рыб в полувольных контролируемых условиях в специальных устройствах (садках), расположенных на акватории рыбохозяйственных водоемов и (или) участков.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перевода рыбохозяйственных водоемов и (или) участков, закрепленных для ведения рыболовства, в рыбохозяйственные водоемы и (или) участки для ведения рыбоводства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ведения рыбоводства используются: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ОТХД – обособленные (изолированные) водоемы и (или) участки, населенные преимущественно малоценными видами рыб и имеющие низкую естественную рыбопродуктивность, небольшие озера и водохранилища, отчлененные заливы морей, рек и водохранилищ, изолированные водоемы местного значения;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СХД – рыбохозяйственные водоемы и (или) участки, имеющие глубину на месте установки садков, позволяющую выращивать рыбу и без легковзмучиваемых донных отложений.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Субъект рыбного хозяйства переводит рыбохозяйственный водоем и (или) участок, закрепленный для ведения рыболовства, в рыбохозяйственный водоем и (или) участок для ведения рыбоводства при наличии рыбоводно-биологического обоснования в области аквакультуры юридического лица, аккредитованного как субъект научной и (или) научно-технической деятельности, и (или) автономной организации образования и при условии выполнения мероприятий за предыдущие годы согласно плану развития субъектов рыбного хозяйства.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Субъект рыбного хозяйства переводит участок рыбохозяйственного водоема, закрепленного для ведения рыболовства, в участок для ведения СХД с соблюдением требований, указанных в пункте 4 настоящих Правил.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Субъект рыбного хозяйства при переводе рыбохозяйственного водоема и (или) участка, закрепленного для ведения рыболовства, в рыбохозяйственный водоем и (или) участок для ведения рыбоводства представляет в территориальное подразделение ведомства уполномоченного органа в области рыбного хозяйства (далее – территориальное подразделение) следующие документы: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 переводе рыбохозяйственного водоема и (или) участка, закрепленного для ведения рыболовства, в рыбохозяйственный водоем и (или) участок для ведения рыбоводства или о переводе участка рыбохозяйственного водоема, закрепленного для ведения рыболовства, в участок для ведения садковой хозяйственной деятельности (далее – заявление)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рыбоводно-биологического обоснования в области аквакультуры;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утвержденный план развития субъекта аквакультуры.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Работник канцелярии территориального подразделения в день поступления заявления осуществляет регистрацию документов и направляет их руководителю, которым назначается ответственный работник.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работник в течение 2 (двух) рабочих дней с момента регистрации заявления проверяет полноту представленных документов.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субъектом рыбного хозяйства неполного пакета документов, указанных в пункте 6 настоящих Правил, территориальное подразделение в письменной форме уведомляет субъект рыбного хозяйства с указанием причин возврата.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устранения причин возврата субъект рыбного хозяйства повторно вносит документы в территориальное подразделение.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субъектом рыбного хозяйства полного пакета документов, ответственный работник передает представленные документы на рассмотрение комиссии по переводу рыбохозяйственных водоемов и (или) участков, закрепленных для ведения рыболовства, в рыбохозяйственные водоемы и (или) участки для ведения рыбоводства (далее – Комиссия).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Комиссия создается территориальными подразделениями. В состав Комиссии включаются представители территориального подразделения (не ниже уровня заместителя руководителя либо лица его замещающего – председатель комиссии), структурного подразделения местного исполнительного органа области (не ниже уровня руководителя структурного подразделения местного исполнительного органа области, курирующего вопросы рыбного хозяйства либо лица его замещающего), научных организаций в области охраны, воспроизводства и использования рыбных ресурсов и других водных животных, аккредитованных республиканских ассоциаций общественных объединений рыболовов и субъектов рыбного хозяйства, бассейновых водных инспекций по охране и регулированию использования водных ресурсов (не ниже уровня заместителя руководителя либо лица его замещающего).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формируется в нечетном составе, включающем не менее пяти человек.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принимается открытым голосованием и считается положительным, если за него проголосовало большинство членов от общего количества членов Комиссии.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Комиссии считается состоявшимся при участии не менее двух третей от общего числа его членов.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определяется из числа сотрудников территориального подразделения и не является ее членом. Секретарь Комиссии обеспечивает решение организационных вопросов подготовки и проведения заседаний Комиссии.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каждого заседания Комиссии непрерывно ведется аудио- и видеозапись.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Комиссия в течение пяти рабочих дней рассматривает представленные документы и направляет протокол комиссии по переводу рыбохозяйственных водоемов и (или) участков, закрепленных для ведения рыболовства, в рыбохозяйственные водоемы и (или) участки для ведения рыбоводства/по переводу участков рыбохозяйственных водоемов, закрепленных для ведения рыболовства, в участки для ведения садковой хозяйственной деятельности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протокол) в территориальное подразделение для принятия решения.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отказывает в переводе рыбохозяйственных водоемов и (или) участков, закрепленных для ведения рыболовства, в рыбохозяйственные водоемы и (или) участки для ведения рыбоводства/участков рыбохозяйственных водоемов, закрепленных для ведения рыболовства, в участки для ведения СХД по следующим основаниям: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несоответствие рыбоводно-биологического обоснования в области аквакультуры Правилам разработки рыбоводно-биологического обоснования в области аквакультуры, утверждаемым уполномоченным органом в области аквакультуры (далее – уполномоченный орган) в соответствии с подпунктом 3) пункта 6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аквакультуре" (далее – Закон об аквакультуре);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плана развития субъекта аквакультуры типовой форме, утверждаемой уполномоченным органом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об аквакультуре, и установление в нем показателей, нехарактеризующих положительные изменения по увеличению выращивания рыбы;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невыполнение мероприятий за предыдущие годы согласно плану развития субъекта рыбного хозяйства;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установление недостоверности документов, представленных субъектом рыбного хозяйства и (или) данных (сведений), содержащихся в них.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Территориальное подразделение в течение десяти рабочих дней со дня получения протокола Комиссии принимает одно из следующих решений: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положительного решения Комиссии – о переводе рыбохозяйственного водоема и (или) участка, закрепленного для ведения рыболовства, в рыбохозяйственный водоем и (или) участок для ведения рыбоводства/участка рыбохозяйственного водоема, закрепленного для ведения рыболовства, в участок для ведения СХД;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отрицательного решения Комиссии – об отказе в переводе рыбохозяйственного водоема и (или) участка, закрепленного для ведения рыболовства, в рыбохозяйственный водоем и (или) участок для ведения рыбоводства/участка рыбохозяйственного водоема, закрепленного для ведения рыболовства, в участок для ведения СХД.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срока, указанного в части первой настоящего пункта, территориальное подразделение в письменной форме уведомляет субъект рыбного хозяйства о принятом решении.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переводе участка рыбохозяйственного водоема, закрепленного для ведения рыболовства, в участок рыбохозяйственного водоема для ведения СХД, рыбоводно-биологическое обоснование в области аквакультуры в течение двух рабочих дней со дня принятия положительного решения направляется в местный исполнительный орган области, города республиканского значения и столицы для паспортизации участка рыбохозяйственного водоема для ведения СХД и внесения изменений в паспорт рыбохозяйственного водоема и (или) участка.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области, города республиканского значения и столицы в течение пяти рабочих дней проводит паспортизацию и вносит изменения в паспорт рыбохозяйственного водоема и (или) участка на основании рыбоводно-биологического обоснования в области аквакультуры.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в паспорт рыбохозяйственного водоема и (или) участка его границы и площадь уменьшаются соразмерно границы и площади рыбохозяйственного водоема и (или) участка для ведения СХД.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На основании положительного решения территориального подразделения в течение пяти рабочих дней между территориальным подразделением и субъектом рыбного хозяйства заключается договор на осуществление ОТХД и (или) СХД по типовой форме, утверждаемой уполномоченным органом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об аквакультуре, на срок от десяти до сорока девяти лет, который определяется на основании паспортизации рыбохозяйственного водоема и (или) участка.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переводе участка рыбохозяйственного водоема, закрепленного для ведения рыболовства, в участок рыбохозяйственного водоема для ведения СХД, в течение пяти рабочих дней между территориальным подразделением и субъектом рыбного хозяйства заключается договор на осуществление СХД на основании паспортизации и дополнительное соглашение к договору на ведение рыбного хозяйства в соответствии с внесенными изменениями в паспорт рыбохозяйственного водоема и (или) участка.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Основанием использования субъектом аквакультуры рыбохозяйственного водоема и (или) участка для ведения рыбоводства является договор на осуществление ОТХД и (или) СХД.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Рыбы, выращенные при осуществлении ОТХД и СХД, являются собственностью субъекта аквакультуры.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Обжалование решений, действий (бездействия) территориального подразделения по вопросам перевода рыбохозяйственных водоемов и (или) участков, закрепленных для ведения рыболовства, в рыбохозяйственные водоемы и (или) участки для ведения рыбоводства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перевода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рыбохозяйственных водоемов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(или) участков, закрепленных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ведения рыболовства,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рыбохозяйственные водоемы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(или) участки для 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рыбоводства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переводе рыбохозяйственного водоема и (или) участка, закрепленного для 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ведения рыболовства, в рыбохозяйственный водоем и (или) участок для ведения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рыбоводства или о переводе участка рыбохозяйственного водоема, закрепленного для </w:t>
      </w:r>
      <w:r>
        <w:br/>
      </w:r>
      <w:r>
        <w:rPr>
          <w:rFonts w:ascii="Times New Roman"/>
          <w:b/>
          <w:i w:val="false"/>
          <w:color w:val="000000"/>
        </w:rPr>
        <w:t xml:space="preserve">ведения рыболовства, в участок для ведения садковой хозяйственной деятельности </w:t>
      </w:r>
    </w:p>
    <w:bookmarkEnd w:id="59"/>
    <w:p>
      <w:pPr>
        <w:spacing w:after="0"/>
        <w:ind w:left="0"/>
        <w:jc w:val="both"/>
      </w:pPr>
      <w:bookmarkStart w:name="z68" w:id="60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Прошу перевести рыбохозяйственный водоем и (или) участок 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(наименование рыбохозяйственного водоема или участка)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ранее закрепленный для ведения рыболовства согласно решению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 "___" __________ 20___ года № _______ и договора на ведение рыбного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хозяйства от "___" ___________ 20___ года № ______, в рыбохозяйственный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водоем и (или) участок для ведения рыбоводства/ участок для 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садковой хозяйственной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Сведения о субъекте рыбного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лица, фамилия, имя, отчество (при его наличии)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Планируемый для перевода вид рыбоводства (озерно-товарная хозяйственная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деятельность, садковая хозяйственная деятельность)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Заявляемый срок использования рыбохозяйственного водоема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участка для ведения рыбоводства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Подтверждаю достоверность представленной информации, даю согласие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использование сведений, составляющих охраняемую законом тайну,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сбор, обработку, хранение, выгрузку и использование 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подачи: "___"______________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Субъект рыбного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лица, фамилия, имя, отчество (при его наличии)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перевода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рыбохозяйственных водоемов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(или) участков, закрепленных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ведения рыболовства,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рыбохозяйственные водоемы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(или) участки для 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рыбоводства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Протокол комиссии по переводу рыбохозяйственных водоемов и (или) участков, 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закрепленных для ведения рыболовства, в рыбохозяйственные водоемы и (или) </w:t>
      </w:r>
      <w:r>
        <w:br/>
      </w:r>
      <w:r>
        <w:rPr>
          <w:rFonts w:ascii="Times New Roman"/>
          <w:b/>
          <w:i w:val="false"/>
          <w:color w:val="000000"/>
        </w:rPr>
        <w:t xml:space="preserve">участки для ведения рыбоводства/по переводу участков рыбохозяйственных водоемов, 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закрепленных для ведения рыболовства, в участки для ведения садковой 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                                    хозяйственной деятельности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 20__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(населенный пункт)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2" w:id="62"/>
      <w:r>
        <w:rPr>
          <w:rFonts w:ascii="Times New Roman"/>
          <w:b w:val="false"/>
          <w:i w:val="false"/>
          <w:color w:val="000000"/>
          <w:sz w:val="28"/>
        </w:rPr>
        <w:t>
             1. Комиссия в составе: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комиссии: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секретарь комиссии: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члены комиссии: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Комиссия, созданная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(указать акт о создании комиссии по закреплению водоема или участка, число и номер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Комиссия, рассмотрев представленные документы по переводу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рыбохозяйственных водоемов и (или) участков, закрепленных для 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рыболовства, в рыбохозяйственные водоемы и (или) участки для 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рыбоводства/участков рыбохозяйственных водоемов, закрепленных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ведения рыболовства, в участки для ведения садковой хозяйственной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деятельности, решила: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перевести рыбохозяйственный водоем и (или) участок, закрепленный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ведения рыболовства, в рыбохозяйственный водоем и (или) участок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ведения рыбоводства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перевести участок рыбохозяйственного водоема, закрепленный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ведения рыболовства, в участок для ведения садковой хозяйственной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отказать в переводе рыбохозяйственного водоема и (или) участка,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закрепленного для ведения рыболовства, в рыбохозяйственный водоем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участок для ведения рыбоводства по причине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4) отказать в переводе участка рыбохозяйственного водоема,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закрепленного для ведения рыболовства, участок для ведения садковой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хозяйственной деятельности по причине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Один экземпляр протокола направить в территориальное подразделение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ведомства уполномоченного органа в области рыбного хозяйства для принятия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комиссии: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Секретарь: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октября 2025 года № 350</w:t>
            </w:r>
          </w:p>
        </w:tc>
      </w:tr>
    </w:tbl>
    <w:bookmarkStart w:name="z7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экологии, геологии и природных ресурсов Республики Казахстан от 31 января 2020 года № 27 "Об утверждении Правил перевода рыбохозяйственных водоемов и (или) участков, закрепленных для ведения рыболовства, в рыбохозяйственные водоемы и (или) участки для ведения рыбоводства (аквакультуры)" (зарегистрирован в Реестре государственной регистрации нормативных правовых актов под № 19957).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2 июня 2021 года № 179 "О внесении изменений в приказ исполняющего обязанности Министра экологии, геологии и природных ресурсов Республики Казахстан от 31 января 2020 года № 27 "Об утверждении Правил перевода рыбохозяйственных водоемов и (или) участков, закрепленных для ведения промыслового рыболовства, в рыбохозяйственные водоемы и (или) участки для ведения рыбоводства (аквакультуры)" (зарегистрирован в Реестре государственной регистрации нормативных правовых актов под № 22972).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16 марта 2022 года № 78 "О внесении изменений в приказ исполняющего обязанности Министра экологии, геологии и природных ресурсов Республики Казахстан от 31 января 2020 года № 27 "Об утверждении Правил перевода рыбохозяйственных водоемов и (или) участков, закрепленных для ведения промыслового рыболовства, в рыбохозяйственные водоемы и (или) участки для ведения рыбоводства (аквакультуры)" (зарегистрирован в Реестре государственной регистрации нормативных правовых актов под № 27224).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31 мая 2022 года № 196 "О внесении изменения в приказ исполняющего обязанности Министра экологии, геологии и природных ресурсов Республики Казахстан от 31 января 2020 года № 27 "Об утверждении Правил перевода рыбохозяйственных водоемов и (или) участков, закрепленных для ведения промыслового рыболовства, в рыбохозяйственные водоемы и (или) участки для ведения рыбоводства (аквакультуры)" (зарегистрирован в Реестре государственной регистрации нормативных правовых актов под № 28370).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июня 2024 года № 234 "О внесении изменений в приказ исполняющего обязанности Министра экологии, геологии и природных ресурсов Республики Казахстан от 31 января 2020 года № 27 "Об утверждении Правил перевода рыбохозяйственных водоемов и (или) участков, закрепленных для ведения промыслового рыболовства, в рыбохозяйственные водоемы и (или) участки для ведения рыбоводства (аквакультуры)" (зарегистрирован в Реестре государственной регистрации нормативных правовых актов под № 34680).</w:t>
      </w:r>
    </w:p>
    <w:bookmarkEnd w:id="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