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896e" w14:textId="92a8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октября 2025 года № 561. Зарегистрирован в Министерстве юстиции Республики Казахстан 2 октября 2025 года № 37041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2015 года № 293 "Об утверждении Правил проведения аудита по налогам и предоставления аудиторского заключения по налогам" (зарегистрирован в Реестре государственной регистрации нормативных правовых актов под № 11244)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по налогам и предоставления аудиторского заключения по налогам,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аудита по налогам и предоставления аудиторского заключения по налогам (далее – Правила) разработаны в соответствии с подпунктом 18-1)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аудиторской деятельности" (далее – Закон) в целях применения </w:t>
      </w:r>
      <w:r>
        <w:rPr>
          <w:rFonts w:ascii="Times New Roman"/>
          <w:b w:val="false"/>
          <w:i w:val="false"/>
          <w:color w:val="000000"/>
          <w:sz w:val="28"/>
        </w:rPr>
        <w:t>статей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 Республики Казахстан (далее – Кодекс).";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социальных платежей, проводимый аудиторской организацией с соблюдением условий, установленных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Аудит по налогам осуществляется за период, в течение которого не проводилась комплексная налоговая проверка в отношении аудируемого субъекта,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Аудиторское заключение предоставляется аудиторской организацией в орган государственных доходов по месту нахождения аудируемого субъекта в течение 5 (пяти) рабочих дней со дня вручения аудируемому субъекту такого заключения.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распространяется на проведение аудита по налогам в целях применения аудируемым субъектом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 по налогам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аудиторского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налогам</w:t>
            </w:r>
          </w:p>
        </w:tc>
      </w:tr>
    </w:tbl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Утверждаю: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руководителя, подпись, наименование аудиторской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 выдачи лицензии)</w:t>
      </w:r>
    </w:p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 по налогам</w:t>
      </w:r>
    </w:p>
    <w:bookmarkEnd w:id="14"/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                  (дата)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Аудиторской организацией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аудиторской организации,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по налогам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 20__ года проведен аудит по налогам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индивидуального предпринимателя,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лица-резидента, индивидуальный идентификационный 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 и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 Республики Казахстан составлено аудиторское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 налогам за период с "__" _______ 20__ года по "__" 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 по налогам начат _________ Аудит по налогам окончен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(дата)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налогов и других обязательных платежей в бюджет, проверяемый период,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бюджетной классификации (далее – КБК), охваченные аудитом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аудируемого субъекта: телефоны, факс: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предоставленные 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не предоставленные 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об аудируемом субъекте</w:t>
      </w:r>
    </w:p>
    <w:bookmarkEnd w:id="17"/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 в качестве индивидуального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предпринимателя: серия _____; номер _____ дата выдачи "__" _______ ____ года.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государственной регистрации/перерегистрации юридического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лица: серия _____; номер _____ дата выдачи "__" _____ __ года.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Режим налогообложения: __________________________________________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Организационно-правовая форма: ___________________________________</w:t>
      </w:r>
    </w:p>
    <w:bookmarkEnd w:id="21"/>
    <w:p>
      <w:pPr>
        <w:spacing w:after="0"/>
        <w:ind w:left="0"/>
        <w:jc w:val="both"/>
      </w:pPr>
      <w:bookmarkStart w:name="z34" w:id="22"/>
      <w:r>
        <w:rPr>
          <w:rFonts w:ascii="Times New Roman"/>
          <w:b w:val="false"/>
          <w:i w:val="false"/>
          <w:color w:val="000000"/>
          <w:sz w:val="28"/>
        </w:rPr>
        <w:t>
      5. Состоит на учете: _________________________________________________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код органа государственных доходов, дата постановки на учет)</w:t>
      </w:r>
    </w:p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6. Свидетельство налогоплательщика: серия _____; номер _____ дата выдачи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года.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7. Состоит на учете по НДС: выдано __________ серия _____; номер 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"__" _______ ____ года, дата постановки на учет "_" _______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дата снятия с учета "_" __ ____ года.</w:t>
      </w:r>
    </w:p>
    <w:p>
      <w:pPr>
        <w:spacing w:after="0"/>
        <w:ind w:left="0"/>
        <w:jc w:val="both"/>
      </w:pPr>
      <w:bookmarkStart w:name="z37" w:id="25"/>
      <w:r>
        <w:rPr>
          <w:rFonts w:ascii="Times New Roman"/>
          <w:b w:val="false"/>
          <w:i w:val="false"/>
          <w:color w:val="000000"/>
          <w:sz w:val="28"/>
        </w:rPr>
        <w:t>
      8. Учредители (участники): 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учредителей (участников) ИИН, наименование юридического лица учредителя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сумма уставного капитала, доля участия в %).</w:t>
      </w:r>
    </w:p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9. Адрес аудируемого субъекта (юридический): 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аудируемого субъекта (фактический):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индекс: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Область/район: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Город/Район: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Поселок/Село: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Улица/Микрорайон: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Квартира/комната: _____________________________________________________</w:t>
      </w:r>
    </w:p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10. Должностными лицами в периоде охваченной аудитом по налогам являлись: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и ИИН руководителя, период работы, ФИО и ИИН бухгалтера, период работы).</w:t>
      </w:r>
    </w:p>
    <w:p>
      <w:pPr>
        <w:spacing w:after="0"/>
        <w:ind w:left="0"/>
        <w:jc w:val="both"/>
      </w:pPr>
      <w:bookmarkStart w:name="z40" w:id="28"/>
      <w:r>
        <w:rPr>
          <w:rFonts w:ascii="Times New Roman"/>
          <w:b w:val="false"/>
          <w:i w:val="false"/>
          <w:color w:val="000000"/>
          <w:sz w:val="28"/>
        </w:rPr>
        <w:t>
      11. Сведения о банковских счетах: 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банка, БИН, БИК, № счета, вид счета валюты, дата открытия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закрытия).</w:t>
      </w:r>
    </w:p>
    <w:p>
      <w:pPr>
        <w:spacing w:after="0"/>
        <w:ind w:left="0"/>
        <w:jc w:val="both"/>
      </w:pPr>
      <w:bookmarkStart w:name="z41" w:id="29"/>
      <w:r>
        <w:rPr>
          <w:rFonts w:ascii="Times New Roman"/>
          <w:b w:val="false"/>
          <w:i w:val="false"/>
          <w:color w:val="000000"/>
          <w:sz w:val="28"/>
        </w:rPr>
        <w:t>
      12. Коэффициент налоговой нагрузки (КНН): период с __________ по ___, КНН =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процентов, при этом исчислено налога тенге на совокупный годовой доход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тенге.</w:t>
      </w:r>
    </w:p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13. Сведения о предыдущей налоговой проверке и (или) аудита по налогам: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акта, ФИО исполнителя, место проведения, период и вид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(аудита по налогам), сумма доначисленных (исчисленных) налогов,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штрафов и пени, принятые меры для устранения нарушений).</w:t>
      </w:r>
    </w:p>
    <w:p>
      <w:pPr>
        <w:spacing w:after="0"/>
        <w:ind w:left="0"/>
        <w:jc w:val="both"/>
      </w:pPr>
      <w:bookmarkStart w:name="z43" w:id="31"/>
      <w:r>
        <w:rPr>
          <w:rFonts w:ascii="Times New Roman"/>
          <w:b w:val="false"/>
          <w:i w:val="false"/>
          <w:color w:val="000000"/>
          <w:sz w:val="28"/>
        </w:rPr>
        <w:t>
      14. Сведения о наличии лицензируемых и разрешенных видов деятельности: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выдачи, приостановления, отзыва, прекращения лицензии, орган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лицензируемый и разрешенный вид деятельности).</w:t>
      </w:r>
    </w:p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15. Сведения о фактических видах деятельности: 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 о реорганизации: _________________________________________</w:t>
      </w:r>
    </w:p>
    <w:bookmarkEnd w:id="33"/>
    <w:p>
      <w:pPr>
        <w:spacing w:after="0"/>
        <w:ind w:left="0"/>
        <w:jc w:val="both"/>
      </w:pPr>
      <w:bookmarkStart w:name="z46" w:id="34"/>
      <w:r>
        <w:rPr>
          <w:rFonts w:ascii="Times New Roman"/>
          <w:b w:val="false"/>
          <w:i w:val="false"/>
          <w:color w:val="000000"/>
          <w:sz w:val="28"/>
        </w:rPr>
        <w:t>
      17. Сведения о регистрационном учете в качестве электронного налогоплательщика: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7" w:id="35"/>
      <w:r>
        <w:rPr>
          <w:rFonts w:ascii="Times New Roman"/>
          <w:b w:val="false"/>
          <w:i w:val="false"/>
          <w:color w:val="000000"/>
          <w:sz w:val="28"/>
        </w:rPr>
        <w:t>
      18. Сведения о регистрационном учете аудируемого субъекта по отдельным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видам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8" w:id="36"/>
      <w:r>
        <w:rPr>
          <w:rFonts w:ascii="Times New Roman"/>
          <w:b w:val="false"/>
          <w:i w:val="false"/>
          <w:color w:val="000000"/>
          <w:sz w:val="28"/>
        </w:rPr>
        <w:t>
      19. Сведения о структурных подразделениях (филиалы и представительства):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9" w:id="37"/>
      <w:r>
        <w:rPr>
          <w:rFonts w:ascii="Times New Roman"/>
          <w:b w:val="false"/>
          <w:i w:val="false"/>
          <w:color w:val="000000"/>
          <w:sz w:val="28"/>
        </w:rPr>
        <w:t>
      20. Сведения о регистрационных данных контрольно-кассовая машина с ФП: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0" w:id="38"/>
      <w:r>
        <w:rPr>
          <w:rFonts w:ascii="Times New Roman"/>
          <w:b w:val="false"/>
          <w:i w:val="false"/>
          <w:color w:val="000000"/>
          <w:sz w:val="28"/>
        </w:rPr>
        <w:t>
      21. Сведения о регистрационных данных терминалов оплаты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1" w:id="39"/>
      <w:r>
        <w:rPr>
          <w:rFonts w:ascii="Times New Roman"/>
          <w:b w:val="false"/>
          <w:i w:val="false"/>
          <w:color w:val="000000"/>
          <w:sz w:val="28"/>
        </w:rPr>
        <w:t>
      22. Сведения о ранее установленных нарушениях по регистрационным данным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 по объектам налогообложения и объектам связанным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налогообложением: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>
      23. Сведения о юридических лицах в которых аудируемый субъект является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(участником):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аудита по налогам Настоящим аудитом по налогам установлено следующее: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(продление, возобновление) деятельности: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2. Совокупный годовой доход и общий оборот по реализации товаров, работ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услуг аудируемого субъекта согласно формам налоговых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корпоративному (индивидуальному) подоходному налогу и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 за соответствующие налоговые периоды: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3. Приобретенные товары, работы и услуги аудируемого субъекта согласно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формам налоговых отчетностей по корпоративному (индивидуальному)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подоходному налогу и налогу на добавленную стоимость за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налоговые периоды: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7" w:id="45"/>
      <w:r>
        <w:rPr>
          <w:rFonts w:ascii="Times New Roman"/>
          <w:b w:val="false"/>
          <w:i w:val="false"/>
          <w:color w:val="000000"/>
          <w:sz w:val="28"/>
        </w:rPr>
        <w:t>
      4. Сведения о реестре полученных и выданных счетов-фактур и перечень актов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выполненных работ аудируемого субъекта за проверяемый период аудита по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подтверждением аудируемого субъекта за соответствующие налоговые периоды: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8" w:id="46"/>
      <w:r>
        <w:rPr>
          <w:rFonts w:ascii="Times New Roman"/>
          <w:b w:val="false"/>
          <w:i w:val="false"/>
          <w:color w:val="000000"/>
          <w:sz w:val="28"/>
        </w:rPr>
        <w:t>
      5. Количество работников и начисленные суммы их доходов согласно формам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отчетностей аудируемого субъекта за соответствующие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9" w:id="47"/>
      <w:r>
        <w:rPr>
          <w:rFonts w:ascii="Times New Roman"/>
          <w:b w:val="false"/>
          <w:i w:val="false"/>
          <w:color w:val="000000"/>
          <w:sz w:val="28"/>
        </w:rPr>
        <w:t>
      6. Результаты сверки инвентаризации налоговых отчетностей и лицевых счетов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приема налоговой отчетности)</w:t>
      </w:r>
    </w:p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7. Результаты аналитического отчета "Пирамида":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1" w:id="49"/>
      <w:r>
        <w:rPr>
          <w:rFonts w:ascii="Times New Roman"/>
          <w:b w:val="false"/>
          <w:i w:val="false"/>
          <w:color w:val="000000"/>
          <w:sz w:val="28"/>
        </w:rPr>
        <w:t>
      8. Сведения об участии аудируемого субъекта в государственных закупках: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9. Ранее не устраненные нарушения, выявленные органами государственных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 отношении аудируемого субъекта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принятые меры по их устранению 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10. Движение денежных средств по кассе, банковским счетам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контрольно-кассовым машинам с фискальной памятью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счета, валюта счета, обороты, сальдо на начало и на конец календарного года).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11. Результаты направленных запросов по контрагентам аудируемого субъекта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12. Результаты направленных запросов уполномоченным органам и организациям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объектов налогообложения и объектов связанных с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аудируемого субъекта 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13. Информация по экспортно-импортным операциям аудируемого субъекта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наименование участника внешнеэкономической деятельности, общая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стоимости (количество объектов) за соответствующие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периоды).</w:t>
      </w:r>
    </w:p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14. Информация о наличии операции аудируемого субъекта со лжепредприятиями,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сделках признанных судом совершенным субъектом без намерения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 деятельности, расходов по сделке, признанной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недействительной, об операциях с контрагентами, регистрация которых признана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судом недействительной, сведения об операциях с контрагентами, признанные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бездействующими: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индивидуального предпринимателя,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ИИН/БИН, №, даты судебных актов, признания бездействующих налогоплательщиков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суммы операции по контрагентам).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15. Информация о дебиторской и кредиторской задолженности аудируемого субъекта: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физического лица, индивидуального предпринимателя,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ИИН/БИН, обороты, сальдо на начало и 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периодов).</w:t>
      </w:r>
    </w:p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16. Сведения о перемене лиц и прекращении обязательств в договорах и сделках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(цессии, уступках требований, взаимозачете, зачет встречных требований, прощение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долга, отступное, новация, прекращение обязательства невозможностью исполнения,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далее)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17. Сведения по операциям с нерезидентами аудируемого субъекта: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наименование нерезидентов, налоговые периоды, код вида доходов,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дата договора (контракта), сумма начисленных и выплаченных доходов).</w:t>
      </w:r>
    </w:p>
    <w:p>
      <w:pPr>
        <w:spacing w:after="0"/>
        <w:ind w:left="0"/>
        <w:jc w:val="both"/>
      </w:pPr>
      <w:bookmarkStart w:name="z71" w:id="59"/>
      <w:r>
        <w:rPr>
          <w:rFonts w:ascii="Times New Roman"/>
          <w:b w:val="false"/>
          <w:i w:val="false"/>
          <w:color w:val="000000"/>
          <w:sz w:val="28"/>
        </w:rPr>
        <w:t>
      18. Сведения о взаимосвязанных сторонах аудируемого субъекта: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физического лица, индивидуального предпринимателя,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лица, ИИН/БИН).</w:t>
      </w:r>
    </w:p>
    <w:p>
      <w:pPr>
        <w:spacing w:after="0"/>
        <w:ind w:left="0"/>
        <w:jc w:val="both"/>
      </w:pPr>
      <w:bookmarkStart w:name="z72" w:id="60"/>
      <w:r>
        <w:rPr>
          <w:rFonts w:ascii="Times New Roman"/>
          <w:b w:val="false"/>
          <w:i w:val="false"/>
          <w:color w:val="000000"/>
          <w:sz w:val="28"/>
        </w:rPr>
        <w:t>
      19. Сведения о представлении аудируемым субъектом дополнительной налоговой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с изменениями и дополнениями за период, по которому срок 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давности истекает менее чем через один календарный год, в части начисления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пересмотра исчисленной суммы налогов и других обязательных платежей в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в части переноса убытков: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73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20. Сведения, переданные аудиторской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противодействии легализации (отмыванию)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преступным путем, и финансированию терроризма" аудируемого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 направленного документа)</w:t>
      </w:r>
    </w:p>
    <w:p>
      <w:pPr>
        <w:spacing w:after="0"/>
        <w:ind w:left="0"/>
        <w:jc w:val="both"/>
      </w:pPr>
      <w:bookmarkStart w:name="z74" w:id="62"/>
      <w:r>
        <w:rPr>
          <w:rFonts w:ascii="Times New Roman"/>
          <w:b w:val="false"/>
          <w:i w:val="false"/>
          <w:color w:val="000000"/>
          <w:sz w:val="28"/>
        </w:rPr>
        <w:t>
      21. Дополнительные сведения: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Результаты аудита по налогам Приложение № 1</w:t>
      </w:r>
    </w:p>
    <w:bookmarkEnd w:id="63"/>
    <w:p>
      <w:pPr>
        <w:spacing w:after="0"/>
        <w:ind w:left="0"/>
        <w:jc w:val="both"/>
      </w:pPr>
      <w:bookmarkStart w:name="z76" w:id="64"/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лиц-резидентов, за исключением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от организаций нефтяного сектора (КБК ______)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с __________ по 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и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(с учетом корректировки)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" w:id="68"/>
      <w:r>
        <w:rPr>
          <w:rFonts w:ascii="Times New Roman"/>
          <w:b w:val="false"/>
          <w:i w:val="false"/>
          <w:color w:val="000000"/>
          <w:sz w:val="28"/>
        </w:rPr>
        <w:t>
      Расхождения:____________________________________________________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убытков:_______________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и убытков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2</w:t>
      </w:r>
    </w:p>
    <w:bookmarkEnd w:id="69"/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(КБК ________) _______ год (период с ________ по 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 в котором должны быть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(вычеты):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Перенесенные убытки и корректировки: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Необлагаемые обороты: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налогооблагаемого дохода: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аудиторского заключения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после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вычетов (по расходам)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перенесенные убытки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Необлагаемые обороты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доход (с учетом корректировки)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(с учетом корректировки и перенесенных убытков)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исчислено налога по льготе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7" w:id="75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убытков: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и убытков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3</w:t>
      </w:r>
    </w:p>
    <w:bookmarkEnd w:id="76"/>
    <w:p>
      <w:pPr>
        <w:spacing w:after="0"/>
        <w:ind w:left="0"/>
        <w:jc w:val="both"/>
      </w:pPr>
      <w:bookmarkStart w:name="z89" w:id="77"/>
      <w:r>
        <w:rPr>
          <w:rFonts w:ascii="Times New Roman"/>
          <w:b w:val="false"/>
          <w:i w:val="false"/>
          <w:color w:val="000000"/>
          <w:sz w:val="28"/>
        </w:rPr>
        <w:t>
      Налог на добавленную стоимость на произведенные товары, выполненные работы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оказанные услуги на территории Республики Казахстан (КБК______) ____ год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 (период с __________ по 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Начисления по НДС: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относимый в зачет: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НДС, относимого в зачет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по данным аудита по налогам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 НДС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79"/>
      <w:r>
        <w:rPr>
          <w:rFonts w:ascii="Times New Roman"/>
          <w:b w:val="false"/>
          <w:i w:val="false"/>
          <w:color w:val="000000"/>
          <w:sz w:val="28"/>
        </w:rPr>
        <w:t>
      Расчет НДС: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Расхождения:___________________________________________________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 и платежей:_____________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4</w:t>
      </w:r>
    </w:p>
    <w:bookmarkEnd w:id="80"/>
    <w:p>
      <w:pPr>
        <w:spacing w:after="0"/>
        <w:ind w:left="0"/>
        <w:jc w:val="both"/>
      </w:pPr>
      <w:bookmarkStart w:name="z93" w:id="8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(КБК ______) ______ год квартал (период с ______ по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 аудируемого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работников: __________; Фонд оплаты труда: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работников: __________; Фонд оплаты труда: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индивидуального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аудируемого субъекта)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аудируемого субъекта)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аудируемого субъекта)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(данные аудита по налогам)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не подлежащие налогообложению (данные аудита по налогам)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индивидуального подоходного налога (продолжение):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ОПВ (данные аудита по налогам)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ИПН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дохода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доходам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по налогам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Недобор (по данным аудируемого субъекта/ и данные аудита по налогам соответственно)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Перебор (по данным аудируемого субъекта/ и данные аудита по налогам соответственно)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расчет индивидуального подоходного налога: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доходам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по налогу на начало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доход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 доход за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 налог за период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расчет индивидуального подоходного налога (продолжение):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аудируемого субъекта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 налог по данным аудита по налогам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5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</w:p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5</w:t>
      </w:r>
    </w:p>
    <w:bookmarkEnd w:id="86"/>
    <w:p>
      <w:pPr>
        <w:spacing w:after="0"/>
        <w:ind w:left="0"/>
        <w:jc w:val="both"/>
      </w:pPr>
      <w:bookmarkStart w:name="z99" w:id="87"/>
      <w:r>
        <w:rPr>
          <w:rFonts w:ascii="Times New Roman"/>
          <w:b w:val="false"/>
          <w:i w:val="false"/>
          <w:color w:val="000000"/>
          <w:sz w:val="28"/>
        </w:rPr>
        <w:t>
      Прочие виды налогов и платежей (КБК ______) ____ год__ квартал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__________ по __________).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 измерения объекта налогообложения: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прочих налогов и платежей: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объекта, ставка объекта)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аудируемого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аудируемого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по данным аудита по налогам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Налог/платеж по данным аудита по налогам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налога/платежа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Льгота по налогу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по льготе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8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налогов, платежей: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налогов, платежей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__________________________________________________</w:t>
      </w:r>
    </w:p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6</w:t>
      </w:r>
    </w:p>
    <w:bookmarkEnd w:id="89"/>
    <w:p>
      <w:pPr>
        <w:spacing w:after="0"/>
        <w:ind w:left="0"/>
        <w:jc w:val="both"/>
      </w:pPr>
      <w:bookmarkStart w:name="z102" w:id="90"/>
      <w:r>
        <w:rPr>
          <w:rFonts w:ascii="Times New Roman"/>
          <w:b w:val="false"/>
          <w:i w:val="false"/>
          <w:color w:val="000000"/>
          <w:sz w:val="28"/>
        </w:rPr>
        <w:t>
      Заполняется при отсутствии налогооблагаемой базы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Отчетный период: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Виды налогов и платежей (КБК):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Действующий вид налогов и платежей: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Режим налогообложения: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(код ОГД):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 аудиторского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аудите по налогам по вопросу правильности исчисления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_____ по ______ нарушений и расхождений не установлено,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отсутствием налогооблагаемой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при осуществлении безлицензионной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Отчетный период: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Виды налогов и платежей (КБК):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Действующий вид налогов и платежей: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Режим налогообложения: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(код ОГД):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данным аудиторского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аудите по налогам по вопросу правильности исчисления за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_____ по ______ нарушений и расхождений не установлено,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отсутствием налогооблагаемой базы.</w:t>
      </w:r>
    </w:p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7</w:t>
      </w:r>
    </w:p>
    <w:bookmarkEnd w:id="91"/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лиц-резидентов,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поступлений от организаций нефтяного сектора (КБК 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подоходный налог с доходов, не облагаемых у источника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КБК 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налог (КБК ____) ____ год __ квартал (с ______по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налога для субъектов малого бизнеса: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расчета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аудируемого субъекта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аудита по налогам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(+/-)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налоговый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исчисленного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превышающая предельную сумму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зарплата не менее 2-х или 2,5 кратного МРЗП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налога в сторону уменьшения от среднесписочной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учетом корректировки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(индивидуального) подоходного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 КПН (ИПН)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</w:p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8</w:t>
      </w:r>
    </w:p>
    <w:bookmarkEnd w:id="94"/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Виды подакцизных товаров (КБК ___): ________ год (с ______ по ______).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(аудируемый субъект)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(аудируемый субъект)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(аудируемый субъект)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 (аудит по налогам)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(аудит по налогам)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 (аудит по налогам)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8" w:id="96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9</w:t>
      </w:r>
    </w:p>
    <w:bookmarkEnd w:id="97"/>
    <w:p>
      <w:pPr>
        <w:spacing w:after="0"/>
        <w:ind w:left="0"/>
        <w:jc w:val="both"/>
      </w:pPr>
      <w:bookmarkStart w:name="z110" w:id="98"/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 (КБК ___) ___ год __ квартал (с ____ по ___).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налогообложения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государственных доходов, в котором должны быть произведены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игорный бизнес: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налога на игорный бизнес: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 (единица измерения объекта)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аудируемого субъекта)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налогу на игорный бизнес (данные аудита по налогам)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Исчислено налога на игорный бизнес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дополнительного платежа, подлежащего уплате в бюджет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лицевому счету (КПН)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100"/>
      <w:r>
        <w:rPr>
          <w:rFonts w:ascii="Times New Roman"/>
          <w:b w:val="false"/>
          <w:i w:val="false"/>
          <w:color w:val="000000"/>
          <w:sz w:val="28"/>
        </w:rPr>
        <w:t>
      Расхождения: 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расхождений 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Исчисленные (уменьшенные) суммы налогов: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исчислено налога по статье:__________________________________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исчисленных (уменьшенных) налогов в тенге,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Причины расхождения и основание для исчисления налогов: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Доказательства: __________________________________________________</w:t>
      </w:r>
    </w:p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№ 10*</w:t>
      </w:r>
    </w:p>
    <w:bookmarkEnd w:id="101"/>
    <w:p>
      <w:pPr>
        <w:spacing w:after="0"/>
        <w:ind w:left="0"/>
        <w:jc w:val="both"/>
      </w:pPr>
      <w:bookmarkStart w:name="z114" w:id="102"/>
      <w:r>
        <w:rPr>
          <w:rFonts w:ascii="Times New Roman"/>
          <w:b w:val="false"/>
          <w:i w:val="false"/>
          <w:color w:val="000000"/>
          <w:sz w:val="28"/>
        </w:rPr>
        <w:t>
      Расшифровка доходов и расходов некоммерческих организаций ______ год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 _________ по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поступление активов, в том числе кредитов и авансов полученных: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поступление активов, в том числе кредитов и авансов полученных (продолжение):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в валюте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периода (продолжение):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(физического)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нерезидент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Данное приложение заполняется по некоммерческим организациям.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107"/>
    <w:p>
      <w:pPr>
        <w:spacing w:after="0"/>
        <w:ind w:left="0"/>
        <w:jc w:val="both"/>
      </w:pPr>
      <w:bookmarkStart w:name="z120" w:id="108"/>
      <w:r>
        <w:rPr>
          <w:rFonts w:ascii="Times New Roman"/>
          <w:b w:val="false"/>
          <w:i w:val="false"/>
          <w:color w:val="000000"/>
          <w:sz w:val="28"/>
        </w:rPr>
        <w:t>
      По результатам аудита по налогам выявлены следующие обязательства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исчислению и уплате налогов и других обязательных платежей в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исчислению, удержанию, перечислению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взносов, исчислению и уплате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отчислений: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исчислению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уменьшению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1" w:id="109"/>
      <w:r>
        <w:rPr>
          <w:rFonts w:ascii="Times New Roman"/>
          <w:b w:val="false"/>
          <w:i w:val="false"/>
          <w:color w:val="000000"/>
          <w:sz w:val="28"/>
        </w:rPr>
        <w:t>
      Информация о выявленных нарушениях по результатам аудита по налогам, и об их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устранении аудируемым субъектом в ходе аудита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аудиторскому заключению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проводившие аудит по налогам: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аудиторов-исполнителей, подпись, №, дата выдачи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получил (-а):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аудируемого субъекта и (или) представителя, подпись, дата).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вручено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должностного лица аудиторской организации, подпись, дата).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Аудиторское заключение по налогам отправлено аудируемому субъекту: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получения, нарочно,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заказным письмом с уведомлением).</w:t>
      </w:r>
    </w:p>
    <w:p>
      <w:pPr>
        <w:spacing w:after="0"/>
        <w:ind w:left="0"/>
        <w:jc w:val="both"/>
      </w:pPr>
      <w:bookmarkStart w:name="z122" w:id="11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МРЗП – минимальный размер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СГД – совокупный годовой 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ИПН –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КПН –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ОПВ – обязательные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ОГД –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КНН – коэффициент налоговой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–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ФП – фискальная память.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