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9f46" w14:textId="8ce9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индустрии и инфраструктурного развития Республики Казахстан от 7 марта 2023 года № 141 "Об утверждении Правил по противообледенительной защите воздушного судна на земле"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 октября 2025 года № 322. Зарегистрирован в Министерстве юстиции Республики Казахстан 2 октября 2025 года № 37038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7 марта 2023 года № 141 "Об утверждении Правил по противообледенительной защите воздушного судна на земле" (зарегистрирован в Реестре государственной регистрации нормативных правовых актов под № 32037)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противообледенительной защите воздушного судна на земле,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настоящих Правил распространяется на эксплуатантов воздушных судов и поставщиков услуг по противообледенительной обработке воздушных судов на территории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квалифицированный персонал – персонал, прошедший подготовку по противообледенительной защите воздушного судна на земле согласно квалификационным уровням, установленных настоящими правилами, и допущенный к выполнению определенного вида работ по противообледенительной защите воздушного судна на земле;";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поставщик услуг по противообледенительной обработке воздушных судов – эксплуатант аэропорта (аэродрома), независимый поставщик услуг наземного обслуживания, эксплуатант воздушного судна, которые осуществляют деятельность по противообледенительной обработке воздушных судов или отдельные ее этапы;";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Уполномоченная организация в сфере гражданской авиации обеспечивает: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деятельностью эксплуатантов воздушных судов и поставщиков услуг по противообледенительной обработке в части обеспечения противообледенительной защиты воздушного судна на земле;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в ходе контроля программ противообледенительной защиты воздушного судна на земле эксплуатантов воздушных судов, выполняющих противообледенительную обработку воздушных судов, и поставщиков услуг по противообледенительной обработке на соответствие международным стандартам противообледенительной защиты воздушного судна на земле, Ассоциации Автомобильных Инженеров (SAE AS6285 - Aircraft Ground Deicing/Anti-Icing Processes, SAE AS6286 - Aircraft Ground Deicing/Anti-Icing Training and Qualification Program, SAE AS6332 - Aircraft Ground Deicing/Anti-icing Quality Management).";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Кроме подготовки, указанной в пункте 25-3 настоящих Правил, лаборанты обучаются проведению измерений физико-химических показателей ПОЖ на соответствующем лабораторном оборудовании.";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Продолжительность первичной подготовки составляет: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DI-L10 и DI-L60: теоретическое обучение (включая экзамен) 7 часов и стажировка 7 часов с последующей оценкой знаний и навыков;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DI-L20, DI-L30, DI-L40, DI-L50, DI-L70: теоретическое обучение (включая экзамен) 14 часов и стажировка 21 час с последующей оценкой знаний и навыков;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DI-L30B: теоретическое обучение (включая экзамен) 4 часа и стажировка 4 часа с последующей оценкой знаний и навыков;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DI-L80: теоретическое обучение не менее 7 часов (включая экзамен);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DI-L80B: теоретическое обучение не менее 4 часов (включая экзамен).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обучения для повторной подготовки: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DI-L10, DI-L20, DI-L30 DI-L40, DI-L50, DI-L60, DI-L70, DI-L80: теоретическое обучение (включая экзамен) 7 часов;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DI-L30В: теоретическое обучение не менее 4 часов (включая экзамен);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DI-L80B: теоретическое обучение не менее 2 часов (включая экзамен).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специалистов категорий DI-L80, DI-L80B допускается проводить с использованием компьютерных систем (CBT – computer based training), дистанционного или электронного обучения, содержание которых разработано руководителем обучения по противообледенительной обработке категории DI-L70 в соответствии с требованиями настоящих Правил и согласовано уполномоченной организацией в сфере гражданской авиации Республики Казахстан. В этом случае обучение координируется квалифицированным инструктором категории DI-L40 в целях предоставления своевременного разъяснения неясных слушателям курса тем, ответов на их вопросы и для обеспечения надлежащего контроля за выполнением образовательной программы.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Эксплуатант воздушного судна и поставщики услуг по противообледенительной обработке ведут строгий учет профессиональной подготовки и подтверждения квалификации как летного состава, так и наземного персонала. Эти данные включаются эксплуатантом воздушного судна и поставщиками услуг по противообледенительной обработке в личное дело сотрудника. Записи обучения и сертификат квалификации инструктора подшивается к папке подготовки службы к зимнему сезону. Учет и хранение данных осуществляется в бумажном и/или электронном виде.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и сертификаты хранятся в течение срока, установленного внутренними документами организации гражданской авиации согласно Перечня типовых документов, образующихся в деятельности государственных и негосударственных организаций, с указанием срока хранения,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(зарегистрирован в Реестре государственной регистрации нормативных правовых актов за № 15997).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Профессиональная подготовка по вопросам противообледенительной защиты воздушного судна на земле осуществляется в учебных центрах, и/или организациях гражданской авиации Республики Казахстан по программам, согласованным уполномоченной организацией в сфере гражданской авиации Республики Казахстан, при наличии необходимых условий для проведения подготовки и квалифицированного инструктора, прошедшего обучение по категории DI-L40.";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Если гарантийный срок службы противообледенительной жидкости, установленный производителем, истек, то продление срока службы допускается только в том случае, если это предусмотрено производителем, при условии, что образцы жидкости отправляются в лабораторию производителя жидкости, а производитель, в свою очередь, на основании результатов анализов образцов подтверждает ее пригодность и дает заключение о продлении срока использования на период, устанавливаемый производителем, но не более 12 месяцев. Срок продления использования противообледенительной жидкости более одного раза не допускается. Жидкость с истекшим гарантийным сроком без подтверждения производителя не используется.";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При использовании противообледенительных жидкостей поставщики услуг по противообледенительной обработке обеспечивают соблюдение требований контроля качества, приведенных в настоящих Правилах, инструкциях производителя жидкости, программе (руководстве) эксплуатанта воздушного судна с целью выявления факторов ухудшения свойств жидкости и принятия соответствующих мер.";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Все отобранные пробы противообледенительной жидкости проверяются в лаборатории, имеющей свидетельство об оценке состояния измерений или в лаборатории, имеющей аттестат аккредитации по следующим параметрам: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визуальная проверка: цвет, загрязнение посторонними предметами (частицами ржавчины, мусором и механическими примесями);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показателя преломления рефрактометром для проверки концентрации жидкости;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pH (водородный показатель);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вязкости - лабораторная проверка вязкости для жидкостей типов II, III или IV.";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Поставщики услуг по противообледенительной обработке разрабатывают процедуру для соответствующих действий при выявлении отклонений или несоответствий во время проверки документации жидкости и/или лабораторных испытаний проб жидкости.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процедуры предусматривают действия, принимаемые в случаях, когда анализы лабораторных испытаний остаются в пределах допустимых значений, однако наблюдается значительное отклонение от значений, приведенных в паспорте качества производителя ПОЖ.";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Одним из способов соблюдения требования пункта 91 являются проверки качества противообледенительных жидкостей при приемке, а также перед началом и в течение сезона противообледенительной обработки, которые проводятся перед первым применением противообледенительных жидкостей и машин в начале сезона, и не менее одного раза в течение зимнего сезона. Данные проверки качества проводятся в лабораториях, имеющих свидетельство об оценке состояния измерений или в лабораториях, имеющих аттестат аккредитации.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проверке жидкостей типов I, II, III и IV перед началом и в течение сезона противообледенительной обработки отбираются пробы: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всех резервуаров (емкостей), включая баки противообледенительной машины, в которых хранилась жидкость;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 форсунок каждой используемой противообледенительной машины;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всех емкостей в случае подозрения на загрязнение находящейся в них жидкости.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жидкость хранится в запечатанных контейнерах производителя (евро-куб) в одинаковых условиях, то пробы допускается отбирать из одного контейнера для каждой партии, чтобы убедиться, что жидкость сохранила свойства.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Пробы жидкостей типов I, II, III и IV из противообледенительных машин согласно подпункту 2 пункта 93 настоящих правил отбираются для всех концентраций, применяемых поставщиком услуг по противообледенительной обработке для удаления и предотвращение обледенения.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Для противообледенительных машин без системы смешивания (система пропорционального смешивания, система автоматического смешивания) допускается брать пробу жидкостей типа I, предусмотренную подпунктом 2 пункта 93 настоящих Правил, непосредственно из бака машины вместо форсунки, в котором жидкость предварительно смешена, после того как она станет однородной.";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"99. Кроме контроля качества жидкости перед началом и в течение сезона противообледенительной обработки обеспечивается ежедневная проверка концентрации противообледенительных жидкостей или смеси жидкостей с водой в период использования противообледенительных машин. Пробы отбираются из форсунок противообледенительных машин без загрязнения образцов атмосферными осадками.";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При проведении проверок противообледенительных жидкостей: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внешний вид жидкостей проверяется визуально на цвет жидкости и на предмет наличия загрязнений, при этом, жидкость наливают в чистую бутылку, изготовленную из материала, не влияющего на свойства противообледенительной жидкости, и визуально определяют присутствие частиц ржавчины, мусора, резины или признаков обесцвечивания жидкости;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преломления определяется с использованием рефрактометра, на предметное стекло которого наносится капля образца жидкости и определяются показания по шкале рефрактометра, которые корректируются с применением коэффициента, предоставляемого производителем жидкости, если температура рефрактометра отличается от 20℃;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показатель pH жидкости определяется с использованием pH метра;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полевой анализ вязкости проводится с использованием метода, рекомендованного производителем жидкости, метод падающего шарика или другого портативного прибора для измерения вязкости; лабораторный анализ вязкости проводится с применением метода, рекомендованного производителем жидкости или стандарта SAE AS9968 (вискозиметр Брукфильда либо аналогичное измерительное оборудование для определения динамической вязкости).";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"151-1. При температурах наружного воздуха ниже -10°C сухой снег или кристаллы льда не примерзают к холодному сухому воздушному судну, включая его критические поверхности, и обработка воздушного судна с применением противообледенительных жидкостей не требуется, при условии, что при обдуве поверхностей воздушного судна не обнаруживается прилипших снежно-ледяных отложений.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снежно-ледяные отложения скопились на критических поверхностях, необходимо их удалять наиболее подходящим способом, не ограничиваясь допущением, что их сдует во время разбега воздушного судна.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холодных сухих условий при оценке необходимости противообледенительной обработке воздушного судна эксплуатанты воздушных судов и поставщики услуг по противообледенительной обработке учитывают следующие аспекты: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заправка топливом, температура которого превышает температуру обшивки крыла, создает условия, при которых ранее не примҰрзшие осадки начнут примерзать к поверхности крыла;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нагретых противообледенительных жидкостей увеличивает риск примерзания холодного сухого снега или кристаллов льда к критическим поверхностям воздушного судна после применения этих жидкостей. В таких условиях следует рассмотреть дополнительное применение противообледенительной жидкости для предотвращения обледенения. При этом обеспечивается тщательный контроль LOUT противообледенительной жидкости;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расположение оборудования, средств механизации, которые приводят к выделению тепла, например, мобильные источники электропитания, телескопические трапы, которые могут создать условия, когда снежно-ледяные образования начнут примерзать к поверхности воздушного судна;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расположение воздушного судна на стоянке, при котором, например, одно из крыльев находится под лучами солнца, расположенное рядом здание создает препятствие ветру) создают риски примерзания снежно-ледяных образований к поверхности воздушного судна;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воздушного судна в непосредственной близости от другого воздушного судна, которое приводит к тому, что снег, частицы льда или влага будут наноситься на критические поверхности воздушного судна или сухой снег и кристаллы льда начнут таять и примерзать к поверхности воздушного судна.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невозможно определить, что сухой снег или кристаллы льда не примерзают или не накапливается на критических поверхностях, то их необходимо удалить до взлета воздушного судна.";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