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39d9" w14:textId="7573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сентября 2025 года № 553. Зарегистрирован в Министерстве юстиции Республики Казахстан 1 октября 2025 года № 37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" (зарегистрирован в Реестре государственной регистрации нормативных правовых актов под № 1221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ПУ на технологических линиях производства для учета алкогольной продукции, за исключением водок, водок особых, водок с защищенным наименованием места происхождения товара, водок медовых, водок виноградных, водок фруктовых, спиртных напитков и дистиллятов, вина наливом (виноматериала), пивоваренной продукции, производственные мощности которых выше четырехсот тысяч декалитров в год состоят из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етчиков штучного учета алкогольной продукции, разлитой в потребительскую тар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технического зрения для идентификации учетно-контрольных маро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ичного преобразователя (контроллерное оборудование), пересчитывающего- данные, полученные с контрольно-измерительных прибор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и компьютерного оборудования для накопления, хранения, обработки и передачи информ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раструктурного оборудования (источник бесперебойного питания, серверный шкаф, камер видеонаблюде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 (алколайзер-плотномер или рефрактометр спиртовой) для определения концентрации этилового спирта в случае использования технологического оборудования, на праве собственности, используемого исключительно для производства алкогольной продукции для производства безалкогольных напитков, ви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