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c40d" w14:textId="ea9c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предельного размера налоговой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сентября 2025 года № 552. Зарегистрирован в Министерстве юстиции Республики Казахстан 1 октября 2025 года № 37013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Налогового кодекса Республики Казахстан (далее – 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предельный размер налоговой задолженности к налогоплательщику – юридическому лицу, структурному подразделению юридического лица, нерезиденту, осуществляющему деятельность в Республике Казахстан через постоянное учреждение, индивидуальному предпринимателю, лицу, занимающемуся частной практикой, в размере: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20-кратного месячного расчетного показателя, при превышении которого применяется: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расходных операций по банковским счетам и кассе налогоплательщика (налогового агента)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взыскание за счет денег, находящихся на банковских счетах налогоплательщика (налогового агента)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45-кратного месячного расчетного показателя, при превышении которого применяется: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в распоряжении имуществом налогоплательщика (налогового агента) в пределах суммы налоговой задолженности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взыскание налоговой задолженности налогоплательщика (налогового агента) со счетов дебиторов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взыскание налоговой задолженности налогоплательщика (налогового агента) за счет реализации ограниченного в распоряжении имущества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принудительный выпуск объявленных акций налогоплательщика (налогового агента)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27 000-кратного месячного расчетного показателя, при превышении которого применяется: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временное ограничение на выезд из Республики Казахстан первого руководителя (лица, его замещающего) юридического лица, структурного подразделения юридического лица, индивидуального предпринимателя и лица, занимающегося частной практикой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2026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приказа, который вводится в действие с 1 июля 2026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