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08d" w14:textId="018d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решений, связанных с налоговой задолженностью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сентября 2025 года № 541. Зарегистрирован в Министерстве юстиции Республики Казахстан 30 сентября 2025 года № 36968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49, </w:t>
      </w:r>
      <w:r>
        <w:rPr>
          <w:rFonts w:ascii="Times New Roman"/>
          <w:b w:val="false"/>
          <w:i w:val="false"/>
          <w:color w:val="000000"/>
          <w:sz w:val="28"/>
        </w:rPr>
        <w:t>подпункта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 и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прилагаемые формы: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уведомления о погашении налоговой задолженности физических лиц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налогового приказа о взыскании задолженности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приказа об отмене налогового приказа о взыскании задолженности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погашении налоговой задолженности физических лиц</w:t>
      </w:r>
    </w:p>
    <w:bookmarkEnd w:id="10"/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"___" _________ 20 __ года № _____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83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Уведомляет Вас,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 (ИИН),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что Вами не погашена сумма налоговой задолженности по следующим видам налогов: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назначения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(КНП) 911)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назначения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(КНП) 912)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погашения указанной налоговой задолженности: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бенефициара: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 – идентификационный номер (БИН) бенефициара: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 бенефициара: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(БИК) бенефициара: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 в случаях неуплаты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неполной уплаты сумм налоговой задолженности в размере более 1 – кратного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показателя, действующего на 1 января соответствующего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года, по истечении тридцати рабочих дней, следующих за днем вручения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уведомления о налоговой задолженности физических лиц орган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доходов, выносит налоговый приказ о взыскании задолженности физического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каждый день просрочки исполнения налогового обязательства по уплате налогов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платежей в бюджет, начисляется пеня, начиная со дня, следующего за днем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уплаты налога и другого обязательного платежа в бюджет, в размере 1,25 – кратной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базовой ставки Национального Банка Республики Казахстан на каждый день просрочки.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Вы имеете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обжаловать действия (бездействие) должностных лиц органов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доходов вышестоящему органу государственных доходов или в суд,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подпись, печать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получил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вручено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отчество, должностного лица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отправлено 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(подтверждающий документ о факте отправки (или)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Налоговый приказ о взыскании задолженности физического лица</w:t>
      </w:r>
    </w:p>
    <w:bookmarkEnd w:id="13"/>
    <w:p>
      <w:pPr>
        <w:spacing w:after="0"/>
        <w:ind w:left="0"/>
        <w:jc w:val="both"/>
      </w:pPr>
      <w:bookmarkStart w:name="z27" w:id="14"/>
      <w:r>
        <w:rPr>
          <w:rFonts w:ascii="Times New Roman"/>
          <w:b w:val="false"/>
          <w:i w:val="false"/>
          <w:color w:val="000000"/>
          <w:sz w:val="28"/>
        </w:rPr>
        <w:t>
      "___" _________ 20__ года № 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Взыскать с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фамилия, имя и отчество) налогоплательщика,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(ИИН),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налоговой задолженности по следующим видам налогов: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платежа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назначения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(КНП) 911)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назначения платежа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(КНП) 912)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83 Налогового кодекса налогоплательщику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 20__ года (дата вручения уведомления) вручено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погашении налоговой задолженности физических лиц "___" 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 (дата и номер уведомления).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Налогового кодекса при неисполнении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налогового приказа физическим лицом орган государственных доходов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 рабочих дней со дня вручения налогового приказа, направляет такой 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в соответствующие органы юстиции по территориальности либо региональную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палату частных судебных исполнителей для принудительного исполнения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определенном Законом Республики Казахстан "Об исполнительном производстве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статусе судебных исполнителей".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налогоплательщик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уполномоченный представитель имеют право обжаловать действия (бездействие)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органов государственных доходов вышестоящему органу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или в суд в порядке, предусмотренном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приказ о взыскании задолженности физического лица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2025 года № 541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отмене налогового приказа о взыскании задолженности физического лица</w:t>
      </w:r>
    </w:p>
    <w:bookmarkEnd w:id="16"/>
    <w:p>
      <w:pPr>
        <w:spacing w:after="0"/>
        <w:ind w:left="0"/>
        <w:jc w:val="both"/>
      </w:pPr>
      <w:bookmarkStart w:name="z33" w:id="17"/>
      <w:r>
        <w:rPr>
          <w:rFonts w:ascii="Times New Roman"/>
          <w:b w:val="false"/>
          <w:i w:val="false"/>
          <w:color w:val="000000"/>
          <w:sz w:val="28"/>
        </w:rPr>
        <w:t>
      "___" _________ 20__ года № 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отмены налогового приказа о взыскании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отменяет налоговый приказ о взыскании задолженности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_________ 20__ года №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фамилия, имя и отчество),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(ИИН), адрес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органа государственных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отчество, подпись, печать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Налоговый приказ об отмене приказа о взыскании задолженности 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должностного лица органа исполнительного производства,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