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e3f6" w14:textId="080e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перечня представления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и О признании утратившим силу приказа Министра по чрезвычайным ситуациям Республики Казахстан от 14 апреля 2021 года № 170 "Об утверждении Правил и перечня представления материалов, обосновывающих наличие чрезвычайной ситуации природного и техногенного характера, мероприятий по ее локализации и ликвидации, соответствующих обоснований и расчетов материально-технических, финансовых и людских ресурсов"</w:t>
      </w:r>
    </w:p>
    <w:p>
      <w:pPr>
        <w:spacing w:after="0"/>
        <w:ind w:left="0"/>
        <w:jc w:val="both"/>
      </w:pPr>
      <w:r>
        <w:rPr>
          <w:rFonts w:ascii="Times New Roman"/>
          <w:b w:val="false"/>
          <w:i w:val="false"/>
          <w:color w:val="000000"/>
          <w:sz w:val="28"/>
        </w:rPr>
        <w:t>Приказ и.о. Министра по чрезвычайным ситуациям Республики Казахстан от 24 сентября 2025 года № 416. Зарегистрирован в Министерстве юстиции Республики Казахстан 24 сентября 2025 года № 36932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и </w:t>
      </w:r>
      <w:r>
        <w:rPr>
          <w:rFonts w:ascii="Times New Roman"/>
          <w:b w:val="false"/>
          <w:i w:val="false"/>
          <w:color w:val="000000"/>
          <w:sz w:val="28"/>
        </w:rPr>
        <w:t>пунктом 12</w:t>
      </w:r>
      <w:r>
        <w:rPr>
          <w:rFonts w:ascii="Times New Roman"/>
          <w:b w:val="false"/>
          <w:i w:val="false"/>
          <w:color w:val="000000"/>
          <w:sz w:val="28"/>
        </w:rPr>
        <w:t xml:space="preserve"> Правил распределения и использования резервов Правительства Республики Казахстан и местных исполнительных органов, утвержденных постановлением Правительства Республики Казахстан от 21 июля 2025 года № 551,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представления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Перечень материалов, обосновывающих наличие чрезвычайной ситуации социального, природного и техногенного характера,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14 апреля 2021 года № 170 "Об утверждении Правил и перечня представления материалов, обосновывающих наличие чрезвычайной ситуации природного и техногенного характера, мероприятий по ее локализации и ликвидации, соответствующих обоснований и расчетов материально-технических, финансовых и людских ресурсов" (зарегистрирован в Реестре государственной регистрации нормативных правовых актов под № 22543).</w:t>
      </w:r>
    </w:p>
    <w:bookmarkEnd w:id="4"/>
    <w:bookmarkStart w:name="z9" w:id="5"/>
    <w:p>
      <w:pPr>
        <w:spacing w:after="0"/>
        <w:ind w:left="0"/>
        <w:jc w:val="both"/>
      </w:pPr>
      <w:r>
        <w:rPr>
          <w:rFonts w:ascii="Times New Roman"/>
          <w:b w:val="false"/>
          <w:i w:val="false"/>
          <w:color w:val="000000"/>
          <w:sz w:val="28"/>
        </w:rPr>
        <w:t>
      3. Департаменту ликвидации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чрезвычайным ситуациям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по чрезвычайным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ситуациям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2025 года</w:t>
            </w:r>
            <w:r>
              <w:rPr>
                <w:rFonts w:ascii="Times New Roman"/>
                <w:b w:val="false"/>
                <w:i w:val="false"/>
                <w:color w:val="000000"/>
                <w:sz w:val="20"/>
              </w:rPr>
              <w:t xml:space="preserve"> № 416</w:t>
            </w:r>
          </w:p>
        </w:tc>
      </w:tr>
    </w:tbl>
    <w:bookmarkStart w:name="z21" w:id="10"/>
    <w:p>
      <w:pPr>
        <w:spacing w:after="0"/>
        <w:ind w:left="0"/>
        <w:jc w:val="left"/>
      </w:pPr>
      <w:r>
        <w:rPr>
          <w:rFonts w:ascii="Times New Roman"/>
          <w:b/>
          <w:i w:val="false"/>
          <w:color w:val="000000"/>
        </w:rPr>
        <w:t xml:space="preserve"> Правила </w:t>
      </w:r>
      <w:r>
        <w:br/>
      </w:r>
      <w:r>
        <w:rPr>
          <w:rFonts w:ascii="Times New Roman"/>
          <w:b/>
          <w:i w:val="false"/>
          <w:color w:val="000000"/>
        </w:rPr>
        <w:t>представления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w:t>
      </w:r>
    </w:p>
    <w:bookmarkEnd w:id="10"/>
    <w:bookmarkStart w:name="z22" w:id="11"/>
    <w:p>
      <w:pPr>
        <w:spacing w:after="0"/>
        <w:ind w:left="0"/>
        <w:jc w:val="left"/>
      </w:pPr>
      <w:r>
        <w:rPr>
          <w:rFonts w:ascii="Times New Roman"/>
          <w:b/>
          <w:i w:val="false"/>
          <w:color w:val="000000"/>
        </w:rPr>
        <w:t xml:space="preserve"> Глава 1. Общие положения</w:t>
      </w:r>
    </w:p>
    <w:bookmarkEnd w:id="11"/>
    <w:bookmarkStart w:name="z23" w:id="12"/>
    <w:p>
      <w:pPr>
        <w:spacing w:after="0"/>
        <w:ind w:left="0"/>
        <w:jc w:val="both"/>
      </w:pPr>
      <w:r>
        <w:rPr>
          <w:rFonts w:ascii="Times New Roman"/>
          <w:b w:val="false"/>
          <w:i w:val="false"/>
          <w:color w:val="000000"/>
          <w:sz w:val="28"/>
        </w:rPr>
        <w:t xml:space="preserve">
      1. Правила представления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(далее – Правила) разработаны в соответствии c </w:t>
      </w:r>
      <w:r>
        <w:rPr>
          <w:rFonts w:ascii="Times New Roman"/>
          <w:b w:val="false"/>
          <w:i w:val="false"/>
          <w:color w:val="000000"/>
          <w:sz w:val="28"/>
        </w:rPr>
        <w:t>пунктом 12</w:t>
      </w:r>
      <w:r>
        <w:rPr>
          <w:rFonts w:ascii="Times New Roman"/>
          <w:b w:val="false"/>
          <w:i w:val="false"/>
          <w:color w:val="000000"/>
          <w:sz w:val="28"/>
        </w:rPr>
        <w:t xml:space="preserve"> Правил распределения и использования резервов Правительства Республики Казахстан и местных исполнительных органов, утвержденных постановлением Правительства Республики Казахстан от 21 июля 2025 года № 551 (далее – Правила распределения и использования резервов) и определяют порядок представления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w:t>
      </w:r>
    </w:p>
    <w:bookmarkEnd w:id="12"/>
    <w:bookmarkStart w:name="z24" w:id="13"/>
    <w:p>
      <w:pPr>
        <w:spacing w:after="0"/>
        <w:ind w:left="0"/>
        <w:jc w:val="left"/>
      </w:pPr>
      <w:r>
        <w:rPr>
          <w:rFonts w:ascii="Times New Roman"/>
          <w:b/>
          <w:i w:val="false"/>
          <w:color w:val="000000"/>
        </w:rPr>
        <w:t xml:space="preserve"> Глава 2. Порядок представления материалов, обосновывающих наличие чрезвычайной ситуации социального, природного и техногенного характера регионального или глобального масштаба,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w:t>
      </w:r>
    </w:p>
    <w:bookmarkEnd w:id="13"/>
    <w:bookmarkStart w:name="z25" w:id="14"/>
    <w:p>
      <w:pPr>
        <w:spacing w:after="0"/>
        <w:ind w:left="0"/>
        <w:jc w:val="both"/>
      </w:pPr>
      <w:r>
        <w:rPr>
          <w:rFonts w:ascii="Times New Roman"/>
          <w:b w:val="false"/>
          <w:i w:val="false"/>
          <w:color w:val="000000"/>
          <w:sz w:val="28"/>
        </w:rPr>
        <w:t>
      2. При возникновении на территории Республики Казахстан чрезвычайных ситуаций социального, природного и техногенного характера регионального или глобального масштаба, а также проведении мероприятий по обеспечению правового режима чрезвычайного положения, государственные органы, ответственные за формирование и реализацию государственной политики в соответствующей отрасли и местные исполнительные органы (далее – соответствующие органы), представляют в уполномоченный орган в сфере гражданской защиты (далее – уполномоченный орган) материалы, обосновывающие наличие чрезвычайной ситуации социального, природного и техногенного характера регионального или глобального масштаба,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в соответствии с Перечнем материалов, обосновывающих наличие чрезвычайной ситуации социального, природного и техногенного характера,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утвержденных уполномоченным органом (далее – Перечень).</w:t>
      </w:r>
    </w:p>
    <w:bookmarkEnd w:id="14"/>
    <w:bookmarkStart w:name="z26" w:id="15"/>
    <w:p>
      <w:pPr>
        <w:spacing w:after="0"/>
        <w:ind w:left="0"/>
        <w:jc w:val="both"/>
      </w:pPr>
      <w:r>
        <w:rPr>
          <w:rFonts w:ascii="Times New Roman"/>
          <w:b w:val="false"/>
          <w:i w:val="false"/>
          <w:color w:val="000000"/>
          <w:sz w:val="28"/>
        </w:rPr>
        <w:t>
      3. Уполномоченный орган в течение двух рабочих дней проверяет полноту представленных материалов и в случае установления факта неполных сведений направляет замечания в соответствующие органы.</w:t>
      </w:r>
    </w:p>
    <w:bookmarkEnd w:id="15"/>
    <w:bookmarkStart w:name="z27" w:id="16"/>
    <w:p>
      <w:pPr>
        <w:spacing w:after="0"/>
        <w:ind w:left="0"/>
        <w:jc w:val="both"/>
      </w:pPr>
      <w:r>
        <w:rPr>
          <w:rFonts w:ascii="Times New Roman"/>
          <w:b w:val="false"/>
          <w:i w:val="false"/>
          <w:color w:val="000000"/>
          <w:sz w:val="28"/>
        </w:rPr>
        <w:t>
      Соответствующие органы дорабатывают материалы с учетом замечаний уполномоченного органа и (или) в случае несогласия с замечаниями предоставляют свои обоснования.</w:t>
      </w:r>
    </w:p>
    <w:bookmarkEnd w:id="16"/>
    <w:bookmarkStart w:name="z28" w:id="17"/>
    <w:p>
      <w:pPr>
        <w:spacing w:after="0"/>
        <w:ind w:left="0"/>
        <w:jc w:val="both"/>
      </w:pPr>
      <w:r>
        <w:rPr>
          <w:rFonts w:ascii="Times New Roman"/>
          <w:b w:val="false"/>
          <w:i w:val="false"/>
          <w:color w:val="000000"/>
          <w:sz w:val="28"/>
        </w:rPr>
        <w:t>
      4. При соблюдении условий, предусмотренных настоящими Правилами, уполномоченный орган в течение трех рабочих дней представляет на рассмотрение в центральный уполномоченный орган по исполнению бюджета ходатайство о выделении бюджетных средств из чрезвычайного резерва Правительства Республики Казахстан с соответствующими обоснованиями и расчетами и посредством интернет-портала государственных органов соответствующий проект постановления.</w:t>
      </w:r>
    </w:p>
    <w:bookmarkEnd w:id="17"/>
    <w:bookmarkStart w:name="z29" w:id="18"/>
    <w:p>
      <w:pPr>
        <w:spacing w:after="0"/>
        <w:ind w:left="0"/>
        <w:jc w:val="both"/>
      </w:pPr>
      <w:r>
        <w:rPr>
          <w:rFonts w:ascii="Times New Roman"/>
          <w:b w:val="false"/>
          <w:i w:val="false"/>
          <w:color w:val="000000"/>
          <w:sz w:val="28"/>
        </w:rPr>
        <w:t>
      5. Центральный уполномоченный орган по исполнению бюджета проверяет представленные материалы на достоверность и полноту и в случае отсутствия необходимых обоснований и расчетов, посредством интернет-портала государственных органов отклоняет проект постановления без его согласования с указанием причин отклонения.</w:t>
      </w:r>
    </w:p>
    <w:bookmarkEnd w:id="18"/>
    <w:bookmarkStart w:name="z30" w:id="19"/>
    <w:p>
      <w:pPr>
        <w:spacing w:after="0"/>
        <w:ind w:left="0"/>
        <w:jc w:val="both"/>
      </w:pPr>
      <w:r>
        <w:rPr>
          <w:rFonts w:ascii="Times New Roman"/>
          <w:b w:val="false"/>
          <w:i w:val="false"/>
          <w:color w:val="000000"/>
          <w:sz w:val="28"/>
        </w:rPr>
        <w:t>
      При соблюдении условий, предусмотренных настоящими Правилами, центральный уполномоченный орган по исполнению бюджета согласовывает проект постановления о выделении бюджетных средств из чрезвычайного резерва Правительства Республики Казахстан.</w:t>
      </w:r>
    </w:p>
    <w:bookmarkEnd w:id="19"/>
    <w:bookmarkStart w:name="z31" w:id="20"/>
    <w:p>
      <w:pPr>
        <w:spacing w:after="0"/>
        <w:ind w:left="0"/>
        <w:jc w:val="left"/>
      </w:pPr>
      <w:r>
        <w:rPr>
          <w:rFonts w:ascii="Times New Roman"/>
          <w:b/>
          <w:i w:val="false"/>
          <w:color w:val="000000"/>
        </w:rPr>
        <w:t xml:space="preserve"> Глава 3. Порядок представления материалов, обосновывающих наличие чрезвычайной ситуации социального, природного и техногенного характера и их последствий, мероприятий по ее локализации и ликвидации, необходимость проведения мероприятий по обеспечению правового режима чрезвычайного положения местного масштаба, соответствующих обоснований и расчетов материально-технических, финансовых и людских ресурсов</w:t>
      </w:r>
    </w:p>
    <w:bookmarkEnd w:id="20"/>
    <w:bookmarkStart w:name="z32" w:id="21"/>
    <w:p>
      <w:pPr>
        <w:spacing w:after="0"/>
        <w:ind w:left="0"/>
        <w:jc w:val="both"/>
      </w:pPr>
      <w:r>
        <w:rPr>
          <w:rFonts w:ascii="Times New Roman"/>
          <w:b w:val="false"/>
          <w:i w:val="false"/>
          <w:color w:val="000000"/>
          <w:sz w:val="28"/>
        </w:rPr>
        <w:t>
      6. В случаях возникновения чрезвычайных ситуаций социального, природного и техногенного характера, а также проведения мероприятий по обеспечению правового режима чрезвычайного положения местного масштаба, территориальные органы государственных органов, ответственных за формирование и реализацию государственной политики в соответствующих отраслях и исполнительные органы, финансируемые из местного бюджета (далее – территориальные органы и исполнительные органы, финансируемые из МБ) представляют в территориальное органы уполномоченного органа материалы, обосновывающие наличие чрезвычайной ситуации социального, природного и техногенного характера местного масштаба,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в соответствии с Перечнем.</w:t>
      </w:r>
    </w:p>
    <w:bookmarkEnd w:id="21"/>
    <w:bookmarkStart w:name="z33" w:id="22"/>
    <w:p>
      <w:pPr>
        <w:spacing w:after="0"/>
        <w:ind w:left="0"/>
        <w:jc w:val="both"/>
      </w:pPr>
      <w:r>
        <w:rPr>
          <w:rFonts w:ascii="Times New Roman"/>
          <w:b w:val="false"/>
          <w:i w:val="false"/>
          <w:color w:val="000000"/>
          <w:sz w:val="28"/>
        </w:rPr>
        <w:t>
      7. Территориальный орган уполномоченного органа в течение двух рабочих дней проверяет полноту представленных материалов и в случае установления факта неполных сведений направляет замечания в территориальные органы и исполнительные органы, финансируемые из МБ.</w:t>
      </w:r>
    </w:p>
    <w:bookmarkEnd w:id="22"/>
    <w:bookmarkStart w:name="z34" w:id="23"/>
    <w:p>
      <w:pPr>
        <w:spacing w:after="0"/>
        <w:ind w:left="0"/>
        <w:jc w:val="both"/>
      </w:pPr>
      <w:r>
        <w:rPr>
          <w:rFonts w:ascii="Times New Roman"/>
          <w:b w:val="false"/>
          <w:i w:val="false"/>
          <w:color w:val="000000"/>
          <w:sz w:val="28"/>
        </w:rPr>
        <w:t>
      Территориальные органы и исполнительные органы, финансируемые из МБ дорабатывают материалы с учетом замечаний уполномоченного органа и (или) в случае несогласия с замечаниями предоставляют свои обоснования.</w:t>
      </w:r>
    </w:p>
    <w:bookmarkEnd w:id="23"/>
    <w:bookmarkStart w:name="z35" w:id="24"/>
    <w:p>
      <w:pPr>
        <w:spacing w:after="0"/>
        <w:ind w:left="0"/>
        <w:jc w:val="both"/>
      </w:pPr>
      <w:r>
        <w:rPr>
          <w:rFonts w:ascii="Times New Roman"/>
          <w:b w:val="false"/>
          <w:i w:val="false"/>
          <w:color w:val="000000"/>
          <w:sz w:val="28"/>
        </w:rPr>
        <w:t>
      8. При соблюдении условий, предусмотренных настоящими Правилами, территориальный орган уполномоченного органа в течение трех рабочих дней, представляет на рассмотрение в местный уполномоченный орган по исполнению бюджета ходатайство о выделении бюджетных средств из чрезвычайного резерва, соответствующего местного исполнительного органа области, города республиканского значения, столицы, района (города областного значения) с обоснованиями и расчетами, и соответствующий проект постановления.</w:t>
      </w:r>
    </w:p>
    <w:bookmarkEnd w:id="24"/>
    <w:bookmarkStart w:name="z36" w:id="25"/>
    <w:p>
      <w:pPr>
        <w:spacing w:after="0"/>
        <w:ind w:left="0"/>
        <w:jc w:val="both"/>
      </w:pPr>
      <w:r>
        <w:rPr>
          <w:rFonts w:ascii="Times New Roman"/>
          <w:b w:val="false"/>
          <w:i w:val="false"/>
          <w:color w:val="000000"/>
          <w:sz w:val="28"/>
        </w:rPr>
        <w:t>
      9. Местный уполномоченный орган по исполнению бюджета проверяет представленные материалы на достоверность и полноту и в случае отсутствия необходимых обоснований и расчетов возвращает ходатайство с письменным обоснованием.</w:t>
      </w:r>
    </w:p>
    <w:bookmarkEnd w:id="25"/>
    <w:bookmarkStart w:name="z37" w:id="26"/>
    <w:p>
      <w:pPr>
        <w:spacing w:after="0"/>
        <w:ind w:left="0"/>
        <w:jc w:val="both"/>
      </w:pPr>
      <w:r>
        <w:rPr>
          <w:rFonts w:ascii="Times New Roman"/>
          <w:b w:val="false"/>
          <w:i w:val="false"/>
          <w:color w:val="000000"/>
          <w:sz w:val="28"/>
        </w:rPr>
        <w:t>
      10. При соблюдении условий, предусмотренных настоящими Правилами, местный уполномоченный орган по исполнению бюджета согласовывает проект постановления о выделении бюджетных средств из чрезвычайного резерва местного исполнительного органа.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bl>
    <w:bookmarkStart w:name="z39" w:id="27"/>
    <w:p>
      <w:pPr>
        <w:spacing w:after="0"/>
        <w:ind w:left="0"/>
        <w:jc w:val="left"/>
      </w:pPr>
      <w:r>
        <w:rPr>
          <w:rFonts w:ascii="Times New Roman"/>
          <w:b/>
          <w:i w:val="false"/>
          <w:color w:val="000000"/>
        </w:rPr>
        <w:t xml:space="preserve"> Перечень материалов, обосновывающих наличие чрезвычайной ситуации социального, природного и техногенного характера,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w:t>
      </w:r>
    </w:p>
    <w:bookmarkEnd w:id="27"/>
    <w:bookmarkStart w:name="z40" w:id="28"/>
    <w:p>
      <w:pPr>
        <w:spacing w:after="0"/>
        <w:ind w:left="0"/>
        <w:jc w:val="both"/>
      </w:pPr>
      <w:r>
        <w:rPr>
          <w:rFonts w:ascii="Times New Roman"/>
          <w:b w:val="false"/>
          <w:i w:val="false"/>
          <w:color w:val="000000"/>
          <w:sz w:val="28"/>
        </w:rPr>
        <w:t>
      Перечень материалов, обосновывающих наличие чрезвычайной ситуации социального, природного и техногенного характера,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w:t>
      </w:r>
    </w:p>
    <w:bookmarkEnd w:id="28"/>
    <w:bookmarkStart w:name="z41" w:id="29"/>
    <w:p>
      <w:pPr>
        <w:spacing w:after="0"/>
        <w:ind w:left="0"/>
        <w:jc w:val="both"/>
      </w:pPr>
      <w:r>
        <w:rPr>
          <w:rFonts w:ascii="Times New Roman"/>
          <w:b w:val="false"/>
          <w:i w:val="false"/>
          <w:color w:val="000000"/>
          <w:sz w:val="28"/>
        </w:rPr>
        <w:t>
      1) решение акима (области, города республиканского значения, столицы) акима района (города) или председателя Комиссии по предупреждению и ликвидации чрезвычайных ситуаций о проведении обследования пострадавших объектов и населения с участием членов комиссии по предупреждению и ликвидации чрезвычайных ситуаций созданной распоряжением акима по вопросам административно-распорядительного или оперативного характера и представителей заинтересованных государственных органов;</w:t>
      </w:r>
    </w:p>
    <w:bookmarkEnd w:id="29"/>
    <w:bookmarkStart w:name="z42" w:id="30"/>
    <w:p>
      <w:pPr>
        <w:spacing w:after="0"/>
        <w:ind w:left="0"/>
        <w:jc w:val="both"/>
      </w:pPr>
      <w:r>
        <w:rPr>
          <w:rFonts w:ascii="Times New Roman"/>
          <w:b w:val="false"/>
          <w:i w:val="false"/>
          <w:color w:val="000000"/>
          <w:sz w:val="28"/>
        </w:rPr>
        <w:t>
      2) решение руководителя государственного органа по предупреждению и ликвидации чрезвычайной ситуации социального характера, областного (города республиканского значения, столицы) оперативного штаба по введению в отдельных местностях правового режима чрезвычайной ситуации социального характера;</w:t>
      </w:r>
    </w:p>
    <w:bookmarkEnd w:id="30"/>
    <w:bookmarkStart w:name="z43" w:id="31"/>
    <w:p>
      <w:pPr>
        <w:spacing w:after="0"/>
        <w:ind w:left="0"/>
        <w:jc w:val="both"/>
      </w:pPr>
      <w:r>
        <w:rPr>
          <w:rFonts w:ascii="Times New Roman"/>
          <w:b w:val="false"/>
          <w:i w:val="false"/>
          <w:color w:val="000000"/>
          <w:sz w:val="28"/>
        </w:rPr>
        <w:t>
      3) акт обследования территории и объектов, на которой возникла чрезвычайная ситуация (с указанием основных сведений о произошедшей чрезвычайной ситуации, площади зоны чрезвычайной ситуации, степени и характере повреждений и разрушений зданий и сооружений, количестве пострадавших, размере ущерба, мерах по ликвидации чрезвычайной ситуации), подписанный и заверенный печатями членов комиссии;</w:t>
      </w:r>
    </w:p>
    <w:bookmarkEnd w:id="31"/>
    <w:bookmarkStart w:name="z44" w:id="32"/>
    <w:p>
      <w:pPr>
        <w:spacing w:after="0"/>
        <w:ind w:left="0"/>
        <w:jc w:val="both"/>
      </w:pPr>
      <w:r>
        <w:rPr>
          <w:rFonts w:ascii="Times New Roman"/>
          <w:b w:val="false"/>
          <w:i w:val="false"/>
          <w:color w:val="000000"/>
          <w:sz w:val="28"/>
        </w:rPr>
        <w:t>
      4) сведения о количестве пострадавших жилых и административных зданий с приложением предварительного расчета стоимости восстановительных работ;</w:t>
      </w:r>
    </w:p>
    <w:bookmarkEnd w:id="32"/>
    <w:bookmarkStart w:name="z45" w:id="33"/>
    <w:p>
      <w:pPr>
        <w:spacing w:after="0"/>
        <w:ind w:left="0"/>
        <w:jc w:val="both"/>
      </w:pPr>
      <w:r>
        <w:rPr>
          <w:rFonts w:ascii="Times New Roman"/>
          <w:b w:val="false"/>
          <w:i w:val="false"/>
          <w:color w:val="000000"/>
          <w:sz w:val="28"/>
        </w:rPr>
        <w:t>
      5) проектно-сметная документация на неотложные работы по ликвидации чрезвычайных ситуаций, с приложением сводного сметного расчета затрат (с детальной расшифровкой сумм по видам первоочередных работ и расчетов материально-технических, финансовых и людских ресурсов) на запрашиваемую сумму, указанную в ходатайстве заявителя, подписанные членами Комиссии и руководителем финансово-экономической службы акима (области, города республиканского значения, столицы), акима района (города).</w:t>
      </w:r>
    </w:p>
    <w:bookmarkEnd w:id="33"/>
    <w:bookmarkStart w:name="z46" w:id="34"/>
    <w:p>
      <w:pPr>
        <w:spacing w:after="0"/>
        <w:ind w:left="0"/>
        <w:jc w:val="both"/>
      </w:pPr>
      <w:r>
        <w:rPr>
          <w:rFonts w:ascii="Times New Roman"/>
          <w:b w:val="false"/>
          <w:i w:val="false"/>
          <w:color w:val="000000"/>
          <w:sz w:val="28"/>
        </w:rPr>
        <w:t>
      В проектно-сметную документацию не включается стоимость утраченных товарно-материальных ценностей;</w:t>
      </w:r>
    </w:p>
    <w:bookmarkEnd w:id="34"/>
    <w:bookmarkStart w:name="z47" w:id="35"/>
    <w:p>
      <w:pPr>
        <w:spacing w:after="0"/>
        <w:ind w:left="0"/>
        <w:jc w:val="both"/>
      </w:pPr>
      <w:r>
        <w:rPr>
          <w:rFonts w:ascii="Times New Roman"/>
          <w:b w:val="false"/>
          <w:i w:val="false"/>
          <w:color w:val="000000"/>
          <w:sz w:val="28"/>
        </w:rPr>
        <w:t xml:space="preserve">
      6) при выполнении мероприятий,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60 Закона Республики Казахстан "Об архитектурной, градостроительной и строительной деятельности в Республике Казахстан" предоставляются дефектные ведомости, подтверждающие необходимость проведения ремонтных работ, составленные в соответствии с требованиями государственных нормативов в сфере архитектурной, градостроительной и строительной деятельности, а также предварительные затраты, составленные в соответствии с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строительстве";</w:t>
      </w:r>
    </w:p>
    <w:bookmarkEnd w:id="35"/>
    <w:bookmarkStart w:name="z48" w:id="36"/>
    <w:p>
      <w:pPr>
        <w:spacing w:after="0"/>
        <w:ind w:left="0"/>
        <w:jc w:val="both"/>
      </w:pPr>
      <w:r>
        <w:rPr>
          <w:rFonts w:ascii="Times New Roman"/>
          <w:b w:val="false"/>
          <w:i w:val="false"/>
          <w:color w:val="000000"/>
          <w:sz w:val="28"/>
        </w:rPr>
        <w:t>
      7) информация об отсутствии средств, предусмотренных в местном бюджете для проведения первоочередных видов работ, за подписью акима области (города республиканского значения, столицы) района (сельского округа) или лица его замещающего, а также руководителя финансово-экономической службы акимата области (города республиканского значения, столицы), района (города);</w:t>
      </w:r>
    </w:p>
    <w:bookmarkEnd w:id="36"/>
    <w:bookmarkStart w:name="z49" w:id="37"/>
    <w:p>
      <w:pPr>
        <w:spacing w:after="0"/>
        <w:ind w:left="0"/>
        <w:jc w:val="both"/>
      </w:pPr>
      <w:r>
        <w:rPr>
          <w:rFonts w:ascii="Times New Roman"/>
          <w:b w:val="false"/>
          <w:i w:val="false"/>
          <w:color w:val="000000"/>
          <w:sz w:val="28"/>
        </w:rPr>
        <w:t>
      8) при необходимости выделения средств из чрезвычайного резерва на строительство или капитальный ремонт разрушенных объектов, в числе документов представляется также положительное заключение уполномоченного органа по строительству в произвольной форме;</w:t>
      </w:r>
    </w:p>
    <w:bookmarkEnd w:id="37"/>
    <w:bookmarkStart w:name="z50" w:id="38"/>
    <w:p>
      <w:pPr>
        <w:spacing w:after="0"/>
        <w:ind w:left="0"/>
        <w:jc w:val="both"/>
      </w:pPr>
      <w:r>
        <w:rPr>
          <w:rFonts w:ascii="Times New Roman"/>
          <w:b w:val="false"/>
          <w:i w:val="false"/>
          <w:color w:val="000000"/>
          <w:sz w:val="28"/>
        </w:rPr>
        <w:t>
      9) сведения о страховых возмещениях пострадавших зданий, сооружений, имущества граждан и выплате страховых премий, если таковые были;</w:t>
      </w:r>
    </w:p>
    <w:bookmarkEnd w:id="38"/>
    <w:bookmarkStart w:name="z51" w:id="39"/>
    <w:p>
      <w:pPr>
        <w:spacing w:after="0"/>
        <w:ind w:left="0"/>
        <w:jc w:val="both"/>
      </w:pPr>
      <w:r>
        <w:rPr>
          <w:rFonts w:ascii="Times New Roman"/>
          <w:b w:val="false"/>
          <w:i w:val="false"/>
          <w:color w:val="000000"/>
          <w:sz w:val="28"/>
        </w:rPr>
        <w:t>
      10) список граждан, составляемый на основании заявлений граждан, пострадавших от чрезвычайной ситуации, на получение социальной помощи на имя акима (области, города республиканского значения, столицы), акима района (города);</w:t>
      </w:r>
    </w:p>
    <w:bookmarkEnd w:id="39"/>
    <w:bookmarkStart w:name="z52" w:id="40"/>
    <w:p>
      <w:pPr>
        <w:spacing w:after="0"/>
        <w:ind w:left="0"/>
        <w:jc w:val="both"/>
      </w:pPr>
      <w:r>
        <w:rPr>
          <w:rFonts w:ascii="Times New Roman"/>
          <w:b w:val="false"/>
          <w:i w:val="false"/>
          <w:color w:val="000000"/>
          <w:sz w:val="28"/>
        </w:rPr>
        <w:t>
      11) сведения о предварительном количестве граждан, пострадавших от чрезвычайной ситуации, претендующих на социальную помощь;</w:t>
      </w:r>
    </w:p>
    <w:bookmarkEnd w:id="40"/>
    <w:bookmarkStart w:name="z53" w:id="41"/>
    <w:p>
      <w:pPr>
        <w:spacing w:after="0"/>
        <w:ind w:left="0"/>
        <w:jc w:val="both"/>
      </w:pPr>
      <w:r>
        <w:rPr>
          <w:rFonts w:ascii="Times New Roman"/>
          <w:b w:val="false"/>
          <w:i w:val="false"/>
          <w:color w:val="000000"/>
          <w:sz w:val="28"/>
        </w:rPr>
        <w:t>
      12) заключение в произвольной форме заинтересованных государственных органов, подтверждающее масштаб произошедшей чрезвычайной ситуации, нанесенного ущерба и последствий от чрезвычайных ситуаций, за подписью руководителя либо лица его замещающего и заверенная печатью;</w:t>
      </w:r>
    </w:p>
    <w:bookmarkEnd w:id="41"/>
    <w:bookmarkStart w:name="z54" w:id="42"/>
    <w:p>
      <w:pPr>
        <w:spacing w:after="0"/>
        <w:ind w:left="0"/>
        <w:jc w:val="both"/>
      </w:pPr>
      <w:r>
        <w:rPr>
          <w:rFonts w:ascii="Times New Roman"/>
          <w:b w:val="false"/>
          <w:i w:val="false"/>
          <w:color w:val="000000"/>
          <w:sz w:val="28"/>
        </w:rPr>
        <w:t>
      13) обоснование выделения средств из резерва Правительства Республики Казахстан или из резерва соответствующего местного исполнительного органа области, города республиканского значения, столицы (города областного значения) и расчетов материально-технических, финансовых и людских ресурсов (с указанием видов работ, запрашиваемых сумм).</w:t>
      </w:r>
    </w:p>
    <w:bookmarkEnd w:id="42"/>
    <w:bookmarkStart w:name="z55" w:id="43"/>
    <w:p>
      <w:pPr>
        <w:spacing w:after="0"/>
        <w:ind w:left="0"/>
        <w:jc w:val="both"/>
      </w:pPr>
      <w:r>
        <w:rPr>
          <w:rFonts w:ascii="Times New Roman"/>
          <w:b w:val="false"/>
          <w:i w:val="false"/>
          <w:color w:val="000000"/>
          <w:sz w:val="28"/>
        </w:rPr>
        <w:t>
      Примечание: в случае выделения денег из резерва Правительства на социальную помощь, строительство или капитальный ремонт разрушенных объектов, на первоначальном этапе для обеспечения предварительного финансирования предоставляются документы, предусмотренные подпунктами 1), 2), 3), 5), 6), 7), 8), 10), 11), 12) настоящего Перечня.</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