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421" w14:textId="d32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органа государственных доходов и заявления по вопросу процедуры взаимного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сентября 2025 года № 530. Зарегистрирован в Министерстве юстиции Республики Казахстан 24 сентября 2025 года № 36926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проведении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об отказе в принятии заявления о проведении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об отказе в проведении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 проведении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о прекращении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решения, принятого по итогам процедуры взаимного согласования с компетентным органом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процедуры взаимного согласования с компетентным органом иностранного государства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налогоплательщике: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юридического/физического лица, БИН/ИИН,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страна резидентства)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2. Компания, удержавшая подоходный налог у источника выплаты: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юридического/физического лица, БИН/ИИН,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страна резидентства)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сути спора: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сделки (услуги, роялти, финансирование и другие), позиция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налогового органа/результат иностранной проверки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суть налогового спора в Казахстане, выявленные несоответствия, подозрения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 ссылками на нормы правовых актов))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4. Оспариваемые налоговые периоды и суммы: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(Налоговые периоды, сумма налога, подлежащая корректировке,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удержанные/доначисленные налоги)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5. Сведения о текущем статусе: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(Обжалуется ли акт (указать стадию: апелляция/суд окончательное 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да, указать сроки вступление в силу/ исковой давности))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6. Документы, прилагаемые к заявлению: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Налоговый кодекс), к заявлению лицо обязано приложить: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1) копии бухгалтерских документов, подтверждающих суммы полученных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(подлежащих получению) доходов и (или) удержанных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их удержания);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2) а также нотариально засвидетельствованные копии: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контрактов (договоров, соглашений) на выполнение работ, оказание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 иные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документов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учредительных документов либо выписок из торгового реестра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учредителей (участников) и мажоритарных акционеров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подтверждающего наличие в Республике Казахстан места эффективного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(места нахождения фактического органа управления)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(протокола общего собрания совета директоров или аналогичного органа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его проведения, или иных документов, подтверждающих место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контроля, а также принятия коммерческих решений,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предпринимательской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личности или паспорта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заграничного паспорта или удостоверения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на жительство в Республике Казахстан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подтверждающего период пребывания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(визы или иных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вступившего в законную силу решения суда Республики Казахстан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 (если оно указано в документе, удостоверяющем личность).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7. Контактное лицо по вопросу процедуры взаимного согласования: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ИИН заявителя,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кодекса, уполномоченный орган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требовать у лица представления дополнительных документов,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процедуры взаимного согласования.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принятии заявления о проведении процедуры</w:t>
      </w:r>
      <w:r>
        <w:br/>
      </w:r>
      <w:r>
        <w:rPr>
          <w:rFonts w:ascii="Times New Roman"/>
          <w:b/>
          <w:i w:val="false"/>
          <w:color w:val="000000"/>
        </w:rPr>
        <w:t>взаимного согласования с компетентным органом иностранного государства</w:t>
      </w:r>
    </w:p>
    <w:bookmarkEnd w:id="24"/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принявшего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 принято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принятии заявления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(Ф.И.О. или наименование заявителя, или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подавшего заявление, дата и номер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процедуры взаимного согласования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уполномоченным органом в принятии заявления по основанию,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статьи 232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Казахстан, лицо вправе повторно подать заявление, если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устранены допущенные нарушения.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проведении процедуры взаимного согласования</w:t>
      </w:r>
      <w:r>
        <w:br/>
      </w:r>
      <w:r>
        <w:rPr>
          <w:rFonts w:ascii="Times New Roman"/>
          <w:b/>
          <w:i w:val="false"/>
          <w:color w:val="000000"/>
        </w:rPr>
        <w:t>с компетентным органом иностранного государства</w:t>
      </w:r>
    </w:p>
    <w:bookmarkEnd w:id="26"/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принявшего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или наименования заявителя, или организации подавшего заявление,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процедуры взаимного согласования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процедуры взаимного согласования</w:t>
      </w:r>
      <w:r>
        <w:br/>
      </w:r>
      <w:r>
        <w:rPr>
          <w:rFonts w:ascii="Times New Roman"/>
          <w:b/>
          <w:i w:val="false"/>
          <w:color w:val="000000"/>
        </w:rPr>
        <w:t>с компетентным органом иностранного государства</w:t>
      </w:r>
    </w:p>
    <w:bookmarkEnd w:id="28"/>
    <w:p>
      <w:pPr>
        <w:spacing w:after="0"/>
        <w:ind w:left="0"/>
        <w:jc w:val="both"/>
      </w:pPr>
      <w:bookmarkStart w:name="z47" w:id="29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принявшего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заявления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или наименования заявителя, или организации подавшего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решение о проведении процедуры взаимного согласования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процедуры взаимного согласования)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Налоговый Кодекс), уполномоченный орган обращается с запросом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компетентный орган иностранного государства о проведении такой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принятое по итогам процедуры взаимного согласования будет направлено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о прекращении проведения процедуры взаимного</w:t>
      </w:r>
      <w:r>
        <w:br/>
      </w:r>
      <w:r>
        <w:rPr>
          <w:rFonts w:ascii="Times New Roman"/>
          <w:b/>
          <w:i w:val="false"/>
          <w:color w:val="000000"/>
        </w:rPr>
        <w:t>согласования с компетентным органом иностранного государства</w:t>
      </w:r>
    </w:p>
    <w:bookmarkEnd w:id="30"/>
    <w:p>
      <w:pPr>
        <w:spacing w:after="0"/>
        <w:ind w:left="0"/>
        <w:jc w:val="both"/>
      </w:pPr>
      <w:bookmarkStart w:name="z52" w:id="31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или наименования заявителя, или организации подавшего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прекратить проведение начатой процедуры взаимного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согласования по заявлению от "___" ________ 20 года № ___,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причину, если необходимо, например: спор урегулирован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 / налог уплачен добровольно / отказ от 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Решение, принятое по итогам процедуры взаимного согласования</w:t>
      </w:r>
      <w:r>
        <w:br/>
      </w:r>
      <w:r>
        <w:rPr>
          <w:rFonts w:ascii="Times New Roman"/>
          <w:b/>
          <w:i w:val="false"/>
          <w:color w:val="000000"/>
        </w:rPr>
        <w:t>с компетентным органом иностранного государства</w:t>
      </w:r>
    </w:p>
    <w:bookmarkEnd w:id="32"/>
    <w:p>
      <w:pPr>
        <w:spacing w:after="0"/>
        <w:ind w:left="0"/>
        <w:jc w:val="both"/>
      </w:pPr>
      <w:bookmarkStart w:name="z57" w:id="33"/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принявшего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проведения процедуры взаимного согласования по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 года № ___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наименования заявителя, или организации подавшего заявление,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следующие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