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6fd9" w14:textId="5176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сентября 2025 года № 278. Зарегистрирован в Министерстве юстиции Республики Казахстан 24 сентября 2025 года № 36919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совершенствования медико-социальной экспертизы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278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(далее – Правила), разработаны в соответствии с абзацем тридцать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(далее – средства реабилитации) и услуг, предоставляемых лицам с инвалидностью (далее – услуги реабилитации).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медико-социальной экспертизы (далее – подразделение, отдел МСЭ) – структурное подразделение уполномоченного государственного органа, проводящее МСЭ;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освидетельствование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программа абилитации и реабилитации лица с инвалидностью (далее – 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реабилитационный потенциал лица с инвалидностью – показатель реальных возможностей восстановления нарушенных функций организма и способностей лица на основании анализа медицинских, психологических и социальных факторов;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реабилитационный прогноз – предполагаемая вероятность реализации реабилитационного потенциала и предполагаемый уровень интеграции лица с инвалидностью в общество;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реабилитационно-экспертная диагностика – оценка реабилитационного потенциала, реабилитационного прогноза;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протезно-ортопедическая помощь – специализированный вид медико-технической помощи по обеспечению лиц с инвалидностью протезно-ортопедическими средствами и обучение пользованию ими;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санаторно-курортное лечение – вид медицинской реабилитации, проводимой в условиях временного пребывания лиц в санаторно-курортной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технические вспомогательные (компенсаторные)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потребностей лиц с инвалидностью в средствах и услугах реабилитации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 (далее – Классификатор), проводится путем рассмотрения документов лица с инвалидностью, его осмотра (при обращении), определения степени нарушений функций организма и ограничений жизнедеятельности, реабилитационного прогноза и потенциала с учетом медицинских, медико-социальных показаний и противопоказаний в соответствии с: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услуг индивидуального помощника для лиц с инвалидностью первой группы, имеющих затруднение в передвижении в соответствии с индивидуальной программой абилитации и реабилитации лица с инвалидностью,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288 (зарегистрирован в Реестре государственной регистрации нормативных правовых актов под № 32994);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286 (зарегистрирован в Реестре государственной регистрации нормативных правовых актов под № 32992);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287 (зарегистрирован в Реестре государственной регистрации нормативных правовых актов под № 32993);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правилами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283 (зарегистрирован в Реестре государственной регистрации нормативных правовых актов под № 32988).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потребностей в средствах и услугах реабилитации лица с инвалидностью согласно классификатору осуществляется: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медицинских организациях лечащим врачом и (или) мультидисциплинарной группой при наличии стойких нарушений функций организма, приводящих к ограничению жизнедеятельности, направлении пациента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27505), а также заполнении санаторно-курортной карты непосредственно перед санаторно-курортным лечением;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отделов МСЭ территориальных подразделений уполномоченного государственного органа при проведении МСЭ и реабилитационно-экспертной диагностики для разработки индивидуальной программы.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основе проведенной оценки потребностей лица с инвалидностью лицами, указанными в пункте 4 настоящих Правил, формируются рекомендации в средствах и услугах реабилитации согласно классификатору, которые отражаются в индивидуальной программе.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потребностей детей с инвалидностью в средствах и услугах реабилитации учитывается уровень их психофизического и психо-речевого развития.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Потребность лица с инвалидностью в средствах и услугах реабилитации оценивается с учетом возможности восстановления или компенсации утраченных способностей к выполнению бытовой, общественной, профессиональной деятельности в соответствии с его потребностями, а также реальными возможностями их применения с учетом состояния здоровья.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потребностей лица с инвалидностью в протезно-ортопедических средствах и протезно-ортопедической помощи оцениваются: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и функции верхних конечностей, в том числе использование кистей рук;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и функции нижних конечностей, в том числе степень ограничения ходьбы, ходьбы на короткие расстояния, передвижения в пределах жилища;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простых и сложных произвольных движений, равновесия при стоянии и ходьбе;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статодинамические функции позвоночника;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статико-кинетические функции;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анатомические дефекты;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функции зрения;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интеллектуальные функции;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сознания, ориентированности и глобальных психосоциальных функций;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функции сердечно-сосудистой системы, дыхательной системы, мочеполовой системы и нарушений обмена веществ;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антропометрические данные.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потребностей лица с инвалидностью в сурдотехнических средствах оцениваются: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навыки письма и чтения с учетом возрастных физиологических особенностей;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функции зрения;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показания к слухопротезированию, его проведение и эффективность;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операции кохлеарной имплантации и ее эффективность.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потребностей лица с инвалидностью в тифлотехнических средствах оцениваются: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интеллектуальные функции;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 и глобальных психосоциальных функций;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навыки письма и чтения, в том числе по Брайлю;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функция слуха;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структура и функции верхних конечностей, в том числе использование кистей рук, осязание пальцев рук и осуществление точных движений;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структура и функции нижних конечностей;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вестибулярные функции;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углеводного обмена;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функции артериального давления;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функции структур, примыкающих к глазу.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потребностей лица с инвалидностью в специальных средствах передвижения и обязательных гигиенических средствах (кресло-стул с санитарным оснащением, опорные откидные поручни для туалетных комнат, поручни для ванных комнат) в случае абсолютных и (или) тяжелых нарушений функций передвижения оцениваются: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заболеваний и травм, а также их последствий, при которых нагрузка по оси позвоночника (положение сидя) приводит к прогрессированию патологического процесса;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ограничения способности к самостоятельному передвижению;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интеллектуальные функции и функции мотивации;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функции и мышечный тонус верхних конечностей;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функции зрения лучше видящего глаза;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позой сидя и равновесия, произвольных и непроизвольных двигательных функций;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эпилептических (судорожных) припадков с нарушением сознания;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функции слуха;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барьеры, связанные с дизайном, характером проектирования, строительством жилья и обустройством окружающей среды (доступность окружения для использования кресло-коляски);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пациента в области пользования кресло-коляской с рычажным приводом с целью преодоления больших расстояний;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образ жизни в активных сферах жизнедеятельности: образование, работа, отдых и досуг;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физиологические параметры: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края ягодицы до внутреннего сгиба колена;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костными выступами тазобедренных суставов;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пятки до уровня согнутого бедра (по задней поверхности);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требуемого уровня высоты спинки;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поверхности сиденья до локтя, согнутого под углом 90 градусов;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(вес, объем талии и бедер).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потребностей лиц с инвалидностью в обязательных гигиенических средствах (мочеприемник, уроприемник, калоприемник, подгузник, впитывающая простынь (пеленка), катетер, паста-герметик для защиты и выравнивания кожи вокруг стомы, крем для защиты и ухода за кожей вокруг стомы, порошок (пудра) абсорбирующий для защиты и ухода за кожей вокруг стомы, нейтрализатор запаха, очиститель для ухода и обработки кожи вокруг стомы или в области промежности), при нарушениях функций тазовых органов по типу недержания мочи и/или кала, обусловленных заболеваниями и (или) последствиями травм, оцениваются: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нарушения функций мочеиспускания и дефекаций;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сознания, ориентированности, глобальных психосоциальных функций;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способность к самостоятельному передвижению;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нейромышечные, скелетные и связанные с движением функции (двигательные ограничения), функции внутренних органов (соматические заболевания);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стомах – форма и место наложения;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кожные покровы вокруг стомы;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способность самостоятельного опорожнения мочевого пузыря;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антропометрические данные (вес, объем талии и бедер).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оценке потребностей лиц с инвалидностью в санаторно-курортном лечении учитывается наличие медицинских показаний, противопоказаний к санаторно-курортному лечению, определяемых на основе оценки состояния здоровья пациента, анализа объективного состояния, результатов предшествующего лечения (амбулаторного, стационарного), данных лабораторных, функциональных, рентгенологических и других исследований.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вопроса выбора профиля санаторно-курортной организации помимо заболевания, в соответствии с которым пациенту рекомендовано санаторно-курортное лечение, учитываются наличие сопутствующих заболеваний, условия поездки на курорт, контрастность климатогеографических условий и особенности природных лечебных факторов.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оценке потребностей лиц с инвалидностью в услугах индивидуального помощника учитываются выраженность нарушений функций организма и ограничений к самостоятельному передвижению.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оценке потребностей лиц с инвалидностью в услугах специалиста жестового языка учитываются выраженность нарушений функций слуха и речи, а также навыки владения жестовым языком.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