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c537" w14:textId="cfc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сентября 2025 года № 312. Зарегистрирован в Министерстве юстиции Республики Казахстан 23 сентября 2025 года № 36909.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аквакультуре"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 (далее – Типовая форма договора).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с 1 января 2026 года действует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внести плату за пользование природными ресурсами, предусмотренной налоговым законодательством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 с 1 января 2027 года действует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посредством информационной системы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14 Закона;".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Типовой формы договора, который вводится в действие с 1 января 2027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312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__________________ "___" ___________ 20 ___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аквакультуры)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"Территориальное подразделение",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(-ое) (-ая) в дальнейшем "Субъект аквакультуры",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совместно именуемые "Стороны", на основании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ведомства уполномоченного органа в области аквакультуры о закреплении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рыбохозяйственных водоемов международного и (или)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садковой хозяйственной деятельности для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20___ года №_________,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садковой хозяйственной деятельности на участках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рыбохозяйственных водоемов международного и (или)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 проекта (далее – Договор) о нижеследующем: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1. Территориальное подразделение предоставляет Субъекту аквакультуры право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Сторон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аквакультуре" (далее – Закон) имеет право: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собственности на здания, строения и иные сооружения, конструкции для аквакультуры, рыбоводный пруд, рыбоводный бассейн и на выращенные объекты аквакультуры, в том числе полученную из них продукцию;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земельные участки для нужд аквакультуры в порядке и на условиях, которые установлены законами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и эксплуатацию в водоохранной полосе рыбоводных объектов, рыбоводных прудов, размещение рыбоводных бассейнов, включая прокладку инженерных коммуникаций к ним, с обеспечением соблюдения требований, установленных законодательством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у собственников земельных участков и (или) землепользователей предоставления сервитута для осуществления садковой хозяйственной деятельности на закрепленных рыбохозяйственных водоемах и (или) участках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специальное водопользование, в том числе на бурение скважин (колодцев), в соответствии с водным законодательством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мер государственного стимулирования аквакультуры,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и использовать сведения из информационной системы аквакультуры, за исключением информации, составляющей коммерческую тайну, а также сведений, содержащих государственные секреты и иную охраняемую законами Республики Казахстан тайну;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безвозмездного доступа к информационной системе аквакультуры;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эксплуатацию зданий, строений и иных сооружений, конструкций для аквакультуры, рыбоводных прудов, размещение рыбоводных бассейнов в соответствии с законодательством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в Территориальное подразделение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перегораживать тросами и буями места установки специальных устройств (садков), не препятствующими безопасности судоходства и движению иных плавательных средств, а также не допускающими ограничения пользования водными объектами общего пользования;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Территориальное подразделение имеет право досрочно расторгнуть настоящий Договор при: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добровольном письменном отказе Субъекта аквакультуры от ведения аквакультуры;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Субъекта аквакультуры;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нарушении Субъектом аквакультуры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неисполнении обязательств, предусмотренных подпунктами 1), 2), 3), 4), 5) и 6) пункта 4 настоящего Договора;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принудительном отчуждением земельного участка для государственных нужд.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Сторон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аквакультуры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объемы выращивания рыб согласно плану развития субъекта аквакультуры;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бизнес-план и рабочую программу проекта;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строительство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одного календарного года с момента заключения настоящего Договора обеспечить разработку рыбоводно-биологического обоснования в области аквакультуры (далее – биологическое обоснование) и согласование с Территориальным подразделением в соответствии с правилами разработки рыбоводно-биологического обоснования в области аквакультуры, утвержденными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месяца со дня согласования биологического обоснования по согласованию с Территориальным подразделением утвердить план развития субъекта аквакультуры в соответствии с типовой формой, утвержденной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внести плату за пользование природными ресурсами, предусмотренной налоговым законодательством Республики Казахстан;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деятельность, связанную с разведением и (или) содержанием, выращиванием объектов аквакультуры, предусмотренных биологическим обоснованием;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ведение аквакультуры способами и методами, не допускающими нанесения вреда водным биологическим ресурсам и их окружающей среде;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в уполномоченный орган в области аквакультуры административные данные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информацию по исполнению встречных обязательств;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допускать интродукции чужеродных или генетически модифицированных видов объектов аквакультуры в водных объектах;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соблюдать ветеринарные (ветеринарно-санитарные) требования, а также правила и требования в сфере санитарно-эпидемиологического благополучия населения;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пункта 4 вводится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регистрироваться в информационной системе аквакультуры в соответствии с правилами ведения информационной системы аквакультуры, утверждаемыми уполномоченным органом в области аквакультуры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Закона;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направлять уведомление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соблюдать требования экологического законодательства Республики Казахстан, а также содействовать мерам по охране окружающей среды;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 допускать ограничения пользования поверхностными водными объектами общего пользования в соответствии с водным законодательством Республики Казахстан;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17) пункта 4 предусматривается в редакции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исполнять настоящий Договор и план развития субъекта аквакультуры, а также предоставлять информацию об исполнении условий настоящего Договора и плана развития субъекта аквакультуры по форме, утвержденной уполномоченным органом в области аквакультуры;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 допускать передачи и (или) уступки прав и обязательств третьим лицам по настоящему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обеспечить охрану рыбохозяйственных водоемов и (или) участков в целях недопущения незаконного вылова объектов аквакультуры;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предоставить право Территориальному подразделению осуществлять контрольный лов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устанавливать аншлаги в соответствии с законодательством Республики Казахстан в области охраны, воспроизводства и использования животного мира;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содержать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осуществить демонтаж, удаление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 допускать ухудшения экологического состояния среды обитания животных в результате собственной деятельности, применять природоохранные технологии во время осуществления производственных процессов;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мероприятия по вопросам охраны, воспроизводства и использования животного мира;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осуществлять комплексные мероприятия по профилактике и борьбе с заболеваниями, немедленно информировать уполномоченные государственные органы в области охраны, воспроизводства и использования животного мира, ветеринарии, уполномоченный орган в области рыбного хозяйства и государственный орган в сфере санитарно-эпидемиологического благополучия населения о выявлении заболеваний животных, об ухудшении состояния среды их обитания, возникновении угрозы уничтожения и случаях гибели животных;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иные обязанности в соответствии с законодательством Республики Казахстан.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сельского хозяйства РК от 22.09.2025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обязано в пределах компетенции рассмотреть предложения Субъекта аквакультуры по внесению изменений в настоящий Договор и план развития субъекта аквакультуры в соответствии с законодательством Республики Казахстан в области аквакультуры.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несут ответственность за неисполнение или ненадлежащее исполнение условий настоящего Договора в соответствии с настоящим Договором и законодательными актами Республики Казахстан.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 одна из Сторон не будет нести ответственность за неисполнение или ненадлежащее исполнение каких-либо обязательств настоящего Договора, если такое неисполнение или ненадлежащее исполнение вызваны обстоятельствами непреодолимой силы.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обстоятельствам не относится, в частности, отсутствие на рынке нужных для исполнения товаров, работ или услуг.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обстоятельств непреодолимой силы, Сторона, пострадавшая от них, незамедлительно уведомляет об этом другую Сторону путем направления письменного извещения с указанием даты возникновения и описанием обстоятельств непреодолимой силы.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обстоятельств непреодолимой силы подтверждается документами соответствующих компетентных государственных органов и организаций.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Условия досрочного расторжения договора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Действие настоящего Договора может быть досрочно расторгнут в следующих случаях: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письменного отказа от ведения аквакультуры;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деятельности Субъекта аквакультуры;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условий настоящего Договора и (или) требований законодательства Республики Казахстан в области аквакультуры три и более раза в течение двух календарных лет;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обязательств, предусмотренных подпунктами 1), 2), 3), 4), 5) и 6) пункта 4 настоящего Договора;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принудительного отчуждения земельного участка для государственных нужд.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прекращения деятельности Субъекта аквакультуры в течение десяти календарных дней уведомляет об этом Территориальное подразделение путем письменного извещения.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Условия рассмотрения споров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Споры между Сторонами, которые могут возникнуть при исполнении условий настоящего Договора, разрешаются путем переговоров.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Споры, не урегулированные путем переговоров, разрешаются в судебном порядке.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Особые условия Договора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Договор составлен в двух экземплярах на государственном и русском языках, имеющих одинаковую юридическую силу.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к настоящему Договору имеют юридическую силу и являются неотъемлемой его частью, если они совершены в письменной форме и подписаны уполномоченными представителями обеих Сторон.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Любое уведомление, которое одна Сторона направляет другой Стороне в соответствии с настоящим Договором, направляется в форме заказного почтового отправления с уведомлением о вручении, либо посредством электронного документа, подписанного посредством электронной цифровой подписи, либо с использованием иных средств связи, обеспечивающих фиксацию.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Срок действия Договора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 момента подписания и заключен сроком на ___ лет (от десяти до сорока девяти лет), который определен на основании паспортизации водоемов и (или) участков.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Юридические адреса, реквизиты и подписи Сторон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