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f596" w14:textId="8f7f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функционирования единой государственной системы управления топливно-энергетическим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сентября 2025 года № 355-н/қ. Зарегистрирован в Министерстве юстиции Республики Казахстан 17 сентября 2025 года № 36862.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"О теплоэнергетике",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функционирования единой государственной системы управления топливно-энергетическим комплексом.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355-н/қ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функционирования единой государственной системы управления топливно-энергетическим комплексом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1 вводится в действие с 01.01.2027 в соответствии с приказом Министра энергетики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(тест исключен).</w:t>
      </w:r>
    </w:p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и структура Системы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2 вводится в действие с 01.01.2027 в соответствии с приказом Министра энергетики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(тест исключен).</w:t>
      </w:r>
    </w:p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Системы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3 вводится в действие с 01.01.2027 в соответствии с приказом Министра энергетики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(тест исключен).</w:t>
      </w:r>
    </w:p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взаимодействия и координации рабочих процессов между пользователями в Системе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4 вводится в действие с 01.01.2027 в соответствии с приказом Министра энергетики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(тест исключен).</w:t>
      </w:r>
    </w:p>
    <w:bookmarkStart w:name="z8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сбора, обработки, мониторинга и анализа данных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5 вводится в действие с 01.01.2027 в соответствии с приказом Министра энергетики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(тест исключен).</w:t>
      </w:r>
    </w:p>
    <w:bookmarkStart w:name="z1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цифровым объектам субъектов топливно-энергетического комплекса в целях сбора, обработки и хранения данных</w:t>
      </w:r>
    </w:p>
    <w:bookmarkEnd w:id="14"/>
    <w:bookmarkStart w:name="z1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целях обеспечения надежности и безопасности функционирования Системы цифровые объекты субъектов топливно-энергетического комплекса при осуществлении хранения, обработки и передачи информации подлежат приведению в соответствие с Едиными требованиями, а также с национальным стандартом Республики Казахстан СТ РК ЕС 62443-3-3 "Промышленные коммуникационные сети. Безопасность сетей и систем. Часть 3-3. Требования к системной безопасности и уровням безопасности".</w:t>
      </w:r>
    </w:p>
    <w:bookmarkEnd w:id="15"/>
    <w:bookmarkStart w:name="z1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для технических средств, предназначенных для измерений, и имеющие метрологические характеристики для передачи данных в Систему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измерений", а также национальными стандартами в области обеспечения единства измерений.</w:t>
      </w:r>
    </w:p>
    <w:bookmarkEnd w:id="16"/>
    <w:bookmarkStart w:name="z1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Цифровые объекты субъектов топливно-энергетического комплекса обеспечиваются источниками бесперебойного питания, каналами связи с использованием серверного оборудования, способными обеспечить сбор, обработку и передачу данных в Систему и уровень криптографической и иной защиты в соответствии с Едиными требованиями.</w:t>
      </w:r>
    </w:p>
    <w:bookmarkEnd w:id="17"/>
    <w:bookmarkStart w:name="z1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цифровым объектам субъектов топливно-энергетического комплекса приведены в "Технических требованиях к средствам измерения, цифровым системам и аппаратно-программным комплексам автоматизированных систем коммерческого учета электрической и тепловой энергии, газа и оборудованиям, обеспечивающим возможность присоединения приборов учета к интеллектуальной системе учета электрической и тепловой энергии, газа и взаимодействия с Единой государственной системой управления топливно-энергетическим комплексом", согласно приложения 2 к настоящим Правилам.</w:t>
      </w:r>
    </w:p>
    <w:bookmarkEnd w:id="18"/>
    <w:bookmarkStart w:name="z1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объектам цифровизации теплоэнергетики и электроэнергетики</w:t>
      </w:r>
    </w:p>
    <w:bookmarkEnd w:id="19"/>
    <w:bookmarkStart w:name="z1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определяют минимально необходимые условия к цифровым объектам субъектов теплоэнергетики и электроэнергетики, предназначенным для сбора, обработки, хранения и передачи данных в Систему.</w:t>
      </w:r>
    </w:p>
    <w:bookmarkEnd w:id="20"/>
    <w:bookmarkStart w:name="z1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Настоящие требования направлены на обеспечение надежного, безопасного и бесперебойного информационного взаимодействия субъектов теплоэнергетики и электроэнергетики с Системой.</w:t>
      </w:r>
    </w:p>
    <w:bookmarkEnd w:id="21"/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Цифровые объекты субъектов топливно-энергетического комплекса обеспечивают автоматизированный сбор, хранение и передачу данных о производстве, передаче, распределении и потреблении тепловой и электрической энергии в Систему.</w:t>
      </w:r>
    </w:p>
    <w:bookmarkEnd w:id="22"/>
    <w:bookmarkStart w:name="z1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Используемые технические средства обеспечивают надежность, защиту информации и совместимость с государственными и отраслевыми цифровыми системами.</w:t>
      </w:r>
    </w:p>
    <w:bookmarkEnd w:id="23"/>
    <w:bookmarkStart w:name="z1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Обмен данными осуществляется по защищенным каналам связи в соответствии с установленными техническими требованиями, передаваемая информация содержит полноту, достоверность и своевременность.</w:t>
      </w:r>
    </w:p>
    <w:bookmarkEnd w:id="24"/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Хранение и архивирование данных обеспечивает их сохранность и доступность для уполномоченного органа.</w:t>
      </w:r>
    </w:p>
    <w:bookmarkEnd w:id="25"/>
    <w:bookmarkStart w:name="z1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аппаратно-программным комплексам автоматизированных систем коммерческого учета энергетических ресурсов</w:t>
      </w:r>
    </w:p>
    <w:bookmarkEnd w:id="26"/>
    <w:bookmarkStart w:name="z1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Аппаратно-программные комплексы автоматизированных систем коммерческого учета электрической и тепловой энергии обеспечивают достоверный и непрерывный учет выработки, передачи, распределения и потребления энергетических ресурсов с использованием сертифицированных средств измерений и программного обеспечения, внесенных в соответствующие реестры и прошедших метрологическую поверку.</w:t>
      </w:r>
    </w:p>
    <w:bookmarkEnd w:id="27"/>
    <w:bookmarkStart w:name="z1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Все элементы комплексов (счетчики, датчики, контроллеры, серверное оборудование и каналы связи) сертифицированы, соответствуют установленным техническим требованиям и имеют подтверждение соответствия.</w:t>
      </w:r>
    </w:p>
    <w:bookmarkEnd w:id="28"/>
    <w:bookmarkStart w:name="z1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Передача данных из аппаратно-программного комплекса в Систему осуществляется автоматически, в режиме реального времени или с заданной периодичностью, с использованием защищенных каналов связи и в соответствии с установленными техническими требованиями.</w:t>
      </w:r>
    </w:p>
    <w:bookmarkEnd w:id="29"/>
    <w:bookmarkStart w:name="z1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Аппаратно-программные комплексы обеспечивают бесперебойное функционирование, резервную архивацию для сохранности данных при сбоях.</w:t>
      </w:r>
    </w:p>
    <w:bookmarkEnd w:id="30"/>
    <w:bookmarkStart w:name="z1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Аппаратно-программный комплекс автоматизированных систем коммерческого учета энергетических ресурсов обеспечивает отображение состояния приборов учета (активные/неактивные, статус), автоматическое и ручное считывание показаний с фиксацией времени обновления и экспорт данных в стандартные форматы, управление пользователями (просмотр, добавление, редактирование, удаление, фильтрация и разграничение прав доступа), формирование отчетов по электроэнергии и теплу с ведением архивов, выполнением специализированных расчетов и экспортом, выполнение аналитических функций (определение общего, максимального, минимального расхода и динамики), а также предоставление рабочих мест администратора, оператора и абонента.</w:t>
      </w:r>
    </w:p>
    <w:bookmarkEnd w:id="31"/>
    <w:bookmarkStart w:name="z1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Минимальные требования к аппаратно-программным комплексам автоматизированных систем коммерческого учета электрической и тепловой энергии технических требований к средствам измерения, цифровым системам и аппаратно-программным комплексам автоматизированных систем коммерческого учета электрической и тепловой энергии, газа и оборудованиям, обеспечивающим возможность присоединения приборов учета к интеллектуальной системе учета электрической и тепловой энергии, газа и взаимодействия с Единой государственной системой управления топливно-энергетическим комплексом", приведенные согласно приложению 2 к настоящим Правилам.</w:t>
      </w:r>
    </w:p>
    <w:bookmarkEnd w:id="32"/>
    <w:bookmarkStart w:name="z1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Требования к автоматизированным системам управления технологическим процессом</w:t>
      </w:r>
    </w:p>
    <w:bookmarkEnd w:id="33"/>
    <w:bookmarkStart w:name="z1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Автоматизированные системы управления технологическим процессом обеспечивают непрерывное и безопасное управление процессами производства, передачи и распределения энергии, а также оперативный мониторинг параметров в реальном времени в автоматическом и дистанционном режимах.</w:t>
      </w:r>
    </w:p>
    <w:bookmarkEnd w:id="34"/>
    <w:bookmarkStart w:name="z1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Системы автоматизированной системы управления технологическим процессом фиксируют аварийные и нештатные события, передают технологические данные в Систему, поддерживают функции прогнозирования, анализа и оптимизации режимов работы.</w:t>
      </w:r>
    </w:p>
    <w:bookmarkEnd w:id="35"/>
    <w:bookmarkStart w:name="z1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Оборудование и программное обеспечение автоматизированной системы управления технологическим процессом обеспечивает отказоустойчивость, интеграцию с автоматизированными системами коммерческого учета электрической и тепловой энергии и обеспечивает требуемый уровень безопасности.</w:t>
      </w:r>
    </w:p>
    <w:bookmarkEnd w:id="36"/>
    <w:bookmarkStart w:name="z1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Передача и хранение данных в автоматизированной системе управления технологическим процессом обеспечиваются средствами кибербезопасности, включая контроль доступа, аутентификацию пользователей и защиту от несанкционированного вмешательства.</w:t>
      </w:r>
    </w:p>
    <w:bookmarkEnd w:id="37"/>
    <w:bookmarkStart w:name="z1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Автоматизированная система управления технологическим процессом функционирует бесперебойно (с коэффициентом доступности не менее 99% времени), проходят регулярное техническое обслуживание и обеспечивают архивирование технологических данных в установленные сроки.</w:t>
      </w:r>
    </w:p>
    <w:bookmarkEnd w:id="38"/>
    <w:bookmarkStart w:name="z1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Автоматизированная система управления технологическим процессом поддерживает стандартные открытые протоколы обмена данными, обеспечивая возможность интеграции с внешними системами автоматизации, цифровыми системами субъектов и Системой.</w:t>
      </w:r>
    </w:p>
    <w:bookmarkEnd w:id="39"/>
    <w:bookmarkStart w:name="z1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Системы автоматизированной системы управления технологическим процессом обеспечивают автоматическую регистрацию событий управления, доступа пользователей, изменения настроек и нештатных ситуаций с возможностью хранения журналов событий не менее 12 месяцев.</w:t>
      </w:r>
    </w:p>
    <w:bookmarkEnd w:id="40"/>
    <w:bookmarkStart w:name="z1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Программное обеспечение автоматизированной системы управления технологическим процессом поддерживает безопасное обновление с возможностью отката к предыдущей версии, включая централизованное управление обновлениями и уведомление о наличии новых версий.</w:t>
      </w:r>
    </w:p>
    <w:bookmarkEnd w:id="41"/>
    <w:bookmarkStart w:name="z1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 объектах высокой критичности автоматизированная система управления технологическим процессом включает резервируемые каналы связи, источники питания и серверные узлы с функцией автоматического переключения при отказе основного оборудования.</w:t>
      </w:r>
    </w:p>
    <w:bookmarkEnd w:id="42"/>
    <w:bookmarkStart w:name="z1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Все внедренные автоматизированные системы управления технологическим процессом сопровождаются эксплуатационной документацией, включающей схемы подключения, инструкции по настройке, порядок технического обслуживания и план восстановления при сбоях.</w:t>
      </w:r>
    </w:p>
    <w:bookmarkEnd w:id="43"/>
    <w:bookmarkStart w:name="z1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Производитель приборов учета и (или) его официальный представитель обеспечивает передачу автоматизированной системы управления технологическим процессом вместе с поставкой приборов учета на баланс субъекта топливно-энергетического комплекса.</w:t>
      </w:r>
    </w:p>
    <w:bookmarkEnd w:id="44"/>
    <w:bookmarkStart w:name="z1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Технические требования к серверному оборудованию и операционной системе для функционирования автоматизированной системы коммерческого учета</w:t>
      </w:r>
    </w:p>
    <w:bookmarkEnd w:id="45"/>
    <w:bookmarkStart w:name="z1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Серверное оборудование обеспечивает круглосуточную работу с доступностью не менее 99%, поддерживать масштабируемость и обработку больших объемов данных в режиме реального времени.</w:t>
      </w:r>
    </w:p>
    <w:bookmarkEnd w:id="46"/>
    <w:bookmarkStart w:name="z1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Обеспечивается резервирование питания, дисковых массивов, каналов связи, а также регулярное резервное копирование и восстановление данных.</w:t>
      </w:r>
    </w:p>
    <w:bookmarkEnd w:id="47"/>
    <w:bookmarkStart w:name="z1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Операционная система поддерживает многопользовательский доступ, обновления безопасности и совместимость с базами данных и программным обеспечением автоматизированных систем коммерческого учета электрической и тепловой энергии.</w:t>
      </w:r>
    </w:p>
    <w:bookmarkEnd w:id="48"/>
    <w:bookmarkStart w:name="z1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Серверные системы обеспечивают защиту информации, включая разграничение прав доступа, аутентификацию пользователей и применение средств кибербезопасности.</w:t>
      </w:r>
    </w:p>
    <w:bookmarkEnd w:id="49"/>
    <w:bookmarkStart w:name="z1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Серверные системы поддерживают централизованное администрирование, мониторинг, автоматическую диагностику и хранение архивных данных в установленные сроки.</w:t>
      </w:r>
    </w:p>
    <w:bookmarkEnd w:id="50"/>
    <w:bookmarkStart w:name="z1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Средства измерений и иное оборудование защищаются от внешнего воздействия и (или) несанкционированного доступа для исключения возможности вмешательства в результаты измерений и (или) искажения учетных данных.</w:t>
      </w:r>
    </w:p>
    <w:bookmarkEnd w:id="51"/>
    <w:bookmarkStart w:name="z1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Система обладает наличием сертификата по подтверждению соответствия требованиям кибербезопасности.</w:t>
      </w:r>
    </w:p>
    <w:bookmarkEnd w:id="52"/>
    <w:bookmarkStart w:name="z1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Минимальные технические требования к серверному оборудованию и операционной системе для функционирования автоматизированной системы коммерческого учета технических требований к средствам измерения, цифровым системам и аппаратно-программным комплексам автоматизированных систем коммерческого учета электрической и тепловой энергии, газа и оборудованиям, обеспечивающим возможность присоединения приборов учета к интеллектуальной системе учета электрической и тепловой энергии, газа и взаимодействия с Единой государственной системой управления топливно-энергетическим комплексом", приведенные согласно приложению 2 к настоящим Правилам.</w:t>
      </w:r>
    </w:p>
    <w:bookmarkEnd w:id="53"/>
    <w:bookmarkStart w:name="z1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Требования к технологии передачи информации в интеллектуальных системах учета энергетических ресурсов</w:t>
      </w:r>
    </w:p>
    <w:bookmarkEnd w:id="54"/>
    <w:bookmarkStart w:name="z1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Передача данных осуществляется в автоматическом режиме с заданной периодичностью или в реальном времени, обеспечивая полноту и достоверность информации.</w:t>
      </w:r>
    </w:p>
    <w:bookmarkEnd w:id="55"/>
    <w:bookmarkStart w:name="z1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обмена данными используются протоколы связи, обеспечивающие совместимость с другими цифровыми системами.</w:t>
      </w:r>
    </w:p>
    <w:bookmarkEnd w:id="56"/>
    <w:bookmarkStart w:name="z1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Информация передается по защищенным каналам связи с обеспечением целостности, конфиденциальности и доступности данных.</w:t>
      </w:r>
    </w:p>
    <w:bookmarkEnd w:id="57"/>
    <w:bookmarkStart w:name="z1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Система обеспечивает резервные каналы передачи информации и сохранность данных при сбоях или перебоях в электроснабжении.</w:t>
      </w:r>
    </w:p>
    <w:bookmarkEnd w:id="58"/>
    <w:bookmarkStart w:name="z1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Технология передачи информации поддерживает мониторинг качества связи и автоматическое восстановление после отказов.</w:t>
      </w:r>
    </w:p>
    <w:bookmarkEnd w:id="59"/>
    <w:bookmarkStart w:name="z1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Интеллектуальная система учета поддерживает резервирование каналов связи (основной и резервный), а также автоматическое переключение при сбоях для обеспечения бесперебойного функционирования.</w:t>
      </w:r>
    </w:p>
    <w:bookmarkEnd w:id="60"/>
    <w:bookmarkStart w:name="z1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Технология передачи информации обеспечивает совместимость и интеграцию с государственными и отраслевыми цифровыми системами.</w:t>
      </w:r>
    </w:p>
    <w:bookmarkEnd w:id="61"/>
    <w:bookmarkStart w:name="z1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Требования к средствам измерений, оборудованию и нематериальным активам, осуществляющим учет тепловой и электрической энергии, обеспечивающим возможность присоединения приборов учета</w:t>
      </w:r>
    </w:p>
    <w:bookmarkEnd w:id="62"/>
    <w:bookmarkStart w:name="z1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Средства измерений тепловой и электрической энергии (в том числе теплосчетчики, электросчетчики, датчики, регистраторы) регистрируются в реестре государственной системы обеспечения единства измерений Республики Казахстан и поверены в соответствии с законодательством в области обеспечения единства измерений.</w:t>
      </w:r>
    </w:p>
    <w:bookmarkEnd w:id="63"/>
    <w:bookmarkStart w:name="z1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Оборудование и программное обеспечение обеспечивают возможность удаленного подключения приборов учета к интеллектуальной системе учета тепловой и электрической энергии.</w:t>
      </w:r>
    </w:p>
    <w:bookmarkEnd w:id="64"/>
    <w:bookmarkStart w:name="z1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Приборы учета поддерживают автоматизированную передачу данных, хранение архивной информации и интеграцию с Системой.</w:t>
      </w:r>
    </w:p>
    <w:bookmarkEnd w:id="65"/>
    <w:bookmarkStart w:name="z1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Сертифицированные нематериальные активы (программное обеспечение, базы данных, лицензии) обеспечивают защиту информации.</w:t>
      </w:r>
    </w:p>
    <w:bookmarkEnd w:id="66"/>
    <w:bookmarkStart w:name="z1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Все средства измерений и оборудования имеют возможность модернизации и обновления для обеспечения совместимости с новыми стандартами и протоколами передачи данных.</w:t>
      </w:r>
    </w:p>
    <w:bookmarkEnd w:id="67"/>
    <w:bookmarkStart w:name="z1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выходе оборудования из строя субъекты теплоснабжения обеспечивают его замену в сроки, предусмотренные техническим регламентом предприятия, но не позднее 30 календарных дней, с сохранением непрерывности учета.</w:t>
      </w:r>
    </w:p>
    <w:bookmarkEnd w:id="68"/>
    <w:bookmarkStart w:name="z1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Техническая и метрологическая документация на средства измерений и программное обеспечение хранится в системе в электронном виде.</w:t>
      </w:r>
    </w:p>
    <w:bookmarkEnd w:id="69"/>
    <w:bookmarkStart w:name="z1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Средства измерений и оборудования защищаются от внешнего воздействия и (или) несанкционированного доступа для исключения возможности вмешательства в результаты измерений и (или) искажения учетных данных.</w:t>
      </w:r>
    </w:p>
    <w:bookmarkEnd w:id="70"/>
    <w:bookmarkStart w:name="z1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Приборы учета электрической энергии имеют энергонезависимую память, обеспечивающую хранение основных параметров с фиксацией даты и времени, а также обеспечивают запись и сохранение в памяти значений потребленной активной и реактивной электроэнергии в прямом и обратном направлении, как суммарно, так и по каждому тарифу.</w:t>
      </w:r>
    </w:p>
    <w:bookmarkEnd w:id="71"/>
    <w:bookmarkStart w:name="z1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Приборы учета тепловой энергии оснащаются энергонезависимой памятью, обеспечивающей хранение основных параметров с фиксацией даты и времени, а также запись и сохранение значений потребленной тепловой энергии, тепловой мощности, объема и массы теплоносителя.</w:t>
      </w:r>
    </w:p>
    <w:bookmarkEnd w:id="72"/>
    <w:bookmarkStart w:name="z1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Приборы учета оснащаются встроенными журналами событий, обеспечивающими фиксацию, регистрацию, хранение и передачу информации о зафиксированных событиях.</w:t>
      </w:r>
    </w:p>
    <w:bookmarkEnd w:id="73"/>
    <w:bookmarkStart w:name="z1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Минимальные требования к средствам измерений, оборудованиям и нематериальным активам, осуществляющим учет электрической и тепловой энергии, и обеспечивающих возможность присоединения приборов учета к интеллектуальной системе учета электрической и тепловой энергии и взаимодействия с Системой технических требований к средствам измерения, цифровым системам и аппаратно-программным комплексам автоматизированных систем коммерческого учета электрической и тепловой энергии, газа и оборудованиям, обеспечивающим возможность присоединения приборов учета к интеллектуальной системе учета электрической и тепловой энергии, газа и взаимодействия с Единой государственной системой управления топливно-энергетическим комплексом", приведенные согласно приложению 2 к настоящим Правилам.</w:t>
      </w:r>
    </w:p>
    <w:bookmarkEnd w:id="74"/>
    <w:bookmarkStart w:name="z1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оснащения производственных объектов приборами учета сырой нефти, газового конденсата, сырого газа и продуктов его переработки (товарного газа) и обеспечения функционирования приборов учета сырой нефти, газового конденсата, сырого газа и продуктов его переработки (товарного газа)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13 вводится в действие с 01.01.2027 в соответствии с приказом Министра энергетики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(тест исключен).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функционирования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энергетическим комплексом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Приложения 1 вводится в действие с 01.01.2027 в соответствии с приказом Министра энергетики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(тест исключен).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функционирования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энергетическим комплексом</w:t>
            </w:r>
          </w:p>
        </w:tc>
      </w:tr>
    </w:tbl>
    <w:bookmarkStart w:name="z207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к средствам измерений, цифровым системам</w:t>
      </w:r>
      <w:r>
        <w:br/>
      </w:r>
      <w:r>
        <w:rPr>
          <w:rFonts w:ascii="Times New Roman"/>
          <w:b/>
          <w:i w:val="false"/>
          <w:color w:val="000000"/>
        </w:rPr>
        <w:t>и аппаратно-программным комплексам автоматизированных систем коммерческого</w:t>
      </w:r>
      <w:r>
        <w:br/>
      </w:r>
      <w:r>
        <w:rPr>
          <w:rFonts w:ascii="Times New Roman"/>
          <w:b/>
          <w:i w:val="false"/>
          <w:color w:val="000000"/>
        </w:rPr>
        <w:t>учета электрической и тепловой энергии, газа и оборудованиям, обеспечивающим</w:t>
      </w:r>
      <w:r>
        <w:br/>
      </w:r>
      <w:r>
        <w:rPr>
          <w:rFonts w:ascii="Times New Roman"/>
          <w:b/>
          <w:i w:val="false"/>
          <w:color w:val="000000"/>
        </w:rPr>
        <w:t>возможность присоединения приборов учета к интеллектуальной системе учета</w:t>
      </w:r>
      <w:r>
        <w:br/>
      </w:r>
      <w:r>
        <w:rPr>
          <w:rFonts w:ascii="Times New Roman"/>
          <w:b/>
          <w:i w:val="false"/>
          <w:color w:val="000000"/>
        </w:rPr>
        <w:t>электрической и тепловой энергии, газа и взаимодействия с Единой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системой управления топливно-энергетическим комплексом</w:t>
      </w:r>
    </w:p>
    <w:bookmarkEnd w:id="76"/>
    <w:bookmarkStart w:name="z207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20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Технические требования к средствам измерений, цифровым системам и аппаратно-программным комплексам автоматизированных систем коммерческого учета электрической и тепловой энергии, газа и оборудованиям, обеспечивающим возможность присоединения приборов учета к интеллектуальной системе учета электрической и тепловой энергии, газа и взаимодействия с Единой государственной системой управления топливно-энергетическим комплексом (далее – Технические требования) разработаны в целях цифровой трансформации топливно-энергетического комплекса Республики Казахстан и эффективного взаимодействия уполномоченного органа, осуществляющего руководство в области электроэнергетики, руководство и межотраслевую координацию в области теплоэнергетики,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и субъектов топливно-энергетического комплекса посредством Единой государственной системы управления топливно-энергетическим комплексом (далее – Система) и носят рекомендательный характер.</w:t>
      </w:r>
    </w:p>
    <w:bookmarkEnd w:id="78"/>
    <w:bookmarkStart w:name="z20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Технические требования распространяются на средства измерений, цифровые системы и аппаратно-программные комплексы автоматизированных систем коммерческого учета газа, электрической и тепловой энергии топливно-энергетического комплекса на вновь вводимых в эксплуатацию объектах.</w:t>
      </w:r>
    </w:p>
    <w:bookmarkEnd w:id="79"/>
    <w:bookmarkStart w:name="z207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к цифровым системам автоматизированных систем коммерческого учета электрической и тепловой энергии</w:t>
      </w:r>
    </w:p>
    <w:bookmarkEnd w:id="80"/>
    <w:bookmarkStart w:name="z20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Цифровая система автоматизированных систем коммерческого учета электрической и тепловой энергии имеет следующие минимальные требования по их функционалу:</w:t>
      </w:r>
    </w:p>
    <w:bookmarkEnd w:id="81"/>
    <w:bookmarkStart w:name="z20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интерфейсу считывания показаний с различных приборов учета;</w:t>
      </w:r>
    </w:p>
    <w:bookmarkEnd w:id="82"/>
    <w:bookmarkStart w:name="z20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приборов учета;</w:t>
      </w:r>
    </w:p>
    <w:bookmarkEnd w:id="83"/>
    <w:bookmarkStart w:name="z20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считывание данных с приборов учета;</w:t>
      </w:r>
    </w:p>
    <w:bookmarkEnd w:id="84"/>
    <w:bookmarkStart w:name="z20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группировки данных по параметрам, дате и сопутствующим критериям;</w:t>
      </w:r>
    </w:p>
    <w:bookmarkEnd w:id="85"/>
    <w:bookmarkStart w:name="z20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приборов по наименованию, серийному номеру, лицевому счету, адресу и персональным данным контрагента.</w:t>
      </w:r>
    </w:p>
    <w:bookmarkEnd w:id="86"/>
    <w:bookmarkStart w:name="z20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Минимальные функциональные возможности цифровой системы автоматизированных систем коммерческого учета электрической и тепловой энергии:</w:t>
      </w:r>
    </w:p>
    <w:bookmarkEnd w:id="87"/>
    <w:bookmarkStart w:name="z20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приборов учета:</w:t>
      </w:r>
    </w:p>
    <w:bookmarkEnd w:id="88"/>
    <w:bookmarkStart w:name="z20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активных и неактивных приборов учета;</w:t>
      </w:r>
    </w:p>
    <w:bookmarkEnd w:id="89"/>
    <w:bookmarkStart w:name="z20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индикация статуса каждого прибора учета;</w:t>
      </w:r>
    </w:p>
    <w:bookmarkEnd w:id="90"/>
    <w:bookmarkStart w:name="z20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модуль отчетности:</w:t>
      </w:r>
    </w:p>
    <w:bookmarkEnd w:id="91"/>
    <w:bookmarkStart w:name="z20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доступа к отчетам по приборам учета (электрическая энергия, тепловая энергия) и возможность формирования отчетов различных типов;</w:t>
      </w:r>
    </w:p>
    <w:bookmarkEnd w:id="92"/>
    <w:bookmarkStart w:name="z20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показаний:</w:t>
      </w:r>
    </w:p>
    <w:bookmarkEnd w:id="93"/>
    <w:bookmarkStart w:name="z20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интерфейсу мониторинга показаний с различных приборов учета;</w:t>
      </w:r>
    </w:p>
    <w:bookmarkEnd w:id="94"/>
    <w:bookmarkStart w:name="z20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группировки данных по параметрам, дате и сопутствующим критериям;</w:t>
      </w:r>
    </w:p>
    <w:bookmarkEnd w:id="95"/>
    <w:bookmarkStart w:name="z20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приборов по наименованию, серийному номеру, лицевому счету, адресу и персональным данным контрагента;</w:t>
      </w:r>
    </w:p>
    <w:bookmarkEnd w:id="96"/>
    <w:bookmarkStart w:name="z20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считыванием показаний:</w:t>
      </w:r>
    </w:p>
    <w:bookmarkEnd w:id="97"/>
    <w:bookmarkStart w:name="z20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индикация времени последнего обновления данных для каждого прибора;</w:t>
      </w:r>
    </w:p>
    <w:bookmarkEnd w:id="98"/>
    <w:bookmarkStart w:name="z20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экспорта данных показаний в форматы Excel, PDF;</w:t>
      </w:r>
    </w:p>
    <w:bookmarkEnd w:id="99"/>
    <w:bookmarkStart w:name="z20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функциональность ручного ввода показаний при выявлении ошибок или несоответствий.</w:t>
      </w:r>
    </w:p>
    <w:bookmarkEnd w:id="100"/>
    <w:bookmarkStart w:name="z2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пользователями:</w:t>
      </w:r>
    </w:p>
    <w:bookmarkEnd w:id="101"/>
    <w:bookmarkStart w:name="z2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просмотра и управления пользователями системы;</w:t>
      </w:r>
    </w:p>
    <w:bookmarkEnd w:id="102"/>
    <w:bookmarkStart w:name="z2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добавление, редактирование и удаление пользователей;</w:t>
      </w:r>
    </w:p>
    <w:bookmarkEnd w:id="103"/>
    <w:bookmarkStart w:name="z2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пользователей по типам и состоянию (активные, неактивные);</w:t>
      </w:r>
    </w:p>
    <w:bookmarkEnd w:id="104"/>
    <w:bookmarkStart w:name="z2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доступом пользователей к различным модулям системы;</w:t>
      </w:r>
    </w:p>
    <w:bookmarkEnd w:id="105"/>
    <w:bookmarkStart w:name="z2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аналитика:</w:t>
      </w:r>
    </w:p>
    <w:bookmarkEnd w:id="106"/>
    <w:bookmarkStart w:name="z2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отображение общего расхода, максимального и минимального потребления за выбранный период;</w:t>
      </w:r>
    </w:p>
    <w:bookmarkEnd w:id="107"/>
    <w:bookmarkStart w:name="z2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расход;</w:t>
      </w:r>
    </w:p>
    <w:bookmarkEnd w:id="108"/>
    <w:bookmarkStart w:name="z2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расход;</w:t>
      </w:r>
    </w:p>
    <w:bookmarkEnd w:id="109"/>
    <w:bookmarkStart w:name="z2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расход;</w:t>
      </w:r>
    </w:p>
    <w:bookmarkEnd w:id="110"/>
    <w:bookmarkStart w:name="z2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изменение показателей с индикацией роста или снижения в процентах;</w:t>
      </w:r>
    </w:p>
    <w:bookmarkEnd w:id="111"/>
    <w:bookmarkStart w:name="z2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приборов учета с указанием:</w:t>
      </w:r>
    </w:p>
    <w:bookmarkEnd w:id="112"/>
    <w:bookmarkStart w:name="z2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прибора учета;</w:t>
      </w:r>
    </w:p>
    <w:bookmarkEnd w:id="113"/>
    <w:bookmarkStart w:name="z2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потребления;</w:t>
      </w:r>
    </w:p>
    <w:bookmarkEnd w:id="114"/>
    <w:bookmarkStart w:name="z2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группы, к которой относится прибор учета;</w:t>
      </w:r>
    </w:p>
    <w:bookmarkEnd w:id="115"/>
    <w:bookmarkStart w:name="z2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приборов учета с максимальным и минимальным расходом;</w:t>
      </w:r>
    </w:p>
    <w:bookmarkEnd w:id="116"/>
    <w:bookmarkStart w:name="z2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диаграммы для отображения трендов потребления;</w:t>
      </w:r>
    </w:p>
    <w:bookmarkEnd w:id="117"/>
    <w:bookmarkStart w:name="z2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количеству считываемых и не считываемых показаний с приборов учета;</w:t>
      </w:r>
    </w:p>
    <w:bookmarkEnd w:id="118"/>
    <w:bookmarkStart w:name="z2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фильтрации данных по приборам учета и временным периодам;</w:t>
      </w:r>
    </w:p>
    <w:bookmarkEnd w:id="119"/>
    <w:bookmarkStart w:name="z2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графическое отображение активности и состояния приборов учета в системе;</w:t>
      </w:r>
    </w:p>
    <w:bookmarkEnd w:id="120"/>
    <w:bookmarkStart w:name="z2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рабочие станции:</w:t>
      </w:r>
    </w:p>
    <w:bookmarkEnd w:id="121"/>
    <w:bookmarkStart w:name="z2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современных технологий, включая WEB-кабинеты администратора, оператора и абонента цифровой системы электрической и тепловой энергии, а также мобильное приложение абонента для смартфонов;</w:t>
      </w:r>
    </w:p>
    <w:bookmarkEnd w:id="122"/>
    <w:bookmarkStart w:name="z2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состояния системы:</w:t>
      </w:r>
    </w:p>
    <w:bookmarkEnd w:id="123"/>
    <w:bookmarkStart w:name="z2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поступления и целостности данных, проверка выполнения граничных условий, контроль журналов событий приборов учета, контроль баланса объектов;</w:t>
      </w:r>
    </w:p>
    <w:bookmarkEnd w:id="124"/>
    <w:bookmarkStart w:name="z2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реальном времени тревожных сообщений (alarm) пользователям системы. Отправка e-mail-уведомлений об аварийных событиях, зарегистрированных в журнале системы.</w:t>
      </w:r>
    </w:p>
    <w:bookmarkEnd w:id="125"/>
    <w:bookmarkStart w:name="z2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Цифровая система удовлетворяет требованиям СТ РК ISO/IEC 15408-1 "Информационные технологии. Методы и средства обеспечения безопасности. Критерии оценки безопасности информационных технологий. Часть 1. Введение и общая модель", СТ РК ISO/IEC 15408-2 "Информационные технологии. Методы и средства обеспечения безопасности. Критерии оценки безопасности информационных технологий. Часть 2. Функциональные требования безопасности", СТ РК ISO/IEC 15408-3 "Информационные технологии. Методы и средства обеспечения безопасности. Критерии оценки безопасности информационных технологий. Часть 3. Требования обеспечению защиты", СТ РК ISO/IEC 27002 "Информационная безопасность, кибербезопасность и защита конфиденциальности. Средства управления информационной безопасностью".</w:t>
      </w:r>
    </w:p>
    <w:bookmarkEnd w:id="126"/>
    <w:bookmarkStart w:name="z2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Цифровая система обеспечивает наличие сертификата, подтверждающего соответствие системы менеджмента кибербезопасности положениям и требованиям СТ РК ISO/IEC 27001 "Информационная технология. Методы и средства обеспечения безопасности. Системы менеджмента информационной безопасностью. Требования.".</w:t>
      </w:r>
    </w:p>
    <w:bookmarkEnd w:id="127"/>
    <w:bookmarkStart w:name="z212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Минимальные требования к аппаратно-программным комплексам автоматизированных систем коммерческого учета электрической и тепловой энергии</w:t>
      </w:r>
    </w:p>
    <w:bookmarkEnd w:id="128"/>
    <w:bookmarkStart w:name="z2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Автоматизированный сбор данных по учету электрической и тепловой энергии обеспечивает:</w:t>
      </w:r>
    </w:p>
    <w:bookmarkEnd w:id="129"/>
    <w:bookmarkStart w:name="z2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(суточные, месячные, в том числе тарифные), профили нагрузки, журналы событий, электрической и тепловой сети;</w:t>
      </w:r>
    </w:p>
    <w:bookmarkEnd w:id="130"/>
    <w:bookmarkStart w:name="z2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учет электрической и тепловой энергии;</w:t>
      </w:r>
    </w:p>
    <w:bookmarkEnd w:id="131"/>
    <w:bookmarkStart w:name="z2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достоверности результатов измерений и замещение результатов измерений за отсутствующие периоды;</w:t>
      </w:r>
    </w:p>
    <w:bookmarkEnd w:id="132"/>
    <w:bookmarkStart w:name="z2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напряжения на объектах электрической сети (трансформаторных подстанции, объекты потребителей);</w:t>
      </w:r>
    </w:p>
    <w:bookmarkEnd w:id="133"/>
    <w:bookmarkStart w:name="z2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суммарных показателей энергопотребления по различным группам объектов;</w:t>
      </w:r>
    </w:p>
    <w:bookmarkEnd w:id="134"/>
    <w:bookmarkStart w:name="z2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балансов (приход/расход/отдача/потери электрической и тепловой энергии на подстанциях, трансформаторных и распределительных пунктах, участках электросетей и линейных участках, сравнение фактических небалансов с предельно допустимыми значениями);</w:t>
      </w:r>
    </w:p>
    <w:bookmarkEnd w:id="135"/>
    <w:bookmarkStart w:name="z2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информации об установках, заменах, техническом обслуживании и ремонте приборов учета, включая обработку заявок на подключение/отключение;</w:t>
      </w:r>
    </w:p>
    <w:bookmarkEnd w:id="136"/>
    <w:bookmarkStart w:name="z2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администрирование системы, включая управление пользователями, и их доступом к объектам на основе ролевой модели разграничения доступа;</w:t>
      </w:r>
    </w:p>
    <w:bookmarkEnd w:id="137"/>
    <w:bookmarkStart w:name="z2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абонентов о предстоящем отключении/ограничении, задолженности, возможной смене тарифа;</w:t>
      </w:r>
    </w:p>
    <w:bookmarkEnd w:id="138"/>
    <w:bookmarkStart w:name="z2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группового администрирования системы;</w:t>
      </w:r>
    </w:p>
    <w:bookmarkEnd w:id="139"/>
    <w:bookmarkStart w:name="z2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типовых точек учета;</w:t>
      </w:r>
    </w:p>
    <w:bookmarkEnd w:id="140"/>
    <w:bookmarkStart w:name="z2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групп абонентов по шаблонам и импорт из xls-макетов (адрес, фамилия, имя, отчество (при наличии) абонента, заводской номер прибора учета), создание возможности автоматической привязки приборов учета по заданным правилам;</w:t>
      </w:r>
    </w:p>
    <w:bookmarkEnd w:id="141"/>
    <w:bookmarkStart w:name="z2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распределенная обработка данных, отложенные пересчеты;</w:t>
      </w:r>
    </w:p>
    <w:bookmarkEnd w:id="142"/>
    <w:bookmarkStart w:name="z2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с внешними системами.</w:t>
      </w:r>
    </w:p>
    <w:bookmarkEnd w:id="143"/>
    <w:bookmarkStart w:name="z2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измерений, оборудование и нематериальные активы обеспечивают возможность их подсоединения (интегрирования) в интеллектуальную систему учета электрической и тепловой энергии, в том числе прием, обработку и передачу измерительной информации, учетных данных, управляющих сигналов (команд), сигналов оповещения о наступлении штатных и срочных событий между программным комплексом (нижний уровень), концентраторами (шлюзы), информационно-вычислительным комплексом электроустановки и теплового пункта (средний уровень) и централизованной системы обработки данных (верхний уровень).</w:t>
      </w:r>
    </w:p>
    <w:bookmarkEnd w:id="144"/>
    <w:bookmarkStart w:name="z2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решения, применяемые при оснащении жилых и нежилых помещений, обеспечивают прием данных, обработку и передачу измерительной информации, учетных данных, управляющих сигналов (команд), сигналов оповещения о наступлении штатных и срочных событий со всех средств измерения в интеллектуальную систему учета электрической и тепловой энергии энергопередающей организации.</w:t>
      </w:r>
    </w:p>
    <w:bookmarkEnd w:id="145"/>
    <w:bookmarkStart w:name="z2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Применяемые технологии и интерфейсы связи, спецификации и протоколы информационного обмена обеспечивают соответствие нормативно-техническим требованиям открытым и стандартизированным, в виде совокупности унифицированных аппаратно-программных средств, методов взаимосвязи и взаимодействия, а также поведения функциональных устройств организации каналов (линий) связи и средств информационного обмена, необходимых для гарантированной взаимосвязи с функциональными элементами интеллектуальной системы учета электрической и тепловой энергии.</w:t>
      </w:r>
    </w:p>
    <w:bookmarkEnd w:id="146"/>
    <w:bookmarkStart w:name="z2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Используемые в жилых и нежилых помещениях технологии и интерфейсы связи, спецификации и протоколы информационного обмена между полевым оборудованием и приборами учета (нижний уровень), концентраторами (шлюзами) и информационно-вычислительными комплексами электроустановок и тепловых пунктов (средний уровень) и централизованной системой обработки данных (верхний уровень) защищены от несанкционированного вмешательства в процесс приема, обработки и передачи измерительной информации, учетных данных, управляющих сигналов (команд), сигналов оповещения о наступлении штатных и срочных событий. Система обеспечивает минимизацию рисков кибербезопасности посредством построения защищенных сетей и внедрения многоуровневых методов защиты. К ним относятся обязательная аутентификация пользователей, логическая сегментация сети и использование алгоритмов сквозного шифрования для обеспечения конфиденциальности и целостности передаваемых данных.</w:t>
      </w:r>
    </w:p>
    <w:bookmarkEnd w:id="147"/>
    <w:bookmarkStart w:name="z2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Технические решения включают элементы кибербезопасности, действующие до, во время и после возникновения угроз. Решения позволяют обнаруживать вредоносные программы, сетевые угрозы, своевременно предотвращать возникающие угрозы, а также снижать теоретическую возможность совершения атак (преднамеренных действий злоумышленников), направленных на нарушение любого из свойств доступности, целостности и конфиденциальности установленных в жилых и нежилых помещениях средств измерений, оборудования и нематериальных активов.</w:t>
      </w:r>
    </w:p>
    <w:bookmarkEnd w:id="148"/>
    <w:bookmarkStart w:name="z2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Аппаратно-программные комплексы автоматизированных систем коммерческого учета электрической и тепловой энергии поддерживают следующие минимальные требования:</w:t>
      </w:r>
    </w:p>
    <w:bookmarkEnd w:id="149"/>
    <w:bookmarkStart w:name="z2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 обрабатывать большой объем сообщений от множества устройств;</w:t>
      </w:r>
    </w:p>
    <w:bookmarkEnd w:id="150"/>
    <w:bookmarkStart w:name="z2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горизонтального и вертикального масштабирования для увеличения числа подключенных устройств и объема данных;</w:t>
      </w:r>
    </w:p>
    <w:bookmarkEnd w:id="151"/>
    <w:bookmarkStart w:name="z2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времени задержки при передаче данных между устройствами и приложением;</w:t>
      </w:r>
    </w:p>
    <w:bookmarkEnd w:id="152"/>
    <w:bookmarkStart w:name="z2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резервное копирование для защиты от потери данных;</w:t>
      </w:r>
    </w:p>
    <w:bookmarkEnd w:id="153"/>
    <w:bookmarkStart w:name="z2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кластеризации и распределенной архитектуры для обеспечения высокой доступности и отказоустойчивости системы;</w:t>
      </w:r>
    </w:p>
    <w:bookmarkEnd w:id="154"/>
    <w:bookmarkStart w:name="z2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аналитика и мониторинг состояния сетей;</w:t>
      </w:r>
    </w:p>
    <w:bookmarkEnd w:id="155"/>
    <w:bookmarkStart w:name="z21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различных моделей и производителей шлюзов (PLC/HPLC, RF, LoRaWAN, NB-IOT, LTE, GSM);</w:t>
      </w:r>
    </w:p>
    <w:bookmarkEnd w:id="156"/>
    <w:bookmarkStart w:name="z21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интеграции с платформами управления IoT, базами данных, системами аналитики и внешними сервисами;</w:t>
      </w:r>
    </w:p>
    <w:bookmarkEnd w:id="157"/>
    <w:bookmarkStart w:name="z21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удобный и понятный веб-интерфейс для управления сетью, устройствами и настройками;</w:t>
      </w:r>
    </w:p>
    <w:bookmarkEnd w:id="158"/>
    <w:bookmarkStart w:name="z21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регулярные обновления программного обеспечения и техническая поддержка от поставщика;</w:t>
      </w:r>
    </w:p>
    <w:bookmarkEnd w:id="159"/>
    <w:bookmarkStart w:name="z21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стандартных методов шифрования для защиты данных на уровне передачи и хранения;</w:t>
      </w:r>
    </w:p>
    <w:bookmarkEnd w:id="160"/>
    <w:bookmarkStart w:name="z21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аудита и логирования, для отслеживания действий пользователей и событий в системе;</w:t>
      </w:r>
    </w:p>
    <w:bookmarkEnd w:id="161"/>
    <w:bookmarkStart w:name="z21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доменного имени энергопередающей организации.</w:t>
      </w:r>
    </w:p>
    <w:bookmarkEnd w:id="162"/>
    <w:bookmarkStart w:name="z2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Данные, полученные от приборов учета электрической и тепловой энергии и передаваемые от приборов учета через промежуточный сервер до конечной системы автоматизированного учета электрической и тепловой энергии, подлежат передаче уполномоченному органу, осуществляющему руководство в области электроэнергетики, руководство и межотраслевую координацию в области теплоэнергетики,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газа.</w:t>
      </w:r>
    </w:p>
    <w:bookmarkEnd w:id="163"/>
    <w:bookmarkStart w:name="z2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передаче данных обеспечивается защита данных от доступа, получения или обработки третьими лицами, включая организацию, ответственную за организацию сети передачи данных.</w:t>
      </w:r>
    </w:p>
    <w:bookmarkEnd w:id="164"/>
    <w:bookmarkStart w:name="z21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Технические требования распространяются на все элементы комплекса системы передачи данных, включая:</w:t>
      </w:r>
    </w:p>
    <w:bookmarkEnd w:id="165"/>
    <w:bookmarkStart w:name="z2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учета электрической и тепловой энергии;</w:t>
      </w:r>
    </w:p>
    <w:bookmarkEnd w:id="166"/>
    <w:bookmarkStart w:name="z2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станции;</w:t>
      </w:r>
    </w:p>
    <w:bookmarkEnd w:id="167"/>
    <w:bookmarkStart w:name="z21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 сети.</w:t>
      </w:r>
    </w:p>
    <w:bookmarkEnd w:id="168"/>
    <w:bookmarkStart w:name="z216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Минимальные технические требования к серверному оборудованию и операционной системе для функционирования автоматизированной системы коммерческого учета</w:t>
      </w:r>
    </w:p>
    <w:bookmarkEnd w:id="169"/>
    <w:bookmarkStart w:name="z2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обеспечения централизованного сбора, хранения, анализа и обработки информации с приборов учета электрической и тепловой энергии и надежного функционирования программного комплекса энергопередающей организации необходимо предусмотреть наличие серверного оборудования, которое размещается в серверном помещении энергопередающей организации.</w:t>
      </w:r>
    </w:p>
    <w:bookmarkEnd w:id="170"/>
    <w:bookmarkStart w:name="z2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долгосрочной технической поддержки и доступности комплектующих к поставке принимается серверное оборудование, относящееся к актуальным серийным моделям; модели, снятые с производства, не рассматриваются.</w:t>
      </w:r>
    </w:p>
    <w:bookmarkEnd w:id="171"/>
    <w:bookmarkStart w:name="z2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Минимальные требования серверного оборудования определяются в зависимости от объема обрабатываемых данных и функциональных возможностей программного обеспечения.</w:t>
      </w:r>
    </w:p>
    <w:bookmarkEnd w:id="172"/>
    <w:bookmarkStart w:name="z217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Минимальные требования к средствам измерений, оборудованиям и нематериальным активам, осуществляющим учет электрической и тепловой энергии, и обеспечивающих возможность присоединения приборов учета к интеллектуальной системе учета электрической и тепловой энергии и взаимодействия с Единой государственной системой управления топливно-энергетическим комплексом</w:t>
      </w:r>
    </w:p>
    <w:bookmarkEnd w:id="173"/>
    <w:bookmarkStart w:name="z21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Средства измерений, применяемые для оснащения жилых и нежилых помещений, не бытовых потребителей обеспечивают соответствие требованиям законодательства Республики Казахстан о техническом регулировании и обеспечении единств измерений и разрешены к применению в Республике Казахстан, а также включены в Государственный реестр средств измерений, размещенный в Информационной системе технического регулирования "е – КТРМ" (https://techreg.gov.kz/index/).</w:t>
      </w:r>
    </w:p>
    <w:bookmarkEnd w:id="174"/>
    <w:bookmarkStart w:name="z21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 измерений и оборудование обеспечены механизмами защиты от внешнего воздействия или несанкционированного доступа, что предотвращает возможность вмешательства в результаты измерений или искажения учетных данных.</w:t>
      </w:r>
    </w:p>
    <w:bookmarkEnd w:id="175"/>
    <w:bookmarkStart w:name="z2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 средствами измерений для целей коммерческого учета электрической и тепловой энергии понимаются следующие материальные объекты:</w:t>
      </w:r>
    </w:p>
    <w:bookmarkEnd w:id="176"/>
    <w:bookmarkStart w:name="z21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и вводные (общедомовые) приборы учета электрической и тепловой энергии;</w:t>
      </w:r>
    </w:p>
    <w:bookmarkEnd w:id="177"/>
    <w:bookmarkStart w:name="z21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измерительные элементы (трансформаторы, резистивные шунты, катушки Роговского и дополнительное оборудование);</w:t>
      </w:r>
    </w:p>
    <w:bookmarkEnd w:id="178"/>
    <w:bookmarkStart w:name="z21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измерительные комплексы (совокупность приборов учета, измерительных элементов);</w:t>
      </w:r>
    </w:p>
    <w:bookmarkEnd w:id="179"/>
    <w:bookmarkStart w:name="z21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проходные и испытательные устройства (шунтирование и отключение токовых цепей определенной фазы).</w:t>
      </w:r>
    </w:p>
    <w:bookmarkEnd w:id="180"/>
    <w:bookmarkStart w:name="z21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 оборудованием для целей коммерческого учета электрической и тепловой энергии понимаются материальные объекты:</w:t>
      </w:r>
    </w:p>
    <w:bookmarkEnd w:id="181"/>
    <w:bookmarkStart w:name="z21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коммутационные аппараты цепей переменного тока и вторичных измерительных цепей;</w:t>
      </w:r>
    </w:p>
    <w:bookmarkEnd w:id="182"/>
    <w:bookmarkStart w:name="z21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защиты средств измерений от токов короткого замыкания;</w:t>
      </w:r>
    </w:p>
    <w:bookmarkEnd w:id="183"/>
    <w:bookmarkStart w:name="z21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и материалы для следующих целей:</w:t>
      </w:r>
    </w:p>
    <w:bookmarkEnd w:id="184"/>
    <w:bookmarkStart w:name="z21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пуск, наладка и допуск в эксплуатацию средств измерений в местах их установки;</w:t>
      </w:r>
    </w:p>
    <w:bookmarkEnd w:id="185"/>
    <w:bookmarkStart w:name="z21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вторичных измерительных цепей, проходных и испытательных устройств;</w:t>
      </w:r>
    </w:p>
    <w:bookmarkEnd w:id="186"/>
    <w:bookmarkStart w:name="z21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каналов (линий) связи и средств информационного обмена;</w:t>
      </w:r>
    </w:p>
    <w:bookmarkEnd w:id="187"/>
    <w:bookmarkStart w:name="z21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(прием), обработка и хранение измерительной информации и учетных данных;</w:t>
      </w:r>
    </w:p>
    <w:bookmarkEnd w:id="188"/>
    <w:bookmarkStart w:name="z21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управляющих сигналов (команд), сигналов штатных и срочных событий.</w:t>
      </w:r>
    </w:p>
    <w:bookmarkEnd w:id="189"/>
    <w:bookmarkStart w:name="z21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Индивидуальные и вводные (общедомовые) приборы учета электрической и тепловой энергии, применяемые в жилых и нежилых помещениях, обеспечивают соответствие минимальным техническим требованиям к средствам измерений.</w:t>
      </w:r>
    </w:p>
    <w:bookmarkEnd w:id="190"/>
    <w:bookmarkStart w:name="z219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Технические требования к бытовым и промышленным приборам учета газа по дистанционной передаче данных газового счетчика</w:t>
      </w:r>
    </w:p>
    <w:bookmarkEnd w:id="191"/>
    <w:bookmarkStart w:name="z219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Защитой данных является применение криптографических алгоритмов или шифрования на уровне канала.</w:t>
      </w:r>
    </w:p>
    <w:bookmarkEnd w:id="192"/>
    <w:bookmarkStart w:name="z21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Двунаправленной связью является возможность передавать показания и принимать команды.</w:t>
      </w:r>
    </w:p>
    <w:bookmarkEnd w:id="193"/>
    <w:bookmarkStart w:name="z21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Надежностью передачи является подтверждение доставки сообщений и повторная отправка при сбое.</w:t>
      </w:r>
    </w:p>
    <w:bookmarkEnd w:id="194"/>
    <w:bookmarkStart w:name="z21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Сбор данных осуществляется с помощью автоматических систем мониторинга и учета, которые обеспечивают регулярную передачу данных в Систему в следующие интервалы времени:</w:t>
      </w:r>
    </w:p>
    <w:bookmarkEnd w:id="195"/>
    <w:bookmarkStart w:name="z21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газу каждые 2 часа;</w:t>
      </w:r>
    </w:p>
    <w:bookmarkEnd w:id="196"/>
    <w:bookmarkStart w:name="z21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электрической и тепловой энергии каждые 15 минут.</w:t>
      </w:r>
    </w:p>
    <w:bookmarkEnd w:id="197"/>
    <w:bookmarkStart w:name="z21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Открытый протокол передачи данных – производитель прибора учета предоставляет полную документацию и расшифровку протокола передачи данных.</w:t>
      </w:r>
    </w:p>
    <w:bookmarkEnd w:id="198"/>
    <w:bookmarkStart w:name="z21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Наличие модуля дистанционной передачи данных:</w:t>
      </w:r>
    </w:p>
    <w:bookmarkEnd w:id="199"/>
    <w:bookmarkStart w:name="z21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бытовых и коммунально-бытовых приборов учета:</w:t>
      </w:r>
    </w:p>
    <w:bookmarkEnd w:id="200"/>
    <w:bookmarkStart w:name="z22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передачи: не реже 1 раза в сутки.</w:t>
      </w:r>
    </w:p>
    <w:bookmarkEnd w:id="201"/>
    <w:bookmarkStart w:name="z22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данных: текущие показания, серийный номер, дата/время, состояние батареи, ошибки прибора, состояние клапана, суточные показания за 24 часа.</w:t>
      </w:r>
    </w:p>
    <w:bookmarkEnd w:id="202"/>
    <w:bookmarkStart w:name="z220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энергопотребление: прибор учета обеспечивает передачу данных от встроенной батареи сроком не менее 8 лет без необходимости замены.</w:t>
      </w:r>
    </w:p>
    <w:bookmarkEnd w:id="203"/>
    <w:bookmarkStart w:name="z220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автономность: работа в условиях низких температур (–30…+50 °C) и без вмешательства пользователя.</w:t>
      </w:r>
    </w:p>
    <w:bookmarkEnd w:id="204"/>
    <w:bookmarkStart w:name="z220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вмешательства: фиксация вскрытия корпуса или вмешательства в радио-модуль.</w:t>
      </w:r>
    </w:p>
    <w:bookmarkEnd w:id="205"/>
    <w:bookmarkStart w:name="z220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утечки в момент открытия клапана: (проверка утечки в течение 1 минуты).</w:t>
      </w:r>
    </w:p>
    <w:bookmarkEnd w:id="206"/>
    <w:bookmarkStart w:name="z220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модуля дистанционной передачи данных (NB-IoT).</w:t>
      </w:r>
    </w:p>
    <w:bookmarkEnd w:id="207"/>
    <w:bookmarkStart w:name="z220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промышленных и коммунально-бытовых приборов (базовые узлы учета, газораспределительные пункты, промышленные предприятия):</w:t>
      </w:r>
    </w:p>
    <w:bookmarkEnd w:id="208"/>
    <w:bookmarkStart w:name="z22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передачи:</w:t>
      </w:r>
    </w:p>
    <w:bookmarkEnd w:id="209"/>
    <w:bookmarkStart w:name="z220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расхода газа до 500 кубических метров в час: не реже 1 раза в сутки.</w:t>
      </w:r>
    </w:p>
    <w:bookmarkEnd w:id="210"/>
    <w:bookmarkStart w:name="z22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расхода газа от 500 кубических метров в час до 2000 кубических метров в час: не реже 1 раза в час.</w:t>
      </w:r>
    </w:p>
    <w:bookmarkEnd w:id="211"/>
    <w:bookmarkStart w:name="z22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расхода газа от 2000 кубических метров в час: не реже 1 раза в 10 минут.</w:t>
      </w:r>
    </w:p>
    <w:bookmarkEnd w:id="212"/>
    <w:bookmarkStart w:name="z221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Объем передаваемой информации с корректора объема газа: расход, давление, температура, архивные значения, события аварий, суточные показания за 24 часа, нормированный объем (объем газа, приведенный к стандартным условиям).</w:t>
      </w:r>
    </w:p>
    <w:bookmarkEnd w:id="213"/>
    <w:bookmarkStart w:name="z22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связи: поддержка промышленных стандартов (Modbus, OPC).</w:t>
      </w:r>
    </w:p>
    <w:bookmarkEnd w:id="214"/>
    <w:bookmarkStart w:name="z221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Интеграция: возможность подключения к системам диспетчеризации (SCADA, АСУТП).</w:t>
      </w:r>
    </w:p>
    <w:bookmarkEnd w:id="215"/>
    <w:bookmarkStart w:name="z22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Резервное питание: встроенный аккумулятор или внешний источник для бесперебойной передачи.</w:t>
      </w:r>
    </w:p>
    <w:bookmarkEnd w:id="216"/>
    <w:bookmarkStart w:name="z22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модуля дистанционной передачи данных (NB-IoT – для вариантов на батареи, GSM/GPRS - для вариантов на постоянном внешнем питании).</w:t>
      </w:r>
    </w:p>
    <w:bookmarkEnd w:id="217"/>
    <w:bookmarkStart w:name="z22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Характеристики приборов учета по безопасности и совместимости с платформой оператора:</w:t>
      </w:r>
    </w:p>
    <w:bookmarkEnd w:id="218"/>
    <w:bookmarkStart w:name="z22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ТР ТС 016 "О безопасности аппаратов, работающих на газообразном топливе".</w:t>
      </w:r>
    </w:p>
    <w:bookmarkEnd w:id="219"/>
    <w:bookmarkStart w:name="z22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сертификатов соответствия или деклараций на средства связи (радиомодули, модемы), выданных в соответствии с требованиями уполномоченных органов РК (Министерство искусственного интеллекта и цифрового развития).</w:t>
      </w:r>
    </w:p>
    <w:bookmarkEnd w:id="220"/>
    <w:bookmarkStart w:name="z22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учета и корректоры должны быть внесены в Реестр государственной системы обеспечения единства измерений РК и иметь действующий сертификат о поверке.</w:t>
      </w:r>
    </w:p>
    <w:bookmarkEnd w:id="221"/>
    <w:bookmarkStart w:name="z22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полной технической совместимости с цифровыми системами сбора данных уполномоченного органа в газоснабжения передавая данные по радиоканалам (GSM, LoRaWAN, NB-IoT).</w:t>
      </w:r>
    </w:p>
    <w:bookmarkEnd w:id="222"/>
    <w:bookmarkStart w:name="z222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223"/>
    <w:bookmarkStart w:name="z22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Проектная документация на объекты строительства учитывает технические условия и характеристики инженерных сетей энергопередающей организации.</w:t>
      </w:r>
    </w:p>
    <w:bookmarkEnd w:id="224"/>
    <w:bookmarkStart w:name="z22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Раздел проектной документации содержит инженерно-технические решения, технические и функциональные требования к приборам учета (измерительным комплексам), устройствам и оборудованию сбора и передачи данных, системам внутренней связи (устройствам, каналами, линиями ), обеспечивающие сбор и передачу измерительной информации и учетных данных, а также возможность подсоединения (интегрирования) приборов учета (измерительных комплексов) в интеллектуальную систему учета электрической и тепловой энергии, обеспечении единства измерений, о техническом регулировании и об архитектурной, градостроительной и строительной деятельности в Республике Казахстан.</w:t>
      </w:r>
    </w:p>
    <w:bookmarkEnd w:id="225"/>
    <w:bookmarkStart w:name="z22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Допуск в эксплуатацию индивидуальных, общедомовых приборов учета, установленных в зданиях и сооружениях, осуществляется энергопередающей организацией.</w:t>
      </w:r>
    </w:p>
    <w:bookmarkEnd w:id="226"/>
    <w:bookmarkStart w:name="z22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Индивидуальные приборы учета электрической и тепловой энергии в жилых и нежилых помещениях, вводные (общедомовые) приборы учета, измерительные трансформаторы, а также система внутренней связи (устройства, каналы, линии и сопутствующее оборудование), предназначенные для сбора и передачи данных с указанных приборов учета, допускаются в эксплуатацию энергопередающей организацией.</w:t>
      </w:r>
    </w:p>
    <w:bookmarkEnd w:id="227"/>
    <w:bookmarkStart w:name="z22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Допуск прибора учета в эксплуатацию завершается составлением акта приемки системы коммерческого учета электрической и тепловой энергии, энергопередающей организацией.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цифровым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аппаратно-программным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комплексам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коммерческого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газа и оборудованиям,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обеспечивающим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интеллектуальной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газа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комплексом</w:t>
            </w:r>
          </w:p>
        </w:tc>
      </w:tr>
    </w:tbl>
    <w:bookmarkStart w:name="z222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Однофазный двунаправленный электронный прибор учета, активной и реактивной</w:t>
      </w:r>
      <w:r>
        <w:br/>
      </w:r>
      <w:r>
        <w:rPr>
          <w:rFonts w:ascii="Times New Roman"/>
          <w:b/>
          <w:i w:val="false"/>
          <w:color w:val="000000"/>
        </w:rPr>
        <w:t>энергии со съемным взаимозаменяемым модулем передачи данных</w:t>
      </w:r>
      <w:r>
        <w:br/>
      </w:r>
      <w:r>
        <w:rPr>
          <w:rFonts w:ascii="Times New Roman"/>
          <w:b/>
          <w:i w:val="false"/>
          <w:color w:val="000000"/>
        </w:rPr>
        <w:t>(по взаимозаменяемым модулям передачи данных</w:t>
      </w:r>
      <w:r>
        <w:br/>
      </w:r>
      <w:r>
        <w:rPr>
          <w:rFonts w:ascii="Times New Roman"/>
          <w:b/>
          <w:i w:val="false"/>
          <w:color w:val="000000"/>
        </w:rPr>
        <w:t>(PLC/HPLC, RF, LoRaWAN, NB-IoT, LTE, GSM)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учета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Однофазный двунаправленный электронный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учета, активной и реактивной энергии со съемным взаимозаменяемым модулем передачи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взаимозаменяемыми модулями передачи данных (PLC/HPLC, RF, LoRaWAN, NB-IoT, LTE, GSM).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соответствия стандартам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соответствует требованиям: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31818.11 (IEC 62052-11:2003) "Аппаратура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31819.21 (IEC 62053-21:2003) "Аппаратура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31819.22 (IEC 62053-22:2003) "Аппаратура для измерения электрической энергии переменного тока. Частные требования. Часть 22. Статические счетчики активной энергии классов точности 0,2S и 0,5S",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31819.23 (IEC 62053-23:2003) "Аппаратура для измерения электрической энергии переменного тока. Частные требования. Часть 23. Статические счетчики реактивной энергии".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учета многотарифный активной и реактивной электрической энергии для измерения и учета активной и реактивной энергии в сетях переменного тока, по одному или нескольким тарифам в прямом и (или) обратном направлении со съемным и взаимозаменяемыми модулями передачи данных.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 в реестр ГСИ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выписки из реестра казахстанских товаропроизводителей в соответствии с пунктом 8 статьи 51-1 Закона Республики Казахстан от 27 декабря 2021 года "О промышленной политике"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Соответствие прибора учета требованиям ГОСТ 31819.21 "Аппаратура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2", ГОСТ 31819.23 "Аппаратура для измерения электрической энергии переменного тока. Частные требования. Часть 23. Статические счетчики реактивной энергии"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5(60)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In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напряжение Un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Вольт с допустимой погрешностью ±20%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Расширенный диапазон рабочего фазного напряжения, при котором обеспечивается работа прибора учета в классе 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176-264 Вольт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Герц с допустимой погрешностью ±2%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Активная энергия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Реактивная энергия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температура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-40°C … +60°C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-40°C … +70°C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 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Прочность изоляции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киловольта (класс защиты II)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прибора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нижней части основания 2 паза под крепежные винты и один паз под винт в верхней части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подключения к сетевым кабелям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Винтовое соединение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крышки прибора учета и клеммника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крышки кожуха прибора учета допускается после снятия крышки клеммника.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клеммника изготовлен из антикоррозийного металла, прочного и не окисляющегося при соприкосновении с алюминием и медью.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экрана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(LCD) дисплей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Четкость 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измеряемых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цифр.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дисплее обеспечивается вывод показаний с количеством десятичных знаков не менее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вывода данных на дисплей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информации о положении реле отключения нагрузки и причины его отключения/включения.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дисплее обеспечивается отображение информации, позволяющей распознавать причины отключения реле: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дистанционное/удаленное отключение;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лимита по активной мощности, по току;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случаи.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устранения причин отключения на дисплее обеспечивается отображение информации о готовности реле к подключению.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вывода на дисплей основных измеряемых параметров с удаленной и локальной конфигурацией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активной энергии и мощности.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текущих значений тока и напряжения.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вывода на дисплей всех измеряемых параметров с удаленной и локальной конфигурацией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Всевозможные 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потребленной энергии обеспечивают отображение в kW·h для активной энергии и в kVar·h для реактивной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Кодирование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значения сопровождаются соответствующим кодом OBIS на жидкокристаллическом дисплее.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показаний при отсутствии питания (сетевого напряжения)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возможность снятия показаний при отсутствии внешнего 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Подсветка экрана дисплея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 прибора учета обеспечивает наличие подсветки экрана.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Предусмотрена возможность включения/отключения подсветки постоянно и по таймауту.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Конфигурирование включения/отключения подсветки постоянно и по таймауту доступно локально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Резервное питание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с гарантированным сроком службы в соответствии с межповерочным интервалом, но не менее 10 лет.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обеспечивает возможность замены без вскрытия корпуса прибора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прибора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Энергонезависимая память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энергонезависимой памяти, обеспечивающее хранение основных параметров с меткой даты и времени.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Фиксация и сохранение в памяти значений потребленной активной и реактивной энергии в прямом и обратном направлении, суммарно и по тарифам: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суток - 600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месяца - 36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интервала 1, 2, 15, 30, 60 минут – 5000 запись (4 суток, 8 суток, 52 суток, 104 суток, 208 суток).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отключения основной нагрузки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реле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отключения основной нагрузки в корпусе прибора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коммутационное напряжение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Un220В±20%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коммутационный 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ток прибора учета (Imax)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коммутаций без нагрузки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100 000 переключений при номинальном напряжении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коммутаций при максимальной нагрузке (в соответствии с Iмах)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10 000 переключений при номинальном напряжении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режимом работы реле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Обеспечена возможность конфигурирования режима работы реле локально и удаленно.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реле осуществляется по настройке согласно режиму работы реле: при нажатии кнопки или автоматически в зависимости от настроенного режима работы реле. Включение реле допускается после разрешающей команды из AMI системы или после устранения причины отключения реле в зависимости от настроенного режима работы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фиксации наличия внешнего магнитного поля или электростатического разряда, превышающего значения согласно ГОСТ 17523-85 "Реле электромагнитные. Общие технические условия", реле отключается, и его работа блокируется. Реле включается только после разрешающей команды из системы AMI.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отключении сетевого напряжения (питания) или иных сбоев прибор учета обеспечивает передачу в систему AMI последних данных об активной и реактивной энергии, данных о времени отключения и сигналов (алармов), фиксируемых прибором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включение реле локально и удаленно в соответствии с режимом работы реле.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Отключение/включение реле на выбранных приборах учета происходит в течение не более 5 минут на каждый прибор учета с момента подачи соответствующей команды. Также в программном обеспечении верхнего уровня в течение не более 5 минут на каждый прибор учета с момента подачи команды поступает подтверждение о изменении статуса реле.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часы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погрешность не более 0.5 секунд в сутки при нормальных условиях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Синхронизация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Синхронизация часов с системой AMI обеспечивается по различным каналам связи, применяемым в системе. Реализована возможность удаленной корректировки времени и часового пояса в режиме ручного или автоматического ввода.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функции прибора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имеет функцию регистрации и передачи в систему AMI следующих событий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кожуха прибора учета (при разборном корпусе) вне зависимости от наличия сетевого напряжения;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дифференциальному току;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крышки клеммника прибора учета вне зависимости от наличия сетевого напряжения;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или некорректная работы часового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напряжению;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попытка несанкционированного доступа к оптопорту, RS-485 порту, PLC, GPRS, LoRaWAN;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электростатического разряда;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аварийная или ненормальная перегрузка прибора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магнитного поля (переменного, постоянного и электромагнитного), электростатического разряда, превышающих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сигнала в систему AMI и отключение/включение реле обеспечивают возможность настройки (конфигурации) локально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оснащен следующими пломбами: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номерных пломб обеспечивается в соответствии с конструктивным исполнением корпуса прибора учета. Пломба проверки соответствует требованиям поверки, проведенной аккредитованной метрологической службой. Согласно ЗРК "Об обеспечении единства измерении"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отображения и журнала событии электронной пломбы при вскрытии кожуха прибора учета "OPEN".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18 месяцев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гарантирует сбор более 95 % данных по каналу связи в течение трех суток при наличии питающего напряжения на приборе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отключение/включение реле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гарантирует стабильное отключение и включение реле нагрузки по различным каналам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обмен данными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обмен данными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передачу данных по различным каналам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канал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взаимозаменяемым модулям передачи данных (PLC/HPLC, RF, LoRaWAN, NB-IoT, LTE, GSM).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доступа по оптопорту, RS-485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безопасность работы через оптопорт с использованием паролей следующих уровней доступа: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запись;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запись определенных параметров по настройке (конфигурирование по настройке);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сохранением журналов всех операций (logs), для последующего контроля.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интерфейс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оснащен стандартным оптическим портом.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требования к функциональности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защиты от несанкционированного доступа к прибору учета и изменения схемы включения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хранение данных в памяти глубиной не менее 600 записей.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событий фактов вскрытия корпуса (кожуха) прибора учета и крышки клеммной колодки с указанием даты и времени события;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классе точности потребленной электрической энергии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реверсивном подключении;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изменении направления токовых цепей;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последовательности подключения фазного и нулевого токового провода.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устойчивость к воздействию внешних факторов, определенных требованиями ГОСТ 31818.11 Аппаратура для измерения электрической энергии переменного тока, ГОСТ 30804.4.2 "Совместимость технических средств электромагнитная. Устойчивость к электростатическим разрядам. Требования и методы испытаний".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(алармы), фиксируемые прибором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работы часового механизма.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напряжение батареи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Несанкционированное подключение к локальному оптическому порту.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конфигурация.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Снята крышка клеммника прибора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магнитного поля (переменного, постоянного, электромагнитного).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электростатического разряда.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Присутствует дифференциальный ток в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Снята крышка корпуса прибора учета, для прибора учета с разборным корпусом.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Перезапуск по watchdog – перезапуск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 обновления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 коэффициента измерения – при калибровке прибора учета используется.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Ошибочное подключение фазы и нулевого провода.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алармы обеспечивают передачу в систему AMI по запросу вне зависимости от канала связи. При отсутствии связи прибор учета обеспечивает передачу всех алармов при первой возможности (в момент восстановления связи).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Логирование всех действий прибора учета в памяти прибора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действия.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передачу всех имеющихся параметров по запросу в режиме ON-LINE.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18.5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сохранение данных с периодичностью до 5000 записей взависимости от предпочтений энергопередающей организации.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 – до 4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минуты– до 8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– до 52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– до 104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минут – до 208 суток,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возможность конфигурирования периодичности локально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предельными значениями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приборе учета обеспечена работа с установленными предельными значениями следующих параметров: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току;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напряжению;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cos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дифференциальному току.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или провал предельного значения — прибор учета обеспечивает фиксацию события в журнале событий и, в зависимости от настройки, отключение реле с регистрацией данного события;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отключить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приведении в норму предельного значения прибор учета обеспечивает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подключить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Предельное значение параметра и реакция прибора учета на событие обеспечивают возможность установки (конфигурации) локально и удаленно.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значения работают параллельно и независимо с ограничением по лимиту.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лимитами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приборе учета обеспечена работа с установленными лимитами следующих параметров: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потребления активной мощности;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току по фазам.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или провал предельного значения — прибор учета обеспечивает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отключить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приведении в норму предельного значения прибор учета обеспечивает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подключить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Предельное значение параметра и реакция прибора учета на событие обеспечивают возможность установки (конфигурации) локально и удаленно.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 лимиту обеспечивает параллельную и независимую работу с предельными значениями.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учета обеспечивает возможность ограничения по лимиту с различными предельными значениями в соответствии с расписанием в течение суток с плавающим графиком в зависимости от месяца и сезона (с привязкой к TOU).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 лимиту обеспечивает работу по каждой фазе.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работу не менее чем с 4 тарифами и возможность посезонной конфигурации тарифов минимум на 12 сезонов.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с программным обеспечением уполномоченного органа в области электроэнергетики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 обеспечивает предоставление API и технического описания протокола передачи данных для интеграции на межсистемном уровне с программным обеспечением уполномоченного органа в области электроэнергетики </w:t>
            </w:r>
          </w:p>
        </w:tc>
      </w:tr>
    </w:tbl>
    <w:bookmarkStart w:name="z261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Трехфазный двунаправленный электронный прибор учета, активной и реактивной</w:t>
      </w:r>
      <w:r>
        <w:br/>
      </w:r>
      <w:r>
        <w:rPr>
          <w:rFonts w:ascii="Times New Roman"/>
          <w:b/>
          <w:i w:val="false"/>
          <w:color w:val="000000"/>
        </w:rPr>
        <w:t>энергии со съемным взаимозаменяемым модулем передачи данных</w:t>
      </w:r>
      <w:r>
        <w:br/>
      </w:r>
      <w:r>
        <w:rPr>
          <w:rFonts w:ascii="Times New Roman"/>
          <w:b/>
          <w:i w:val="false"/>
          <w:color w:val="000000"/>
        </w:rPr>
        <w:t>5-60A, 5-100А 3х220/380 (по взаимозаменяемым модулям передачи данных</w:t>
      </w:r>
      <w:r>
        <w:br/>
      </w:r>
      <w:r>
        <w:rPr>
          <w:rFonts w:ascii="Times New Roman"/>
          <w:b/>
          <w:i w:val="false"/>
          <w:color w:val="000000"/>
        </w:rPr>
        <w:t>(PLC/HPLC, RF, LoRaWAN, NB-IoT, LTE, GSM)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технических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учета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Тип: Трехфазный прибор учета прямого подключения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 различными взаимозаменяемыми модулями передачи данных (PLC/HPLC, RF, LoRaWAN, NB-IoT, LTE, GSM).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соответствия стандартам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соответствует требованиям: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31818.11 (IEC 62052-11:2003) "Аппаратура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31819.21 (IEC 62053-21:2003) "Аппаратура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31819.22(IEC 62053-22:2003) "Аппаратура для измерения электрической энергии переменного тока. Частные требования. Часть 22. Статические счетчики активной энергии классов точности 0,2S и 0,5S",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31819.23 (IEC 62053-23:2003) "Аппаратура для измерения электрической энергии переменного тока. Частные требования. Часть 23. Статические счетчики реактивной энергии".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многотарифный активной и реактивной электроэнергии для измерения и учета активной и реактивной энергии в сетях переменного тока, по одному или нескольким тарифам в прямом и (или) обратном направлении со съемным и взаимозаменяемыми модулями передачи данных. Внесен в реестр ГСИ РК. Наличие выписки из реестра казахстанских товаропроизводителей в соответствии с пунктом 8 статьи 51-1 Закона Республики Казахстан от 27 декабря 2021 года "О промышленной политике"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соответствует требованиям ГОСТ. 31819.21 "Аппаратура для измерения электрической энергии переменного тока. Частные требования. Часть 21. Статические приборы учета активной энергии классов точности 1 и 2", ГОСТ 31819.23 "Аппаратура для измерения электрической энергии переменного тока. Частные требования".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5-60А, 5-100А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Ib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напряжение Un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3x220/380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Герц с допустимым отклонением ±2%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Активная энергия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Реактивная энергия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Климатические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температура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-40°C … +60°C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-40°C … +70°C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Прочность изоляции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киловольта (класс защиты II)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прибора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нижней части основания 2 паза под крепежные винты и один паз под винт в верхней части.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подключения к сетевым кабелям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Винтовое соединение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крышки прибора учета и клеммника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крышки кожуха прибора учета допускается только после снятия крышки клеммника.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клеммника изготовлен из антикоррозийного металла, прочного и не окисляющегося при соприкосновении с алюминием и медью.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экрана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(LCD) дисплей.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Четкость 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измеряемых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цифр.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дисплее обеспечивается вывод показаний с количеством десятичных знаков не менее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вывода данных на дисплей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информации о положении реле отключения нагрузки и причины его отключения/включения.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дисплее обеспечивается отображение информации, позволяющей распознавать причины отключения реле: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Дистанционное/удаленное отключение;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кредита/предоплаты (кВтч, тенге, 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лимита по активной мощности, по току;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случаи;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устранения причин отключения на дисплее обеспечивается отображение информации о готовности реле к подключению.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вывода на дисплей основных измеряемых параметров с удаленной и локальной конфигурацией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энергии и мощности.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текущих значений тока и напряжение.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вывода на дисплей всех измеряемых параметров с удаленной и локальной конфигурацией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Всевозможные иные параметры.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потребленной энергии обеспечивают отображение в kW·h для активной энергии и в kVar·h для реактивной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Кодирование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Выводимые значения сопровождаются соответствующим OBIS-кодом на жидкокристаллическом дисплее.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показаний при отсутствии питания (сетевого напряжения)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возможность снятия показаний при отсутствии внешнего 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Подсветка экрана дисплея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 прибора учета обеспечивает наличие подсветки экрана.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Предусмотрена возможность включения/отключения подсветки постоянно и по таймауту.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Конфигурирование включения/отключения подсветки постоянно и по таймауту доступно локально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Резервное питание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8.1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с гарантированным сроком службы в соответствии с межповерочным интервалом, но не менее 10 лет.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обеспечивает возможность замены без вскрытия корпуса прибора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прибора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Энергонезависимая память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энергонезависимой памяти, обеспечивающее хранение основных параметров с меткой даты и времени.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Фиксация и сохранение в памяти значений потребленной активной и реактивной энергии в прямом и обратном направлении, суммарно и по тарифам: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суток - 600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месяца - 36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интервала 1, 2, 15, 30, 60 мин – 5000 запись (4 суток, 8 суток, 52 суток, 104 суток, 208 суток).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отключения основной нагрузки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реле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отключения основной нагрузки в корпусе прибора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коммутационное напряжение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 220/380 B ±20%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коммутационный 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ток прибора учета (Iмах)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коммутаций без нагрузки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100000 переключений при номинальном напряжении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коммутаций при максимальной нагрузке (в соответствии с Iмах)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10000 переключений при номинальном напряжении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режимом работы реле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Обеспечена возможность конфигурирования режима работы реле как локально, так и удаленно.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реле осуществляться по настройке согласно режиму работы реле: при нажатии кнопки или автоматически в зависимости от настроенного режима работы реле. Включение реле допускается только после разрешающей команды из AMI системы или после устранения причины отключения реле в зависимости от настроенного режима работы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фиксации наличия внешнего магнитного поля или электростатического разряда, превышающего значения согласно ГОСТ 17523-85 "Реле электромагнитные. Общие технические условия", реле отключается, и его работа блокируется. Реле включается только после разрешающей команды из системы AMI.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отключении сетевого напряжения (питания) или иных сбоев прибор учета обеспечивает передачу в систему AMI последних данных об активной и реактивной энергии, данных о времени отключения и сигналов (алармов), фиксируемых прибором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включение реле как локально, так и удаленно в соответствии с режимом работы реле.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локально, так и удаленно согласно режиму работы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Отключение/включение реле на выбранных приборах учета происходит в течение не более 5 минут на каждый прибор учета с момента подачи соответствующей команды. Также в программном обеспечении верхнего уровня в течение не более 5 минут на каждый прибор учета с момента подачи команды поступает подтверждение о изменении статуса реле.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часы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погрешность не более 0.5 секунд в сутки при нормальных условиях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Синхронизация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синхронизация часов с системой AMI по различным каналам связи, применяемым в системе.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удаленной корректировки времени и часового пояса в режиме ручного/автоматического ввода.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функции прибора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имеет функцию регистрации и передачи в систему AMI следующих событий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кожуха прибора учета (при разборном корпусе) вне зависимости от наличия сетевого напряжения;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дифференциальному току;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крышки клеммника прибора учета вне зависимости от наличия сетевого напряжения;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или некорректная работы часового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напряжению;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попытка несанкционированного доступа к оптопорту, RS-485 порту, PLC, GPRS, LoRaWAN;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электростатического разряда;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аварийная или ненормальная перегрузка прибора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магнитного поля (переменного, постоянного и электромагнитного), электростатического разряда, превышающих значений согласно ГОСТ.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сигнала в систему AMI и отключение/включение реле обеспечивают возможность настройки (конфигурации) как локально, так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оснащен следующими пломбами: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номерных пломб обеспечивается в соответствии с конструктивным исполнением корпуса прибора учета.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Пломба проверки соответствует требованиям поверки, проведенной аккредитованной метрологической службой, согласно Закону Республики Казахстан "Об обеспечении единства измерении"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отображения и журнала событии электронной пломбы на ЖКИ при вскрытии кожуха прибора учета "OPEN".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  <w:bookmarkEnd w:id="3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  <w:bookmarkEnd w:id="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гарантирует сбор более 95 % данных по каналу связи в течение трех суток при обязательном наличии питающего напряжения на приборе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  <w:bookmarkEnd w:id="4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отключение/включение реле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гарантирует стабильное отключение и включение реле нагрузки по различным каналам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обмен данными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  <w:bookmarkEnd w:id="4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доступа по оптопорту,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RS-485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безопасность работы через оптопорт с использованием паролей следующих уровней доступа: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запись.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запись только определенных параметров по настройке (конфигурирование по настройке).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сохранением журналов всех операций (logs), для последующего контроля.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обмен данными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  <w:bookmarkEnd w:id="4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Канал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передачу данных по различным каналам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  <w:bookmarkEnd w:id="4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канал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взаимозаменяемым модулям передачи данных (PLC/HPLC, RF, LoRaWAN, NB-IoT, LTE, GSM).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  <w:bookmarkEnd w:id="4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доступа по оптопорту, RS-485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безопасность работы через оптопорт с использованием паролей следующих уровней доступа: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запись.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запись только определенных параметров по настройке (конфигурирование по настройке).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сохранением журналов всех операций (logs), для последующего контроля.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</w:t>
            </w:r>
          </w:p>
          <w:bookmarkEnd w:id="4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интерфейс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оснащен стандартным оптическим портом.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требования к функциональности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  <w:bookmarkEnd w:id="4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защиты от несанкционированного доступа к прибору учета и изменения схемы включения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хранение данных в памяти глубиной не менее 600 записей.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открытия крышки прибора учета и клеммника, с записью в журнале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классе точности потребленной электроэнергии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реверсивном подключении;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направления токовых цепей;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последовательности подключения фазного и нулевого токового провода.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устойчивость к воздействию внешних факторов, определенных требованиями ГОСТ 31818.11 Аппаратура для измерения электрической энергии переменного тока, ГОСТ 30804.4.2 "Совместимость технических средств электромагнитная. Устойчивость к электростатическим разрядам. Требования и методы испытаний".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  <w:bookmarkEnd w:id="4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(алармы), фиксируемые прибором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работы часового механизма;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напряжение батареи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Несанкционированное подключение к локальному оптическому порту;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 изменена конфигурация;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Снята крышка клеммника прибора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магнитного поля (переменного, постоянного, электромагнитного);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электростатического разряда;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Присутствует дифференциальный ток в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Снята крышка корпуса прибора учета, для прибора учета с разборным корпусом;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Перезапуск по watchdog – перезапуск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 обновления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 коэффициента измерения – при калибровке прибора учета используется;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Ошибочное подключение фазы и нулевого провода.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алармы обеспечивают передачу в систему AMI по запросу вне зависимости от канала связи. При отсутствии связи прибор учета выполняет передачу всех алармов при первой возможности (в момент восстановления связи).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  <w:bookmarkEnd w:id="4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Логирование всех действий прибора учета в памяти прибора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</w:t>
            </w:r>
          </w:p>
          <w:bookmarkEnd w:id="4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передачу всех имеющихся параметров по запросу в режиме ON-LINE.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18.5</w:t>
            </w:r>
          </w:p>
          <w:bookmarkEnd w:id="4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сохранение данных с периодичностью до 5000 записей в зависимости от предпочтений энергопередающей организации.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 – до 4 суток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 - до 8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 – до 52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 - до 104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мин – до 208 суток,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возможность конфигурирования периодичности как локально, так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</w:t>
            </w:r>
          </w:p>
          <w:bookmarkEnd w:id="4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предельными значениями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приборе учета обеспечена работа с установленными предельными значениями следующих параметров: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току;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напряжению;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cos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дифференциальному току.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или провал предельного значения — прибор учета обеспечивает фиксацию события в журнале событий и, в зависимости от настройки, отключение реле с регистрацией данного события.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отключить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приведении в норму предельного значения прибор учета обеспечивает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подключить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Предельное значение параметра и реакция прибора учета на событие обеспечивают возможность установки (конфигурации) как локально, так и удаленно.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значения работают параллельно и независимо с ограничением по лимиту.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</w:t>
            </w:r>
          </w:p>
          <w:bookmarkEnd w:id="4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лимитами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приборе учета обеспечена работа с установленными лимитами следующих параметров: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потребления активной мощности;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току по фазам.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или провал предельного значения — прибор учета обеспечивает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отключить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приведении в норму предельного значения прибор учета обеспечивает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подключить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Предельное значение параметра и реакция прибора учета на событие обеспечивают возможность установки (конфигурации) как локально, так и удаленно.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 лимиту обеспечивает параллельную и независимую работу с предельными значениями.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учета обеспечивает возможность ограничения по лимиту с различными предельными значениями в соответствии с расписанием в течение суток (в часы максимума нагрузок, в дневное время, в ночное время итд.) с плавающим графиком в зависимости от месяца и сезона (с привязкой к TOU).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 лимиту обеспечивает работу по каждой фазе.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4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работу не менее чем с 4 тарифами и возможность посезонной конфигурации тарифов минимум на 12 сезонов.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4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с программным обеспечением АСКУЭ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обеспечивает предоставление API и технического описания протокола передачи данных для интеграции на межсистемном уровне с ЦССОД (Централизованная система сбора и обработки данных).</w:t>
            </w:r>
          </w:p>
        </w:tc>
      </w:tr>
    </w:tbl>
    <w:bookmarkStart w:name="z300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Трехфазный двунаправленный электронный прибор учета, активной и реактивной</w:t>
      </w:r>
      <w:r>
        <w:br/>
      </w:r>
      <w:r>
        <w:rPr>
          <w:rFonts w:ascii="Times New Roman"/>
          <w:b/>
          <w:i w:val="false"/>
          <w:color w:val="000000"/>
        </w:rPr>
        <w:t>энергии со съемным взаимозаменяемым модулем передачи данных 5-7,5А 3х220/380В</w:t>
      </w:r>
      <w:r>
        <w:br/>
      </w:r>
      <w:r>
        <w:rPr>
          <w:rFonts w:ascii="Times New Roman"/>
          <w:b/>
          <w:i w:val="false"/>
          <w:color w:val="000000"/>
        </w:rPr>
        <w:t>(По различным взаимозаменяемым модулям передачи данных</w:t>
      </w:r>
      <w:r>
        <w:br/>
      </w:r>
      <w:r>
        <w:rPr>
          <w:rFonts w:ascii="Times New Roman"/>
          <w:b/>
          <w:i w:val="false"/>
          <w:color w:val="000000"/>
        </w:rPr>
        <w:t>(PLC/HPLC, RF, LoRaWAN, NB-IoT, LTE, GSM)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технических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учета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4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 двунаправленный электронный прибор учета, активной и реактивной энергии со съемным взаимозаменяемым модулем передачи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 различными взаимозаменяемыми модулями передачи данных (PLC/HPLC, RF, LoRaWAN, NB-IoT, LTE, GSM).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соответствия стандартам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4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соответствует требованиям: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31818.11 (IEC 62052-11:2003) "Аппаратура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31819.21 (IEC 62053-21:2003) "Аппаратура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31819.22(IEC 62053-22:2003) "Аппаратура для измерения электрической энергии переменного тока. Частные требования. Часть 22. Статические счетчики активной энергии классов точности 0,2S и 0,5S",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31819.23 (IEC 62053-23:2003) "Аппаратура для измерения электрической энергии переменного тока. Частные требования. Часть 23. Статические счетчики реактивной энергии".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4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электронный многотарифный активной и реактивной электроэнергии для измерения и учета активной и реактивной энергии в трехфазных четырехпроводных сетях переменного тока трансформаторного включения, по одному или нескольким тарифам в прямом и (или) обратном направлении со съемным и взаимозаменяемым и модулями передачи данных. Внесен в реестр ГСИ РК, Наличие выписки из реестра казахстанских товаропроизводителей в соответствии с пунктом 8 статьи 51-1 Закона Республики Казахстан от 27 декабря 2021 года "О промышленной политике"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4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Inom 5A Imax 7,5A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4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0,2% Ib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4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напряжение Un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3x220/380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Герц с допустимой погрешностью ±2%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4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Активная энергия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Реактивная энергия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Климатические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температура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-40°C … +60°C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4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-40°C … +70°C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4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Прочность изоляции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киловольт (класс защиты II)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4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4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прибора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нижней части основания 2 паза под крепежные винты и один паз под винт в верхней части.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  <w:bookmarkEnd w:id="4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подключения к сетевым кабелям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Винтовое соединение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  <w:bookmarkEnd w:id="4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крышки прибора учета и клеммника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крышки кожуха прибора учета возможно только после снятия крышки клеммника.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клеммника изготовлен из антикоррозийного металла, прочного и не окисляющегося при соприкосновении с алюминием и медью.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экрана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(LCD) дисплей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4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Четкость 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4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измеряемых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цифр.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дисплее обеспечивается вывод показаний с количеством десятичных знаков не менее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  <w:bookmarkEnd w:id="4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вывода на дисплей основных измеряемых параметров с удаленной и локальной конфигурацией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энергии и мощности.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текущих значений тока и напряжение.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  <w:bookmarkEnd w:id="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вывода на дисплей всех измеряемых параметров с удаленной и локальной конфигурацией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Всевозможные иные 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  <w:bookmarkEnd w:id="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вывода на ЖКИ коэффициент трансформатора тока и трансформатора напряжения.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энергия A+ (-)/R+ (-). По тарифам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  <w:bookmarkEnd w:id="4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потребленной энергии обеспечивают отображение в kW·h для активной энергии и в kVar·h для реактивной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Кодирование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Выводимые значения сопровождаются соответствующим OBIS-кодом на жидкокристаллическом дисплее.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  <w:bookmarkEnd w:id="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показаний при отсутствии питания (сетевого напряжения)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возможность снятия показаний при отсутствии внешнего 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  <w:bookmarkEnd w:id="4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Подсветка экрана дисплея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 прибора учета обеспечивает наличие подсветки экрана.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Предусмотрена возможность включения/отключения подсветки постоянно и по таймауту.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Конфигурирование включения/отключения подсветки постоянно и по таймауту доступно локально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Резервное питание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4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с гарантированным сроком службы в соответствии с межповерочным интервалом, но не менее 10 лет. 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обеспечивает возможность замены без вскрытия корпуса прибора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прибора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Энергонезависимая память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сохранение данных с периодичностью до 5000 записей в зависимости от предпочтений энергопередающей организации.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– до 4 суток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 - до 8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– до 52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- до 104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минут – до 208 суток,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конфигурируется как локально, так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часы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4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погрешность не более 0.5 сек в сутки при нормальных условиях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4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Синхронизация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Синхронизация часов с системой AMI обеспечивается по различным каналам связи, применяемым в системе. Реализована возможность удаленной корректировки времени и часового пояса в режиме ручного или автоматического ввода.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функции прибора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4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имеет функцию регистрации и передачи в систему AMI следующих событий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кожуха прибора учета (при разборном корпусе) вне зависимости от наличия сетевого напряжения;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дифференциальному току;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крышки клеммника прибора учета вне зависимости от наличия сетевого напряжения;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или некорректная работы часового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напряжению;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попытка несанкционированного доступа к оптопорту, RS-485 порту, PLC, GPRS;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электростатического разряда;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аварийная или ненормальная перегрузка прибора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магнитного поля (переменного, постоянного и электромагнитного), электростатического разряда, превышающих значений согласно IEC и ГОСТ.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сигнала в систему AMI и отключение/включение реле обеспечивают возможность настройки (конфигурации) как локально, так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оснащен следующими пломбами: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номерных пломб обеспечивается в соответствии с конструктивным исполнением корпуса прибора учета. Пломба проверки соответствует требованиям поверки, проведенной аккредитованной метрологической службой. Согласно ЗРК "Об обеспечении единства измерении"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отображения и журнала событии электронной пломбы на ЖКИ при вскрытии кожуха прибора учета "OPEN".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  <w:bookmarkEnd w:id="4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гарантирует сбор более 95 % данных по каналу связи в течение трех суток при обязательном наличии питающего напряжения на приборе учета.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обмен данными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доступа по оптопорту,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RS-485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безопасность работы через оптопорт с использованием паролей следующих уровней доступа: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запись.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запись только определенных параметров по настройке (конфигурирование по настройке).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сохранением журналов всех операций (logs), для последующего контроля.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обмен данными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передачу данных по различным каналам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  <w:bookmarkEnd w:id="4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канал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взаимозаменяемым модулям передачи данных (PLC/HPLC, RF, LoRaWAN, NB-IoT, LTE, GSM).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требования к функциональности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  <w:bookmarkEnd w:id="4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защиты от несанкционированного доступа к прибору учета и изменения схемы включения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хранение данных в памяти глубиной не менее 600 записей.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открытия крышки прибора учета и клеммника, с записью в журнале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классе точности потребленной электроэнергии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реверсивном подключении;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изменении направления токовых цепей;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устойчивость к воздействию внешних факторов, определенных требованиями ГОСТ. 31818.11-2012 "Аппаратура для измерения электрической энергии переменного тока", ГОСТ 30804.4.2 (IEC 61000-4-2:2008) Совместимость технических средств электромагнитная. Устойчивость к электростатическим разрядам. Требования и методы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  <w:bookmarkEnd w:id="4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(алармы), фиксируемые прибором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работы часового механизма;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напряжение батареи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Несанкционированное подключение к локальному оптическому порту;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 изменена конфигурация;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Снята крышка клеммника прибора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магнитного поля (переменного, постоянного, электромагнитного);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электростатического разряда;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Снята крышка корпуса прибора учета, для прибора учета с разборным корпусом;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Перезапуск по watchdog - перезапуск программы;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 обновления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 коэффициента измерения - при калибровке прибора учета используется;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напряжения фазы 1,2,3;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Ошибочное подключение фаз.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алармы обеспечивают передачу в систему AMI по запросу вне зависимости от канала связи. При отсутствии связи прибор учета выполняет передачу всех алармов при первой возможности (в момент восстановления связи).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Логирование всех действий прибора учета в памяти прибора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  <w:bookmarkEnd w:id="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передачу всех имеющихся параметров по запросу в режиме ON-LINE.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</w:t>
            </w:r>
          </w:p>
          <w:bookmarkEnd w:id="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сохранение данных с периодичностью до 5000 записей в зависимости от предпочтений энергопередающей организации.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– до 4 суток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 - до 8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– до 52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- до 104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минут – до 208 суток,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возможность конфигурирования периодичности как локально, так и удаленно.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</w:t>
            </w:r>
          </w:p>
          <w:bookmarkEnd w:id="5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предельными значениями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приборе учета обеспечена работа с установленными предельными значениями следующих параметров: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току;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напряжению;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cos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дифференциальному току.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или провал предельного значения — прибор учета выполняет фиксацию события в журнале событий и, в зависимости от настройки, отключает реле с регистрацией данного события.: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отключить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приведении в норму предельного значения прибор учета выполняет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подключить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Предельное значение параметра и реакция прибора учета на событие обеспечивают возможность установки (конфигурации) как локально, так и удаленно.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значения работают параллельно и независимо с ограничением по лимиту.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лимитами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приборе учета обеспечена работа с установленными лимитами следующих параметров: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потребления активной мощности;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 провал по току по фазам.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или провал предельного значения — прибор учета выполняет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отключить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приведении в норму предельного значения прибор учета выполняет фиксацию события в журнале событий и, в зависимости от настройки: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в систему AMI и подключить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Предельное значение параметра и реакция прибора учета на событие обеспечивают возможность установки (конфигурации) как локально, так и удаленно.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 лимиту обеспечивает параллельную и независимую работу с предельными значениями.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учета обеспечивает возможность ограничения по лимиту с различными предельными значениями в соответствии с расписанием в течение суток. (в часы максимума нагрузок, в дневное время, в ночное время итд.) с плавающим графиком в зависимости от месяца и сезона (с привязкой к TOU).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 лимиту обеспечивает работу по каждой фазе.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учета обеспечивает работу не менее чем с 4 тарифами и возможность посезонной конфигурации тарифов минимум на 12 сезонов.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с программным обеспечением АСКУЭ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обеспечивает предоставление API и технического описания протокола передачи данных для интеграции на межсистемном уровне с ЦССОД (Централизованная система сбора и обработки данных).</w:t>
            </w:r>
          </w:p>
        </w:tc>
      </w:tr>
    </w:tbl>
    <w:bookmarkStart w:name="z3329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Одноканальный или многоканальный многофункциональный теплосчетчик</w:t>
      </w:r>
      <w:r>
        <w:br/>
      </w:r>
      <w:r>
        <w:rPr>
          <w:rFonts w:ascii="Times New Roman"/>
          <w:b/>
          <w:i w:val="false"/>
          <w:color w:val="000000"/>
        </w:rPr>
        <w:t>для измерения тепловой энергии и теплоносителя в системах жидкостного теплоснабжения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технических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учета тепла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5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Одноканальный или многоканальный многофункциональный теплосчетчик для измерения тепловой энергии и теплоносителя в системах жидкостного теплоснабжения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интерфейсов RS485, RS232, M-Bus, Ethernet, GPRS, LoRaWAN.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соответствия стандартам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5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Теплосчетчик соответствует требованиям ГОСТ EN 1434-1 "Теплосчетчики. Часть 1. Общие требования".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5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Теплосчетчик внесен в реестр ГСИ РК и иметь выписку из реестра казахстанских товаропроизводителей в соответствии с пунктом 8 статьи 51-1 Закона Республики Казахстан от 27 декабря 2021 года "О промышленной политике"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5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напряжение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Вольт с допустимой погрешностью ±20%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частота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Герц с допустимой погрешностью ±2%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расхода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0,006 до 300 м³/ч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5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температуры теплоносителя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0°C до 150°C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5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разности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2°C до 150°C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давление измеряемой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МПа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измерения тепловой энергии: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±(2+4∆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min/∆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+0,01qp/q) %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±(3+4∆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min/∆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+0,02qp/q)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5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температура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-25°C до +55°C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5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-25°C до +70°C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 при температуре 35°C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5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5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размеры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230×210×95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5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прибора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Энергонезависимая память: хранение архивных данных о тепловой энергии и других параметрах, рассчитанное 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 записей для среднечасовых значений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 записи для среднесуточных значений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записей для среднемесячных значений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индикация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дисплея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отображения текущих и архивных значений температуры, давления, объема и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 кнопки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режимами работы через лицевую панель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Коммуникационные возможности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5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Интерфейсы передачи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RS485, RS232, M-Bus, GPRS, LoRaWAN, Ethernet/RJ-45, инфракрасный 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  <w:bookmarkEnd w:id="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передачи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 кбит/с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5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5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5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производителя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тепловой энергии и теплоносителя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жидкостного теплоснабжения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Считывание сигналов, поступающих от расходомеров, термопреобразователей сопротивления и преобразователей давления, с их последующим преобразованием в электрические сигналы для обработки в вычислительном блоке. Обработка данных осуществляется с целью вычисления комплекса параметров тепловой энергии, включая объем и массу теплоносителя, тепловую мощность, значения температур на входе и выходе, перепад давления и разность температур. Полученные параметры используются для точного расчета потребляемой или передаваемой тепловой энергии в системах теплоснабжения. Данный процесс обеспечивает надежный учет и контроль тепловых потоков, что способствует эффективному управлению энергетическими ресурсами и позволяет проводить анализ работы системы в различных эксплуатационных условиях.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компоненты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Вычислительный блок, расходомеры, термопреобразователи сопротивления и их комплекты, преобразователи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 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энергия, тепловая мощность, объем и масса теплоносителя, температура, давление, время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питания: 195-253 Вольт; Потребляемая мощность: 11 Ватт (двухканальный); 20 Ватт (многоканальный)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Вычислитель, датчики температуры, расходомеры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каналов измерения температуры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каналов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токовые сигналы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 мА, 0-20 мА, 4-20 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наработка на отказ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75000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окружающей среды: от 5 до 55 °C, относительная влажность: до 93 %, атмосферное давление: от 86,0 до 106,7 кПа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применяемых расходомеров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расходомеры: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DN: от 15 до 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измерения расхода: от 0,01 до 300 м³/ч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измерения: от 0,25% до 2,0%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давление: до 4,0 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измеряемой среды: от 0 до +150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защиты: IP65/IP67/IP68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сигнал: 4-20 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Питание: 24 VDC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соединения: Фланцевое, сэндвич-соединение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5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применяемых преобразователей температуры сопротивления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Термопреобразователи сопротивления: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измерения температуры: от 0 до +160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точности: A,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чувствительного элемента: платина (Pt100, Pt500)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присоединения: резьбовое или фланцевое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5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применяемых преобразователей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давления: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измерения давления: до 4,0 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потеря давления: до 25 кПа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измеряемой среды: от 0 до +150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корпуса: нержавеющая сталь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присоединения: резьбовое или фланцевое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5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Архивируемые 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Среднечасовые, среднесуточные, среднемесячные значения тепловой энергии, температуры, давления, коды ошибок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5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каналов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LoRaWAN/GSM/GPRS (опционально)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5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Потребляемая мощность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Двухканальный ВБ: 11 Ватт, многоканальный ВБ: 20 Ватт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5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статическая характеристика термопреобразователей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Pt100, Pt500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5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напряжения питания расходомеров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 источники питания 18 В (0,25 А) для расходомеров, 17 В (0,05 А) для датчиков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5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отображения на 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Текущие значения измеренных параметров (температура, давление, расход, объем, масса, тепловая энергия)\ Итоговые накопленные значения тепловой энергии и теплоносителя\ Среднечасовые, среднесуточные и среднемесячные значения параметров\ Дата и время\ Состояние и коды ошибок системы\n- Параметры настроек для каждой системы (Система 1 и Система 2)\n- Установленные пользователем пороги для давления и температуры\n- Значения входных и выходных токов для преобразователей давления и температуры\Архивные данные за последние 100 суток (почасовые значения), 34 месяца (помесячные значения)</w:t>
            </w:r>
          </w:p>
        </w:tc>
      </w:tr>
    </w:tbl>
    <w:p>
      <w:pPr>
        <w:spacing w:after="0"/>
        <w:ind w:left="0"/>
        <w:jc w:val="both"/>
      </w:pPr>
      <w:bookmarkStart w:name="z3573" w:id="57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Гц — Номинальная частота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ЖКИ — Жидкокристаллический индикатор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Верхний уровень — централизованная система обработки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СМКБ — система менеджмента кибербезопасности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Клеммник — Электрический соединительный блок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ГСИ РК — Государственная система обеспечения единства измерений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м³ — Кубический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ЦССОД —Централизованная система сбора и обработки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Оптопорт — Оптический 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уровень — концентраторы (шлюзы) и информационно-вычислительные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комплексы электроустановок и тепловых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АСУТП — Автоматизированная система управления технологическим процессом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Нижний уровень — полевое оборудование и приборы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АСКУЭ — Автоматизированная система коммерческого учета электроэнергии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Alarm — Сигнализация, тревога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API — Application Programming Interface (интерфейс программирования приложений)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 —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Excel — Табличный файл Microsoft Excel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Iмах — Максимальный 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IoT — Internet of Things (интернет вещей)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GPRS — General Packet Radio Service (сервис передачи данных через GSM)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GSM — Global System for Mobile Communications (сотовая связь)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GSM/GPRS — Сотовая связь с передачей данных (GPRS)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kW·h (Квт.ч) — Киловатт-час (единица энергии)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Kvar·h (Квар.ч.)— Киловольт-ампер реактивный-час (реактивная энергия)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LCD — Liquid Crystal Display (жидкокристаллический дисплей)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Logs — Журналы событий / лог-файлы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LoRaWAN — Long Range Wide Area Network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(сеть дальнего радиуса действия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LTE — Long Term Evolution (стандарт связи 4G)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Modbus — Протокол передачи данных для автоматизации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NB-IoT — NarrowBand Internet of Things (узкополосный IoT)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OBIS — Object Identification System (система идентификации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стандартизированная для счетчиков)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OPEN — Отображение на ЖКИ прибора учета событие вскрытия прибора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OPC — OLE for Process Control (стандарт обмена данными в промышленной автоматизации)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PLC/HPLC — Power Line Communication— передача данных через силовые линии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широкополосная передача данных через силовые линии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RS-485 — Стандарт последовательного интерфейса для промышленных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SCADA — Supervisory Control And Data Acquisition (система диспетчерского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сбора данных)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TOU — Time of Use (тариф с учетом времени использования)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Un — Номинальное напряжение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Watchdog — Контроллер наблюдения за состоянием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WEB — Веб страница (World Wide Web)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Xls — Файлы Excel (формат таблиц)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