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c7ec" w14:textId="fa9c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чрезвычайным ситуациям Республики Казахстан от 23 февраля 2022 года № 61 "Об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сентября 2025 года № 396. Зарегистрирован в Министерстве юстиции Республики Казахстан 17 сентября 2025 года № 36856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23 февраля 2022 года № 61 "Об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центров" (зарегистрирован в Реестре государственной регистрации нормативных правовых актов под № 26917)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и психологической реабилитации сотрудников органов гражданской защиты на базе медицинских учреждений и реабилитационных центров,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61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реабилитация сотрудников, военнослужащих и работников органов гражданской защиты – комплекс медицинских услуг, направленных на сохранение, частичное или полное восстановление нарушенных и (или) утраченных функций организма;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реабилитация сотрудников, военнослужащих и работников органов гражданской защиты – комплекс мероприятий, направленных на сохранение и поддержание психологического здоровья;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помощь – это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 в области здравоохранения;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помощь – комплекс мероприятий, направленных на: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людей о причинах психологических проблем, способах их предупреждения и разрешения;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личности, ее самосовершенствование и самореализацию;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санаторно-курортное лечение – вид медицинской реабилитации, проводимой в условиях временного пребывания лиц в санаторно-курортной организации.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противопоказания для направления сотрудников, военнослужащих и работников органов гражданской защиты на санаторно-курортное лечение определяются согласно пункту 21 Правил оказания медицинской реабилитации,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и льготы на санаторно-курортное лечение распространяются на сотрудников и военнослужащих органов гражданской защиты, уволенных со службы по достижению предельного возраста, состоянию здоровья или сокращению штатов, общая продолжительность службы которых составляет двадцать и более лет. Решение о необходимости направления принимает медицинская организация по месту прикрепления или санаторно-отборочная комиссия органов внутренних дел.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льготы на санаторно-курортное лечение распространяются на работников органов гражданской защиты, уволенных по возрасту, состоянию здоровья или сокращению штатов, общая продолжительность работы которых составляет двадцать и более лет в органах гражданской защиты, если иное не предусмотрено законами Республики Казахстан. Решение о необходимости направления принимает медицинская организация по месту прикрепления.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на санаторно-курортное лечение лиц, указанных в настоящем пункте Правил, осуществляется согласно пунктам 14, 15, 16, 17, 18, 19, 20 и 21 настоящих Правил.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реабилитация сотрудников, военнослужащих и работников органов гражданской защиты осуществляется при лечении основного заболевания, а также после острых состояний, хирургических вмешательств и травм, при хронических заболеваниях и (или) состояниях с ограничением жизнедеятельности, нарушением функций и структур с учетом реабилитационного потенциала.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реабилитация сотрудников органов гражданской защиты оказывается медицинскими организациями органов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2020 года № 781 "Об утверждении Правил военно-медицинского (медицинского) обеспечения в военно-медицинских (медицинских) подразделениях органов внутренних дел Республики Казахстан" (зарегистрирован в Реестре государственной регистрации нормативных правовых актов под № 21664).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по месту прохождения службы или месту жительства сотрудников органов гражданской защиты медицинских организаций органов внутренних дел или соответствующих отделений в них, специалистов либо медицинского оборудования по медицинским показаниям медицинская помощь, в том числе медицинская реабилитация сотрудникам органов гражданской защиты оказывается субъектами здравоохранения: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помощь, в том числе медицинская реабилитация отдельным категориям сотрудников, военнослужащих и работников органов гражданской защиты, перечень которых утверждается Управлением делами Президента Республики Казахстан по согласованию с Администрацией Президента Республики Казахстан, оказывается в медицинских организациях Управления делами Президента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медицинской помощи по медицинской реабилитации сотрудников, военнослужащих и работников органов гражданской защиты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мероприятиями по психологической реабилитации в органах гражданской защиты являются: психологическая консультация (беседа), психологический тренинг и психокоррекционные мероприятия.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по психологической реабилитации сотрудников, военнослужащих и работников органов гражданской защиты проводятся службой экстренной медицинской и психологической помощи уполномоченного органа в сфере гражданской защиты и психологами территориальных органов и подведомственных организаций органов гражданской защиты.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у сотрудника, военнослужащего или работника органов гражданской защиты психических, поведенческих расстройств (заболеваний) медико-социальная помощь оказывается организациями здравоохранения, оказывающими медико-социальную помощь в области психического здоровья,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Сотрудники, военнослужащие и работники органов гражданской защиты при наличии медицинских показаний направляются на санаторно-курортное лечение за счет бюджетных средств.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направления на санаторно-курортное лечение являются медицинские показания согласно приложению 1 к настоящим Правилам.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медицинских показаний, указанных в приложении 1 к настоящим Правилам (выявленных по результатам профилактического медицинского осмотра, проведенного стационарного или амбулаторного лечения, медицинского освидетельствования, а также данных динамического наблюдения) сотруднику, военнослужащему или работнику органов гражданской защиты выдается справка для получения путевки по форме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санаторно-отборочной комиссией органов внутренних дел для сотрудников органов гражданской защиты;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организацией по месту прикрепления для работников и военнослужащих органов гражданской защиты.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санаторно-курортного лечения сотрудники, военнослужащие и работники органов гражданской защиты предоставляют начальнику (руководителю) территориального органа или подведомственной организации органов гражданской защиты справку для получения путевки по форме 068/у,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территориального органа или подведомственной организации органов гражданской защиты в течении 20 (двадцати) календарных дней со дня получения справки, уведомляет сотрудника, военнослужащего или работника органов гражданской защиты о дате планируемого направления на санаторно-курортное лечение.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Направление на санаторно-курортное лечение производится начальником (руководителем) территориального органа или подведомственной организации органов гражданской защиты, при этом сотруднику, военнослужащему или работнику органов гражданской защиты выдается путевка на санаторно-курортное лечение по форме, согласно приложению 2 к настоящим Правилам, не менее чем за 20 календарных дней перед получением санаторно-курортного лечения.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течении 20 календарных дней перед направлением на санаторно-курортное лечение, при предъявлении путевки по форме согласно приложению 2 к настоящим Правилам, сотруднику, военнослужащему или работнику органов гражданской защиты медицинской организацией по месту прикрепления или медицинской организацией органов внутренних дел выдается санаторно-курортная карта по форме 069/у,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Обеспечение сотрудников, военнослужащих и работников органов гражданской защиты санаторно-курортным лечением за счет бюджетных средств осуществляется путем приобретения услуги территориальными органами и подведомственными организациями органов гражданской защиты в соответствии с законодательством Республики Казахстан о государственных закупках.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Санаторно-курортное лечение за счет бюджетных средств органов гражданской защиты предоставляется не более 1 раза в календарный год, продолжительностью 10 суток.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оказания услуги санаторно-курортного лечения санаторно-курортная организация предоставляет военнослужащему, сотруднику или работнику органов гражданской защиты вкладной лист 6 к реабилитационной карте по форме № 047/у,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 По прибытии к месту работы военнослужащий, сотрудник или работник органов гражданской защиты предоставляет данный вкладной лист работодателю, для подтверждения факта оказания услуги.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реабилитационных центров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для предоставления санаторно-курортного лечения сотрудникам, военнослужащим и работникам органов гражданской защиты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крови, кроветворных органов и отдельные нарушения, вовлекающие иммунный механизм: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гемолитические анемии с длительным положительным эффектом от лечения;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анемии, связанные с питанием (железодефицитная, витамин В12-дефицитная, фолиеводефицитная и другие) средней, тяжелой степени при недостаточной эффективности лечения;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тромбоцитопатии, коагулопатии с длительным положительным эффектом от лечения без тромбозов, геморрагических проявлений;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несистемных болезней крови после завершения полного курса терапии;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спленэктомии;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свертываемости крови, пурпуре и других геморрагических состояниях (болезни Виллебранда, Шенлейна-Геноха и другие) в стадии ремиссии.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эндокринной системы, расстройства питания и нарушения обмена веществ: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эутиреоидный зоб I - II степени;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легкие обратимые формы диффузного токсического зоба;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медицинских процедур на эндокринной железе при клинико-гормональной компенсации;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2-го типа, при котором гликемия в течение суток не превышает 8,9 ммоля/литр и (или) гликозилированный гемоглобин равен или менее 7,5 процента, при отсутствии поздних осложнений;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фиброзный и аутоиммунный тиреоидит без нарушения функции щитовидной железы.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Психические и поведенческие расстройства: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астенические расстройства, возникающие в результате перенесенного острого соматического заболевания, либо перенесенного невротического расстройства.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нервной системы: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остаточные явления после перенесенного клещевого, постгриппозного, вакцинального, ревматического и других форм энцефалита, последствия и остаточные явления поражения центральной нервной системы с незначительными явлениями астенизации, вегетативно-сосудистой неустойчивостью и отдельными стойкими рассеянными органическими знаками;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дисциркуляторная энцефалопатия I стадии;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редкие преходящие нарушения мозгового кровообращения (транзиторные ишемии мозга, гипертонические церебральные кризы) сопровождающиеся нестойкими очаговыми симптомами со стороны центральной нервной системы без нарушения функций;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начальные проявления недостаточности мозгового кровообращения;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формы мигрени без частых приступов;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отдаленные последствия травм головного или спинного мозга;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и вторичные поражения отдельных черепно-мозговых нервов, нервных корешков и сплетений, полиневропатии и другие поражения периферической нервной системы (с редкими обострениями, умеренным (незначительным) нарушением функций конечностей либо остаточными проявлениями);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травмы черепно-мозговых и периферических нервов (с незначительным нарушением функций конечностей либо остаточными проявлениями);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острых инфекционных, паразитарных и других заболеваний, интоксикационных поражений и травм нервной системы, а также острых сосудистых заболеваний головного или спинного мозга не ранее чем через 2 месяца.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 глаза и придаточного аппарата: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глаукома первичная в начальной стадии, с нормальным уровнем внутриглазного давления (с заключением окулиста);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перенесенных реконструктивных операций по поводу тяжелых ранений, контузий и ожогов глаз;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оптикореконструктивных операций не ранее, чем через месяц;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отслойки (разрыва) сетчатки травматической этиологии, заболевания сетчатки дистрофического характера, частичные атрофии зрительного нерва при не прогрессирующем и компенсированном состоянии зрительной функции.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уха и сосцевидного отростка: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произведенной 6 и более месяцев назад радикальной операции на ухе при полной эпидермизации послеоперационной полости;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стойкое понижение слуха при восприятии шепотной речи не менее чем на 1 метр;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перенесенной баротравмы.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системы кровообращения: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перенесенного неревматического миокардита по окончании острых явлений в стадии устойчивой ремиссии при ХСН не выше I ФК;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успешной абляции (радиочастотной и другой) в ближайшее 2 года после операции;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стабильная стенокардия с редкими приступами при значительных физических нагрузках, с ХСН не выше I ФК, без нарушения сердечного ритма и проводимости;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коронарной ангиопластики (стентирования) при ХСН не выше I ФК;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гипертензия I - II степени при отсутствии клинически манифестных сердечно-сосудистых или почечных заболевании (ХБП 3 стадии и выше), без выраженных расстройств сердечного ритма и проводимости;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геморрой II стадии (не выше), а также состояние после хирургического лечения геморроя в ближайшее 2 года после операции;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облитерирующий эндартериит, тромбангиит, атеросклероз сосудов нижних конечностей I стадии;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заболевания вен С2-С3 (классификация по СЕАР);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слоновость не выше II степени;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операций на магистральных и периферических сосудах без нарушения кровообращения (в ближайшее 2 года после операции).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органов дыхания: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негнойные заболевания околоносовых пазух (катаральные, серозные, вазомоторные и другие негнойные формы синуситов) без признаков дистрофии тканей верхних дыхательных путей, без частых обострений, а также гиперпластические синуситы и кисты верхнечелюстных пазух;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поллинозы с преимущественными проявлениями респираторного аллергоза в фазе ремиссии;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бронхит в фазе ремиссии без бронхоэктазов при дыхательной недостаточности не выше I степени;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бронхиальная астма легкая персистирующая и интермиттирующая;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пневмонии при тяжелом или осложненном либо затяжном течении с дыхательной недостаточности не выше I степени (в течение года после выздоровления);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операции на бронхолегочном аппарате по поводу заболевании (травм, ранений), при окрепшем послеоперационном рубце, с дыхательной недостаточности не выше I степени (в ближайшее 2 года после операции).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органов пищеварения: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гастроэзофагеальная рефлюксная болезнь не выше III стадии вне обострения;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рецидивирующий неспецифический язвенный колит вне обострения;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парапроктит, протекающий вне обострения;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или двенадцатиперстной кишки, в фазе ремиссии или затухающего обострения без нарушения моторной функции желудка, склонности к кровотечению, пенетрации и малигнизации;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гастрит при частых обострениях, в фазе ремиссии;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холецистит при частых обострениях, не требующих стационарного лечения, в фазе ремиссии;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желчекаменная болезнь вне обострения, за исключением форм, требующих хирургического вмешательства (множественные или крупные одиночные конкременты, обтурация желчных путей);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панкреатит в компенсированной стадии вне обострения;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гепатит без нарушения функции печени и (или) с его минимальной активностью;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перенесенного острого вирусного гепатита при наличии остаточных явлений;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операции на органах брюшной полости по поводу заболевании (травм, ранений), при окрепшем послеоперационном рубце, без выраженного функционального нарушения (в ближайшее 2 года после операции).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кожи и подкожной клетчатки: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распространенный псориаз в стационарной и регрессивной стадии;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рецидивирующие ограниченные формы экземы или псориаза вне обострения;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рецидивирующая крапивница и (или) эритема вне обострения.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костно-мышечной системы и соединительной ткани: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артропатий, воспалительные полиартропатий и другие воспалительные спондилопатий (с редкими обострениями) в стадии ремиссии;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остеомиелит с редкими обострениями при отсутствии секвестральных полостей и секвестров;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привычный вывих, нестабильность крупных суставов;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остеоартрозы крупных суставов;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синовиты и бурситы различной локализации, тендовагиниты, периодически обостряющиеся и вторичные синовиты;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мышц, сухожилий, фасций и нейромиозит различной локализации;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обостряющиеся поражения мышц (инфекционного, токсического и травматического происхождения);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остеохондроз позвоночника с вторичными неврологическими расстройствами и без них (при наличии обострении в предыдущее 2 года);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спондилез, спондилоартроз, артроз межостистый, без резких ограничений подвижности позвоночника, сопровождающиеся местными и отраженными синдромами;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переломов позвоночника;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переломов костей туловища и конечностей с замедленной консолидацией;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хирургических операций по поводу посттравматических деформации конечностей;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посттравматические (послеожоговые) контрактуры, в том числе после реконструктивных операций.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Болезни мочеполовой системы: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острой гломерулярной (тубулоинтерстициальной) болезни почек (в ближайшие 2 года после выздоровления);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заболевания почек с незначительным нарушением или без нарушения функции;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пиелонефрит вне обострения;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мочекаменная болезнь;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простатит, орхоэпидидимит в стадии ремиссии (при наличии обострении в предыдущее 2 года);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оперативного лечения мочекаменной болезни не ранее чем через 3 месяца после извлечения конкрементов.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женских половых органов с незначительными (умеренными) клиническими проявлениями в стадии ремиссии (при наличии обострении в предыдущее 2 года);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эндометриоз с клиническими проявлениями (І-ІІІ стадии) в стадии ремиссии (при наличии обострении в предыдущее 2 года);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овариально-менструальной функции (аменорея, меноррагия, гипоменорея, альгодисменорея);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бесплодие (первые 3 года после установления диагноза);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хирургического лечения заболеваний женских половых органов (в ближайшие 2 года после операции).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Прочие показания: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отравлений лекарственными средствами, компонентами ракетного топлива, другими токсическими веществами;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острое или хроническое воздействие электромагнитных полей, лазерного и (или) ионизирующего излучения;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воздействия неблагоприятных факторов полета (для летчиков, штурманов и членов летного экипажа);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увечья (ранения, контузии, травмы), полученные при исполнении служебных обязанностей.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исходящей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подведомственной организации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 на санаторно-курортное лечение</w:t>
      </w:r>
    </w:p>
    <w:bookmarkEnd w:id="151"/>
    <w:p>
      <w:pPr>
        <w:spacing w:after="0"/>
        <w:ind w:left="0"/>
        <w:jc w:val="both"/>
      </w:pPr>
      <w:bookmarkStart w:name="z166" w:id="152"/>
      <w:r>
        <w:rPr>
          <w:rFonts w:ascii="Times New Roman"/>
          <w:b w:val="false"/>
          <w:i w:val="false"/>
          <w:color w:val="000000"/>
          <w:sz w:val="28"/>
        </w:rPr>
        <w:t>
      1. Направляется в 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и адрес санаторно-курортной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7" w:id="153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___________________________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(при наличии) _______________________________________________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_____________________________________________________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Выслуга лет в органах гражданской защиты (для уволенных лиц) __________</w:t>
      </w:r>
    </w:p>
    <w:bookmarkEnd w:id="157"/>
    <w:p>
      <w:pPr>
        <w:spacing w:after="0"/>
        <w:ind w:left="0"/>
        <w:jc w:val="both"/>
      </w:pPr>
      <w:bookmarkStart w:name="z172" w:id="158"/>
      <w:r>
        <w:rPr>
          <w:rFonts w:ascii="Times New Roman"/>
          <w:b w:val="false"/>
          <w:i w:val="false"/>
          <w:color w:val="000000"/>
          <w:sz w:val="28"/>
        </w:rPr>
        <w:t>
      7. Наименование территориального органа или подведомственной организации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3" w:id="159"/>
      <w:r>
        <w:rPr>
          <w:rFonts w:ascii="Times New Roman"/>
          <w:b w:val="false"/>
          <w:i w:val="false"/>
          <w:color w:val="000000"/>
          <w:sz w:val="28"/>
        </w:rPr>
        <w:t>
      8. Показания для санаторно-курортного лечения 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4" w:id="160"/>
      <w:r>
        <w:rPr>
          <w:rFonts w:ascii="Times New Roman"/>
          <w:b w:val="false"/>
          <w:i w:val="false"/>
          <w:color w:val="000000"/>
          <w:sz w:val="28"/>
        </w:rPr>
        <w:t>
      9. Дата заезда в санаторий 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(руководитель)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инициалы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подведомственной организации)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