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9fd6" w14:textId="4b59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5 сентября 2025 года № 292. Зарегистрирован в Министерстве юстиции Республики Казахстан 15 сентября 2025 года № 36834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 (зарегистрированный в Реестре государственной регистрации нормативных правовых актов за № 8782)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использование воздушного пространства Республики Казахстан и деятельности авиаций"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продления срока действия свидетельств авиационного персонала,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комплексное воздушное судно (complex motor-powered aircraft) – самолеты с максимальной взлетной массой 5700 кг и более, или c максимальной конфигурацией пассажирских кресел более девятнадцати, или для эксплуатации с экипажем, состоящим минимум из двух пилотов, или оснащенный турбореактивным двигателем/двигателями или более чем одним турбовинтовым двигателем, или вертолет с максимальной взлетной массой 3175 кг и более, или с максимальной конфигурацией пассажирских кресел более девяти, или для эксплуатации с экипажем, состоящим минимум из двух пилотов или с поворотным ротором;";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Свидетельства авиационного персонала книжного типа различаются по цветовой гамме и серийно-буквенной кодировке в зависимости от их принадлежности к категориям авиационного персонала.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серийных буквенных кодов и цветов свидетельств авиационного персонала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Действительность свидетельства авиационного персонала за исключением персонала по техническому обслуживанию воздушных судов и сотрудника по обеспечению полетов или полетного диспетчера определяется сроком действия содержащихся в нем квалификационных отметок и (или) медицинского сертификата соответствующего класса (вида).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 персонала по техническому обслуживанию воздушных судов и сотрудника по обеспечению полетов или полетного диспетчера составляет пять лет со дня выдачи или продления.";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Лица, имеющие свидетельства авиационного персонала, указанные в пункте 3 настоящих Правил, допускаются к выполнению профессиональной деятельности при наличии действующего свидетельства, действующих квалификационных отметок на право осуществления такой деятельности и (или) медицинского сертификата соответствующего класса (вида), при условии поддержания профессионального уровня в соответствии с периодичностью, предусмотренной Типовыми программами профессиональной подготовки авиационного персонала, участвующего в обеспечении безопасности полетов,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 (зарегистрированный в Реестре государственной регистрации нормативных правовых актов за № 8785).";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замены свидетельства, действующие записи, внесенные в разделы XII (Ratings) и XIII (Special Remarks) предыдущего свидетельства переносятся без изменения условий или ограничений, относящихся к этому свидетельству в соответствии с подпунктами 13) и 14) пункта 23 настоящих Правил.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персонала по техническому обслуживанию воздушных судов пункта XIII (Special Remarks) не подлежат переносу в новое свидетельство авиационного персонала, за исключением данных о выдаче приложения к свидетельству персонала по техническому обслуживанию воздушных судов (раздел XV).";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Срок действия квалификационной отметки члена летного экипажа не прерывается и продлевается от даты его истечения при продлении срока действия квалификационной отметки в течение 90 (девяносто) дней до его истечения.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летной проверки действует в течение 180 дней после проведения летной проверки для внесения квалификационных отметок и (или) получения свидетельства члена летного экипажа.";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Для целей внесения квалификационных отметок в свидетельство персонала по техническому обслуживанию воздушных судов воздушные суда квалифицируются по следующим группам: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1: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воздушные суда, в том числе, многодвигательные вертолеты, самолеты с максимальной эксплуатационной высотой полета более 29000 футов, воздушные суда, оборудованные электродистанционной системой управления и воздушные суда, требующие внесения квалификационных отметок типа воздушных судов, определяемые уполномоченной организацией;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2: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суда, не относящиеся к группе 1, принадлежащие следующим подгруппам: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подгруппа 2а: самолеты с одним газотурбинным двигателем;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подгруппа 2b: вертолеты с одним газотурбинным двигателем;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подгруппа 2с: вертолеты с одним поршневым двигателем;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3: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с поршневыми двигателями, не указанные в группе 1 и в подгруппе 2с;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негерметичные легкие поршневые самолеты с максимальной взлетной массой менее 5700 кг.";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Свидетельство специалиста по техническому обслуживанию ВС категории В2 разрешает его обладателю выпускать сертификат допуска к эксплуатации ВС и работать как поддерживающий персонал в категории В2 в следующих видах деятельности: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ТО, выполненном на авиационном и радиоэлектронном оборудовании ВС и электрических системах;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задач на авиационном оборудовании в пределах силовой установки и механических систем, требующих проведения только простых проверок для доказательства их работоспособности;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второстепенного запланированного технического обслуживания на ВС (Minor Schedule Tasks) и устранения простых дефектов на ВС (Simple Defects Rectification) в пределах задач, полностью или частично внесенных в индивидуальный разрешительный сертификат (ССА), выданный компанией, перечень которых установлен "Типовой программой подготовки авиационного персонала". Это сертификационное полномочие должно распространяться только на работу, которую обладатель свидетельства персонально исполнил в организации по ТО и РАТ, выпустившей индивидуальный разрешительный сертификат (ССА) и только на рейтинги, которые уже внесены в свидетельство специалиста по техническому обслуживанию ВС категории В2.". Свидетельство специалиста по техническому обслуживанию ВС категории В2 не включает в себя никакие подкатегории А.".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для дополнения новой категории или подкатегории в существующее свидетельство персонала по техническому обслуживанию воздушных судов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должен быть подтверждҰн практическим опытом в техническом обслуживании при эксплуатации воздушных судах в подкатегории или категории, соответствующей заявлению.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опыту могут быть уменьшены на 50 %, если заявитель успешно завершил одобренный курс первоначальной подготовки технического персонала в сертифицированном Авиационном учебном центре по соответствующей подкатегории или категории.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Этой таблицей пользоваться только по строкам.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