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6fcd" w14:textId="0ae6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21 декабря 2020 года № ҚР ДСМ-306/2020 "Об утверждении правил оказания сурдологической помощи населению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сентября 2025 года № 92. Зарегистрирован в Министерстве юстиции Республики Казахстан 12 сентября 2025 года № 36828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ДСМ-306/2020 "Об утверждении правил оказания сурдологической помощи населению Республики Казахстан" (зарегистрирован в Реестре государственной регистрации нормативных правовых актов под № 21849)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сурдологической помощи населению Республики Казахстан,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универсальный аудиологический скрининг – ежегодное выявление в организациях ПМСП нарушений слуха у всех детей раннего возраста (до трех лет) и в шесть лет методом регистрации, вызванной отоакустической эмиссии, коротко-латентных слуховых вызванных потенциалов;";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настроечная сессия – период, занимающий от двух до четырех рабочих дней, в течение которого проводится настройка (аудио) речевого процессора систем имплантации;";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тексте на казахском языке, текст на русском языке не изменяется;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Ежегодно в организации здравоохранения ПМСП проводится универсальный аудиологический скрининг детей раннего возраста (до трех лет включительно) методом регистрации, вызванной отоакустической эмиссии, коротколатентных слуховых вызванных потенциалов.";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Обеспечение и замена медицинских изделий, компенсирующих нарушение функции слуха лицам с инвалидностью,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№ 32993) (далее – Приказ № 287)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 (далее – Приказ № 284).";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Принятие решения о предоставлении слухопротезной помощи по медицинским показаниям лицам, не имеющим инвалидность, осуществляется по решению местных представительных органов.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слухопротезной помощи по медицинским показаниям лицам, не имеющим инвалидность, осуществляется местными исполнительными органами.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городов республиканского значения и столицы в пределах своей компетенции: осуществляют закуп медицинских изделий для обеспечения слухопротезной помощью по медицинским показаниям лиц, не имеющих инвалидность.";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Обеспечение и замена медицинских изделий, компенсирующих нарушение функции слуха лицам, имеющим хроническое (не обратимое) нарушение функции слуха 1, 2, 3, 4 степени, не имеющим статус лица с инвалидностью, производится за счет средств местного бюджета.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Слухопротезирование слуховыми аппаратами осуществляется после аудиологического обследования слуха по заключению врача оториноларинголога (сурдолога).";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Подбор и слухопротезирование цифровыми слуховыми аппаратами осуществляется с применением современных технологий обработки звука, алгоритмов настройки DSL и NAL-NL2, использование не менее 8 частотных каналов, расширенного частотного диапазона с возможностями частотного переноса, бинауральной синхронизации, интеллектуального подавления шума и обратной акустической связи, многополосной направленности, а также наличие нанопокрытия с рейтингом IP68 и средств безопасности. Дополнительно учитываются требования к оснащению слуховых аппаратов световым LED-индикатором, возможностью блокировки батарейного отсека, интеграцией с мобильными приложениями и совместимостью с FM-системами.";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При наличии у пациента, нуждающегося в слухопротезировании слуховыми аппаратами, группы инвалидности по любому заболеванию обеспечение проводится за счет бюджетных средств 1 раз в 4 года в кабинетах слухопротезирования,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Замена слуховых аппаратов пациентам, имеющим группу инвалидности по любому заболеванию, производится 1 раз в 4 года в кабинете слухопротезирования, выдавших 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Замена слуховых аппаратов, в том числе костного проведения, не имеющим инвалидность осуществляется по истечении 4 лет с момента их установки за счет средств местного бюджета в кабинете слухопротезирования выдавших их.";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В первый год после установки системы имплантации среднего уха или костной проводения настройка аудио- (речевого) процессора производится не менее 4 раз, на втором году – не менее 2 раз, в последующие годы – не менее 1 раза в год.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аудио- (речевого) процессоров к имплантам среднего уха и костного проведения осуществляется 1 раз в 5 лет за счет средств местного бюджета.".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