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ae37" w14:textId="7b8a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административными источниками на безвозмездной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10 сентября 2025 года № 230-НҚ. Зарегистрирован в Министерстве юстиции Республики Казахстан 11 сентября 2025 года № 36821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формы, предназначенные для сбора административных данных административными источниками на безвозмездной основе: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"Сведения о проведении природоохранных попусков для сохранения естественного режима водного объекта, рыбных ресурсов и других водных животных, а также обеспечения промывки русел рек во время паводков",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"Сведения о количестве гидротехнических сооружений, прошедших многофакторное обследование",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водохозяйственных сооружений Министерства водных ресурсов и ирригации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Казахстан,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 и ирригации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водных ресурсов и ирригации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www.minsu.gov.kz.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проведении природоохранных попусков для сохранения естественного режима водного объекта, рыбных ресурсов и других водных животных, а также обеспечения промывки русел рек во время паводков.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ППП-1.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республиканское государственное предприятие на праве хозяйственного ведения "Казводхоз".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10 февраля года, следующего за отчетным периодом.</w:t>
      </w:r>
    </w:p>
    <w:bookmarkEnd w:id="17"/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формы, предназначенная для сбора административных данных на безвозмездной основе: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(КАТО)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средства,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предназначенная для сбора административных данных на безвозмездной основе "Сведения о проведении природоохранных попусков для сохранения естественного режима водного объекта, рыбных ресурсов и других водных животных, а также обеспечения промывки русел рек во время паводков", приведено в приложении к настоящей форме.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"Сведения о проведении природоохранных попусков</w:t>
      </w:r>
      <w:r>
        <w:br/>
      </w:r>
      <w:r>
        <w:rPr>
          <w:rFonts w:ascii="Times New Roman"/>
          <w:b/>
          <w:i w:val="false"/>
          <w:color w:val="000000"/>
        </w:rPr>
        <w:t>для сохранения естественного режима водного объекта, рыбных ресурсов и других</w:t>
      </w:r>
      <w:r>
        <w:br/>
      </w:r>
      <w:r>
        <w:rPr>
          <w:rFonts w:ascii="Times New Roman"/>
          <w:b/>
          <w:i w:val="false"/>
          <w:color w:val="000000"/>
        </w:rPr>
        <w:t>водных животных, а также обеспечения промывки русел рек во время паводков"</w:t>
      </w:r>
      <w:r>
        <w:br/>
      </w:r>
      <w:r>
        <w:rPr>
          <w:rFonts w:ascii="Times New Roman"/>
          <w:b/>
          <w:i w:val="false"/>
          <w:color w:val="000000"/>
        </w:rPr>
        <w:t>(индекс формы ППП-1, годовая)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мероприятия;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код Классификатора административно-территориальных объектов;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наименование региона;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выделенные средства,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объем фактически осуществленных природоохранных попусков в год, млн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водных ресурсов и ирригации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www.minsu.gov.kz.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количестве гидротехнических сооружений, прошедших многофакторное обследование".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МФО-1.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республиканское государственное предприятие на праве хозяйственного ведения "Казводхоз" и местные исполнительные органы областей.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10 февраля года, следующего за отчетным периодом.</w:t>
      </w:r>
    </w:p>
    <w:bookmarkEnd w:id="37"/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формы, предназначенная для сбора административных данных на безвозмездной основе: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(КАТО)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средства,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гидротехнических сооружений, прошедших многофакторное обследование, единиц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предназначенная для сбора административных данных на безвозмездной основе "Сведения о количестве гидротехнических сооружений, прошедших многофакторное обследование", приведено в приложении к настоящей форме.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"Сведения о количестве гидротехнических</w:t>
      </w:r>
      <w:r>
        <w:br/>
      </w:r>
      <w:r>
        <w:rPr>
          <w:rFonts w:ascii="Times New Roman"/>
          <w:b/>
          <w:i w:val="false"/>
          <w:color w:val="000000"/>
        </w:rPr>
        <w:t>сооружений, прошедших многофакторное обследование"</w:t>
      </w:r>
      <w:r>
        <w:br/>
      </w:r>
      <w:r>
        <w:rPr>
          <w:rFonts w:ascii="Times New Roman"/>
          <w:b/>
          <w:i w:val="false"/>
          <w:color w:val="000000"/>
        </w:rPr>
        <w:t>(индекс формы МФО-1, годовая)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региона;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код Классификатора административно-территориальных объектов;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выделенные средства,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количество гидротехнических сооружений, прошедших многофакторное обследование, единиц.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