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cb28" w14:textId="fdec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индустрии и инфраструктурного развития Республики Казахстан от 14 июня 2022 года № 339 "Об утверждении Правил заключения и расторжения соглашений о повышении конкурентоспособности"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9 сентября 2025 года № 355. Зарегистрирован в Министерстве юстиции Республики Казахстан 10 сентября 2025 года № 36812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14 июня 2022 года № 339 "Об утверждении Правил заключения и расторжения соглашений о повышении конкурентоспособности" (зарегистрирован в Реестре государственной регистрации нормативных правовых актов № 28454)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и расторжения соглашений о повышении конкурентоспособности,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субъекты промышленно-инновационной деятельности – физические и (или) юридические лица, простые товарищества, реализующие промышленно-инновационные проекты либо осуществляющие деятельность по продвижению товаров, работ и услуг казахстанского происхождения обрабатывающей промышленности на внутренний и (или) внешние рынки".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промышленной политики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