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0771" w14:textId="bcd0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p>
      <w:pPr>
        <w:spacing w:after="0"/>
        <w:ind w:left="0"/>
        <w:jc w:val="both"/>
      </w:pPr>
      <w:r>
        <w:rPr>
          <w:rFonts w:ascii="Times New Roman"/>
          <w:b w:val="false"/>
          <w:i w:val="false"/>
          <w:color w:val="000000"/>
          <w:sz w:val="28"/>
        </w:rPr>
        <w:t>Приказ Министра юстиции Республики Казахстан от 5 сентября 2025 года № 491. Зарегистрирован в Министерстве юстиции Республики Казахстан 8 сентября 2025 года № 36802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(зарегистрирован в Реестре государственной регистрации нормативных правовых актов № 10764)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Настоящие Правила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w:t>
      </w:r>
      <w:r>
        <w:rPr>
          <w:rFonts w:ascii="Times New Roman"/>
          <w:b w:val="false"/>
          <w:i w:val="false"/>
          <w:color w:val="000000"/>
          <w:sz w:val="28"/>
        </w:rPr>
        <w:t>О документах, удостоверяющих личность</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w:t>
      </w:r>
      <w:r>
        <w:rPr>
          <w:rFonts w:ascii="Times New Roman"/>
          <w:b w:val="false"/>
          <w:i w:val="false"/>
          <w:color w:val="000000"/>
          <w:sz w:val="28"/>
        </w:rPr>
        <w:t>О национальных реестрах идентификационных номеров</w:t>
      </w:r>
      <w:r>
        <w:rPr>
          <w:rFonts w:ascii="Times New Roman"/>
          <w:b w:val="false"/>
          <w:i w:val="false"/>
          <w:color w:val="000000"/>
          <w:sz w:val="28"/>
        </w:rPr>
        <w:t>" и определяют порядок государственной регистрации рождения, смерти, заключения брака (супружества), расторжения брака (супружества), внесения изменений, дополнений, в том числе при перемене имени, отчества, фамилии, установлении отцовства (материнства), усыновлении (удочерении), исправлений, восстановления, аннулирования записей актов гражданского состояния, а также выдачи повторных свидетельств, справок и копий актовых записей о государственной регистрации актов гражданского состояния на территории Республики Казахстан.";</w:t>
      </w:r>
    </w:p>
    <w:bookmarkEnd w:id="3"/>
    <w:bookmarkStart w:name="z9" w:id="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"26. При отсутствии документов, удостоверяющих личность матери, в том числе в Государственной базе данных о физических лицах, сведения о матери в момент регистрации факта рождения заполняются по ее заявлению и согласно медицинскому свидетельству о рождении, в котором имеется отметка о том, что сведения о матери записаны с ее слов.";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"103. Для государственной регистрации расторжения брака (супружества) на основании решения суда о признании супруга безвестно отсутствующим,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а также постановления органа уголовного преследования об объявлении в международный розыск по истечении трех лет, со дня санкционирования его судом заявитель обращается с заявлением о расторжении брака (супружества) в любой регистрирующий орган, к акимам поселков, сел, сельских округов или Государственную корпорацию по желанию в письменной форме, либо в электронном виде посредством портала, согласно </w:t>
      </w:r>
      <w:r>
        <w:rPr>
          <w:rFonts w:ascii="Times New Roman"/>
          <w:b w:val="false"/>
          <w:i w:val="false"/>
          <w:color w:val="000000"/>
          <w:sz w:val="28"/>
        </w:rPr>
        <w:t>приложениям 19</w:t>
      </w:r>
      <w:r>
        <w:rPr>
          <w:rFonts w:ascii="Times New Roman"/>
          <w:b w:val="false"/>
          <w:i w:val="false"/>
          <w:color w:val="000000"/>
          <w:sz w:val="28"/>
        </w:rPr>
        <w:t>, 19-1 к настоящим Правилам с приложением документов, указанных в пункте 8 Приложения основных требований к оказанию государственной услуги о регистрации расторжении брака (супружества)." ;</w:t>
      </w:r>
    </w:p>
    <w:bookmarkEnd w:id="6"/>
    <w:bookmarkStart w:name="z13"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112</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"На основании решения суда о расторжении брака (супружества), вынесенного до 10 декабря 2019 года, любым регистрирующим органом регистрируется актовая запись о расторжении брака (супружества), либо дополняется существующая актовая запись о расторжении брака (супружества) и обязательно проставляется отметка о расторжении брака (супружества) в актовой записи о заключении брака (супружества).";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17</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6" w:id="9"/>
    <w:p>
      <w:pPr>
        <w:spacing w:after="0"/>
        <w:ind w:left="0"/>
        <w:jc w:val="both"/>
      </w:pPr>
      <w:r>
        <w:rPr>
          <w:rFonts w:ascii="Times New Roman"/>
          <w:b w:val="false"/>
          <w:i w:val="false"/>
          <w:color w:val="000000"/>
          <w:sz w:val="28"/>
        </w:rPr>
        <w:t xml:space="preserve">
      дополнить приложением 19-1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9"/>
    <w:bookmarkStart w:name="z17" w:id="10"/>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10"/>
    <w:bookmarkStart w:name="z18" w:id="11"/>
    <w:p>
      <w:pPr>
        <w:spacing w:after="0"/>
        <w:ind w:left="0"/>
        <w:jc w:val="both"/>
      </w:pPr>
      <w:r>
        <w:rPr>
          <w:rFonts w:ascii="Times New Roman"/>
          <w:b w:val="false"/>
          <w:i w:val="false"/>
          <w:color w:val="000000"/>
          <w:sz w:val="28"/>
        </w:rPr>
        <w:t>
      1) государственную регистрацию настоящего приказа;</w:t>
      </w:r>
    </w:p>
    <w:bookmarkEnd w:id="11"/>
    <w:bookmarkStart w:name="z19" w:id="12"/>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2025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26" w:id="1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расторжения брака (супружества), в том числе внесение изменений,</w:t>
      </w:r>
      <w:r>
        <w:br/>
      </w:r>
      <w:r>
        <w:rPr>
          <w:rFonts w:ascii="Times New Roman"/>
          <w:b/>
          <w:i w:val="false"/>
          <w:color w:val="000000"/>
        </w:rPr>
        <w:t>дополнений и исправлений в записи актов гражданского состояния"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 расторжения брака;</w:t>
            </w:r>
          </w:p>
          <w:p>
            <w:pPr>
              <w:spacing w:after="20"/>
              <w:ind w:left="20"/>
              <w:jc w:val="both"/>
            </w:pPr>
            <w:r>
              <w:rPr>
                <w:rFonts w:ascii="Times New Roman"/>
                <w:b w:val="false"/>
                <w:i w:val="false"/>
                <w:color w:val="000000"/>
                <w:sz w:val="20"/>
              </w:rPr>
              <w:t>
2.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p>
            <w:pPr>
              <w:spacing w:after="20"/>
              <w:ind w:left="20"/>
              <w:jc w:val="both"/>
            </w:pPr>
            <w:r>
              <w:rPr>
                <w:rFonts w:ascii="Times New Roman"/>
                <w:b w:val="false"/>
                <w:i w:val="false"/>
                <w:color w:val="000000"/>
                <w:sz w:val="20"/>
              </w:rPr>
              <w:t>
2) акимы поселков, сел, сельских округов:</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3) Государственная корпорация:</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4) посредством портала: Регистрация расторжения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 Месячный срок не может быть сокращен; государственная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20"/>
              <w:ind w:left="20"/>
              <w:jc w:val="both"/>
            </w:pPr>
            <w:r>
              <w:rPr>
                <w:rFonts w:ascii="Times New Roman"/>
                <w:b w:val="false"/>
                <w:i w:val="false"/>
                <w:color w:val="000000"/>
                <w:sz w:val="20"/>
              </w:rPr>
              <w:t>
государственная регистрация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 – 2 (два) рабочих дня;</w:t>
            </w:r>
          </w:p>
          <w:p>
            <w:pPr>
              <w:spacing w:after="20"/>
              <w:ind w:left="20"/>
              <w:jc w:val="both"/>
            </w:pPr>
            <w:r>
              <w:rPr>
                <w:rFonts w:ascii="Times New Roman"/>
                <w:b w:val="false"/>
                <w:i w:val="false"/>
                <w:color w:val="000000"/>
                <w:sz w:val="20"/>
              </w:rPr>
              <w:t>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 при подаче через портал – уведомление о подтверждении принятия заявления в течении 1 (одного) рабочего дня направляется в личный кабинет; Максимально допустимое время ожидания для сдачи пакета документов - 20 (двадцать) минут.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Регистрация расторжения брака;</w:t>
            </w:r>
          </w:p>
          <w:p>
            <w:pPr>
              <w:spacing w:after="20"/>
              <w:ind w:left="20"/>
              <w:jc w:val="both"/>
            </w:pPr>
            <w:r>
              <w:rPr>
                <w:rFonts w:ascii="Times New Roman"/>
                <w:b w:val="false"/>
                <w:i w:val="false"/>
                <w:color w:val="000000"/>
                <w:sz w:val="20"/>
              </w:rPr>
              <w:t>
Бумажная: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свидетельство о государственной регистрации расторжения брака (супружества), повторное свидетельство о государственной регистрации расторжения брака (супружества);</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государственной регистрации расторжения брака (супружества)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или </w:t>
            </w:r>
            <w:r>
              <w:rPr>
                <w:rFonts w:ascii="Times New Roman"/>
                <w:b w:val="false"/>
                <w:i w:val="false"/>
                <w:color w:val="000000"/>
                <w:sz w:val="20"/>
              </w:rPr>
              <w:t>19</w:t>
            </w:r>
            <w:r>
              <w:rPr>
                <w:rFonts w:ascii="Times New Roman"/>
                <w:b w:val="false"/>
                <w:i w:val="false"/>
                <w:color w:val="000000"/>
                <w:sz w:val="20"/>
              </w:rPr>
              <w:t xml:space="preserve"> к Правилам в зависимости от основания расторжения брака (супружества);</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свидетельство о заключении брака (супружества);</w:t>
            </w:r>
          </w:p>
          <w:p>
            <w:pPr>
              <w:spacing w:after="20"/>
              <w:ind w:left="20"/>
              <w:jc w:val="both"/>
            </w:pPr>
            <w:r>
              <w:rPr>
                <w:rFonts w:ascii="Times New Roman"/>
                <w:b w:val="false"/>
                <w:i w:val="false"/>
                <w:color w:val="000000"/>
                <w:sz w:val="20"/>
              </w:rPr>
              <w:t xml:space="preserve">
4)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5) сведения о вступившем в законную силу решении суда о признании супруга безвестно отсутствующим, недееспособным, ограниченно дееспособным или приговор суда/выписка из приговора суда об осуждении супруга (-и)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6) постановление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Перечень необходимых документов для внесения изменений, дополнений и исправлений в актовую запись о расторжении брака (супружестве):</w:t>
            </w:r>
          </w:p>
          <w:p>
            <w:pPr>
              <w:spacing w:after="20"/>
              <w:ind w:left="20"/>
              <w:jc w:val="both"/>
            </w:pPr>
            <w:r>
              <w:rPr>
                <w:rFonts w:ascii="Times New Roman"/>
                <w:b w:val="false"/>
                <w:i w:val="false"/>
                <w:color w:val="000000"/>
                <w:sz w:val="20"/>
              </w:rPr>
              <w:t xml:space="preserve">
1) заявление о внесении изменений, дополнений и исправлений по форме согласно </w:t>
            </w:r>
            <w:r>
              <w:rPr>
                <w:rFonts w:ascii="Times New Roman"/>
                <w:b w:val="false"/>
                <w:i w:val="false"/>
                <w:color w:val="000000"/>
                <w:sz w:val="20"/>
              </w:rPr>
              <w:t>приложению 32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5) нотариально удостоверенная доверенность, в случае обращения представителя услугополучателя. 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 одна фотография услугополучателя размером 3*4 см.</w:t>
            </w:r>
          </w:p>
          <w:p>
            <w:pPr>
              <w:spacing w:after="20"/>
              <w:ind w:left="20"/>
              <w:jc w:val="both"/>
            </w:pPr>
            <w:r>
              <w:rPr>
                <w:rFonts w:ascii="Times New Roman"/>
                <w:b w:val="false"/>
                <w:i w:val="false"/>
                <w:color w:val="000000"/>
                <w:sz w:val="20"/>
              </w:rPr>
              <w:t>
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сведения о регистрации актов гражданского состояния. При повторном обращении для государственной регистрации расторжения брака (супружества) по взаимному согласию супругов в тот же регистрирующий орган, если один из супругов не может явиться для государственной регистрации расторжения брака (супружества) после истечения месячного срока дополнительно предоставляется нотариально удостоверенное согласие на расторжение брака (супружества).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 настоящих Правил;</w:t>
            </w:r>
          </w:p>
          <w:p>
            <w:pPr>
              <w:spacing w:after="20"/>
              <w:ind w:left="20"/>
              <w:jc w:val="both"/>
            </w:pPr>
            <w:r>
              <w:rPr>
                <w:rFonts w:ascii="Times New Roman"/>
                <w:b w:val="false"/>
                <w:i w:val="false"/>
                <w:color w:val="000000"/>
                <w:sz w:val="20"/>
              </w:rPr>
              <w:t>
3)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Законами Республики Казахстан могут устанавливаться иные основания для отказа в оказании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расторжении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2025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82" w:id="1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повторных свидетельств или справок о регистрации актов гражданского состояния"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повторных свидетельств или справок о регистрации актов гражданского состояния"</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повторного свидетельства о рождении;</w:t>
            </w:r>
          </w:p>
          <w:p>
            <w:pPr>
              <w:spacing w:after="20"/>
              <w:ind w:left="20"/>
              <w:jc w:val="both"/>
            </w:pPr>
            <w:r>
              <w:rPr>
                <w:rFonts w:ascii="Times New Roman"/>
                <w:b w:val="false"/>
                <w:i w:val="false"/>
                <w:color w:val="000000"/>
                <w:sz w:val="20"/>
              </w:rPr>
              <w:t>
2. Выдача повторного свидетельства о заключении брака;</w:t>
            </w:r>
          </w:p>
          <w:p>
            <w:pPr>
              <w:spacing w:after="20"/>
              <w:ind w:left="20"/>
              <w:jc w:val="both"/>
            </w:pPr>
            <w:r>
              <w:rPr>
                <w:rFonts w:ascii="Times New Roman"/>
                <w:b w:val="false"/>
                <w:i w:val="false"/>
                <w:color w:val="000000"/>
                <w:sz w:val="20"/>
              </w:rPr>
              <w:t>
3. Выдача повторного свидетельства о расторжении брака;</w:t>
            </w:r>
          </w:p>
          <w:p>
            <w:pPr>
              <w:spacing w:after="20"/>
              <w:ind w:left="20"/>
              <w:jc w:val="both"/>
            </w:pPr>
            <w:r>
              <w:rPr>
                <w:rFonts w:ascii="Times New Roman"/>
                <w:b w:val="false"/>
                <w:i w:val="false"/>
                <w:color w:val="000000"/>
                <w:sz w:val="20"/>
              </w:rPr>
              <w:t>
4. Выдача повторного свидетельства о смерти;</w:t>
            </w:r>
          </w:p>
          <w:p>
            <w:pPr>
              <w:spacing w:after="20"/>
              <w:ind w:left="20"/>
              <w:jc w:val="both"/>
            </w:pPr>
            <w:r>
              <w:rPr>
                <w:rFonts w:ascii="Times New Roman"/>
                <w:b w:val="false"/>
                <w:i w:val="false"/>
                <w:color w:val="000000"/>
                <w:sz w:val="20"/>
              </w:rPr>
              <w:t>
5. Выдача справки о рождении;</w:t>
            </w:r>
          </w:p>
          <w:p>
            <w:pPr>
              <w:spacing w:after="20"/>
              <w:ind w:left="20"/>
              <w:jc w:val="both"/>
            </w:pPr>
            <w:r>
              <w:rPr>
                <w:rFonts w:ascii="Times New Roman"/>
                <w:b w:val="false"/>
                <w:i w:val="false"/>
                <w:color w:val="000000"/>
                <w:sz w:val="20"/>
              </w:rPr>
              <w:t>
6. Выдача справки о заключении брака;</w:t>
            </w:r>
          </w:p>
          <w:p>
            <w:pPr>
              <w:spacing w:after="20"/>
              <w:ind w:left="20"/>
              <w:jc w:val="both"/>
            </w:pPr>
            <w:r>
              <w:rPr>
                <w:rFonts w:ascii="Times New Roman"/>
                <w:b w:val="false"/>
                <w:i w:val="false"/>
                <w:color w:val="000000"/>
                <w:sz w:val="20"/>
              </w:rPr>
              <w:t>
7. Выдача справки о брачной правоспособности;</w:t>
            </w:r>
          </w:p>
          <w:p>
            <w:pPr>
              <w:spacing w:after="20"/>
              <w:ind w:left="20"/>
              <w:jc w:val="both"/>
            </w:pPr>
            <w:r>
              <w:rPr>
                <w:rFonts w:ascii="Times New Roman"/>
                <w:b w:val="false"/>
                <w:i w:val="false"/>
                <w:color w:val="000000"/>
                <w:sz w:val="20"/>
              </w:rPr>
              <w:t>
8. Выдача справки о расторжении брака;</w:t>
            </w:r>
          </w:p>
          <w:p>
            <w:pPr>
              <w:spacing w:after="20"/>
              <w:ind w:left="20"/>
              <w:jc w:val="both"/>
            </w:pPr>
            <w:r>
              <w:rPr>
                <w:rFonts w:ascii="Times New Roman"/>
                <w:b w:val="false"/>
                <w:i w:val="false"/>
                <w:color w:val="000000"/>
                <w:sz w:val="20"/>
              </w:rPr>
              <w:t>
9. Выдача справки о смерти;</w:t>
            </w:r>
          </w:p>
          <w:p>
            <w:pPr>
              <w:spacing w:after="20"/>
              <w:ind w:left="20"/>
              <w:jc w:val="both"/>
            </w:pPr>
            <w:r>
              <w:rPr>
                <w:rFonts w:ascii="Times New Roman"/>
                <w:b w:val="false"/>
                <w:i w:val="false"/>
                <w:color w:val="000000"/>
                <w:sz w:val="20"/>
              </w:rPr>
              <w:t>
10. Выдача уведомления о регистрации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справки о смерти.</w:t>
            </w:r>
          </w:p>
          <w:p>
            <w:pPr>
              <w:spacing w:after="20"/>
              <w:ind w:left="20"/>
              <w:jc w:val="both"/>
            </w:pPr>
            <w:r>
              <w:rPr>
                <w:rFonts w:ascii="Times New Roman"/>
                <w:b w:val="false"/>
                <w:i w:val="false"/>
                <w:color w:val="000000"/>
                <w:sz w:val="20"/>
              </w:rPr>
              <w:t>
2) посредством портала:</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уведомления о регистрации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справок в электронном формате - 1 (один) рабочий день;</w:t>
            </w:r>
          </w:p>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повторных свидетельств и справок о государственной регистрации актов гражданского состояния – 3 (три) рабочих дня;</w:t>
            </w:r>
          </w:p>
          <w:p>
            <w:pPr>
              <w:spacing w:after="20"/>
              <w:ind w:left="20"/>
              <w:jc w:val="both"/>
            </w:pPr>
            <w:r>
              <w:rPr>
                <w:rFonts w:ascii="Times New Roman"/>
                <w:b w:val="false"/>
                <w:i w:val="false"/>
                <w:color w:val="000000"/>
                <w:sz w:val="20"/>
              </w:rPr>
              <w:t>
при отсутствии в ИС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уведомления о регистрации смерти.</w:t>
            </w:r>
          </w:p>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Выдача повторного свидетельства о рождении;</w:t>
            </w:r>
          </w:p>
          <w:p>
            <w:pPr>
              <w:spacing w:after="20"/>
              <w:ind w:left="20"/>
              <w:jc w:val="both"/>
            </w:pPr>
            <w:r>
              <w:rPr>
                <w:rFonts w:ascii="Times New Roman"/>
                <w:b w:val="false"/>
                <w:i w:val="false"/>
                <w:color w:val="000000"/>
                <w:sz w:val="20"/>
              </w:rPr>
              <w:t>
Выдача повторного свидетельства о заключении брака;</w:t>
            </w:r>
          </w:p>
          <w:p>
            <w:pPr>
              <w:spacing w:after="20"/>
              <w:ind w:left="20"/>
              <w:jc w:val="both"/>
            </w:pPr>
            <w:r>
              <w:rPr>
                <w:rFonts w:ascii="Times New Roman"/>
                <w:b w:val="false"/>
                <w:i w:val="false"/>
                <w:color w:val="000000"/>
                <w:sz w:val="20"/>
              </w:rPr>
              <w:t>
Выдача повторного свидетельства о расторжении брака;</w:t>
            </w:r>
          </w:p>
          <w:p>
            <w:pPr>
              <w:spacing w:after="20"/>
              <w:ind w:left="20"/>
              <w:jc w:val="both"/>
            </w:pPr>
            <w:r>
              <w:rPr>
                <w:rFonts w:ascii="Times New Roman"/>
                <w:b w:val="false"/>
                <w:i w:val="false"/>
                <w:color w:val="000000"/>
                <w:sz w:val="20"/>
              </w:rPr>
              <w:t>
Выдача повторного свидетельства о смерти;</w:t>
            </w:r>
          </w:p>
          <w:p>
            <w:pPr>
              <w:spacing w:after="20"/>
              <w:ind w:left="20"/>
              <w:jc w:val="both"/>
            </w:pPr>
            <w:r>
              <w:rPr>
                <w:rFonts w:ascii="Times New Roman"/>
                <w:b w:val="false"/>
                <w:i w:val="false"/>
                <w:color w:val="000000"/>
                <w:sz w:val="20"/>
              </w:rPr>
              <w:t>
Выдача справки о рождении;</w:t>
            </w:r>
          </w:p>
          <w:p>
            <w:pPr>
              <w:spacing w:after="20"/>
              <w:ind w:left="20"/>
              <w:jc w:val="both"/>
            </w:pPr>
            <w:r>
              <w:rPr>
                <w:rFonts w:ascii="Times New Roman"/>
                <w:b w:val="false"/>
                <w:i w:val="false"/>
                <w:color w:val="000000"/>
                <w:sz w:val="20"/>
              </w:rPr>
              <w:t>
Выдача справки о заключении брака;</w:t>
            </w:r>
          </w:p>
          <w:p>
            <w:pPr>
              <w:spacing w:after="20"/>
              <w:ind w:left="20"/>
              <w:jc w:val="both"/>
            </w:pPr>
            <w:r>
              <w:rPr>
                <w:rFonts w:ascii="Times New Roman"/>
                <w:b w:val="false"/>
                <w:i w:val="false"/>
                <w:color w:val="000000"/>
                <w:sz w:val="20"/>
              </w:rPr>
              <w:t>
Выдача справки о брачной правоспособности;</w:t>
            </w:r>
          </w:p>
          <w:p>
            <w:pPr>
              <w:spacing w:after="20"/>
              <w:ind w:left="20"/>
              <w:jc w:val="both"/>
            </w:pPr>
            <w:r>
              <w:rPr>
                <w:rFonts w:ascii="Times New Roman"/>
                <w:b w:val="false"/>
                <w:i w:val="false"/>
                <w:color w:val="000000"/>
                <w:sz w:val="20"/>
              </w:rPr>
              <w:t>
Выдача справки о расторжении брака;</w:t>
            </w:r>
          </w:p>
          <w:p>
            <w:pPr>
              <w:spacing w:after="20"/>
              <w:ind w:left="20"/>
              <w:jc w:val="both"/>
            </w:pPr>
            <w:r>
              <w:rPr>
                <w:rFonts w:ascii="Times New Roman"/>
                <w:b w:val="false"/>
                <w:i w:val="false"/>
                <w:color w:val="000000"/>
                <w:sz w:val="20"/>
              </w:rPr>
              <w:t>
Выдача справки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повторное свидетельство или справки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xml:space="preserve">
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о выдаче повторного свидетельства (справки) о рождении, заключении брака (супружества), расторжении брака (супружества), смерти и о брачной правоспособности по форме согласно </w:t>
            </w:r>
            <w:r>
              <w:rPr>
                <w:rFonts w:ascii="Times New Roman"/>
                <w:b w:val="false"/>
                <w:i w:val="false"/>
                <w:color w:val="000000"/>
                <w:sz w:val="20"/>
              </w:rPr>
              <w:t>приложениям 31</w:t>
            </w:r>
            <w:r>
              <w:rPr>
                <w:rFonts w:ascii="Times New Roman"/>
                <w:b w:val="false"/>
                <w:i w:val="false"/>
                <w:color w:val="000000"/>
                <w:sz w:val="20"/>
              </w:rPr>
              <w:t xml:space="preserve"> к Правилам, исходя из вида, документа, который, необходимо получить услугополучателю;</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4) нотариально удостоверенная доверенность, в случае обращения представителя услугополучателя. 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Проверка наличия актовой записи о государственной регистрации заключения брака (супружества) производится с шестнадцатилетнего возраста в ИС ЗАГС при поступлении заявления о выдаче справки о брачной правоспособности для государственной регистрации заключения брака (супружества) за пределами Республики Казахстан.</w:t>
            </w:r>
          </w:p>
          <w:p>
            <w:pPr>
              <w:spacing w:after="20"/>
              <w:ind w:left="20"/>
              <w:jc w:val="both"/>
            </w:pPr>
            <w:r>
              <w:rPr>
                <w:rFonts w:ascii="Times New Roman"/>
                <w:b w:val="false"/>
                <w:i w:val="false"/>
                <w:color w:val="000000"/>
                <w:sz w:val="20"/>
              </w:rPr>
              <w:t>
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20"/>
              <w:ind w:left="20"/>
              <w:jc w:val="both"/>
            </w:pPr>
            <w:r>
              <w:rPr>
                <w:rFonts w:ascii="Times New Roman"/>
                <w:b w:val="false"/>
                <w:i w:val="false"/>
                <w:color w:val="000000"/>
                <w:sz w:val="20"/>
              </w:rPr>
              <w:t>
При обращении на портал:</w:t>
            </w:r>
          </w:p>
          <w:p>
            <w:pPr>
              <w:spacing w:after="20"/>
              <w:ind w:left="20"/>
              <w:jc w:val="both"/>
            </w:pPr>
            <w:r>
              <w:rPr>
                <w:rFonts w:ascii="Times New Roman"/>
                <w:b w:val="false"/>
                <w:i w:val="false"/>
                <w:color w:val="000000"/>
                <w:sz w:val="20"/>
              </w:rPr>
              <w:t>
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документы услугополучателя в виде электронных копий, если регистрация актов гражданского состояния произведена за пределами Республики Казахстан.</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Законам Республики Казахстан "</w:t>
            </w:r>
            <w:r>
              <w:rPr>
                <w:rFonts w:ascii="Times New Roman"/>
                <w:b w:val="false"/>
                <w:i w:val="false"/>
                <w:color w:val="000000"/>
                <w:sz w:val="20"/>
              </w:rPr>
              <w:t>О документах, удостоверяющих личность</w:t>
            </w:r>
            <w:r>
              <w:rPr>
                <w:rFonts w:ascii="Times New Roman"/>
                <w:b w:val="false"/>
                <w:i w:val="false"/>
                <w:color w:val="000000"/>
                <w:sz w:val="20"/>
              </w:rPr>
              <w:t>" и "</w:t>
            </w:r>
            <w:r>
              <w:rPr>
                <w:rFonts w:ascii="Times New Roman"/>
                <w:b w:val="false"/>
                <w:i w:val="false"/>
                <w:color w:val="000000"/>
                <w:sz w:val="20"/>
              </w:rPr>
              <w:t>О национальных реестрах идентификационных номеров</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2025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9" w:id="18"/>
      <w:r>
        <w:rPr>
          <w:rFonts w:ascii="Times New Roman"/>
          <w:b w:val="false"/>
          <w:i w:val="false"/>
          <w:color w:val="000000"/>
          <w:sz w:val="28"/>
        </w:rPr>
        <w:t>
      В _________________________________</w:t>
      </w:r>
    </w:p>
    <w:bookmarkEnd w:id="18"/>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от_________________________________</w:t>
      </w:r>
    </w:p>
    <w:p>
      <w:pPr>
        <w:spacing w:after="0"/>
        <w:ind w:left="0"/>
        <w:jc w:val="both"/>
      </w:pPr>
      <w:r>
        <w:rPr>
          <w:rFonts w:ascii="Times New Roman"/>
          <w:b w:val="false"/>
          <w:i w:val="false"/>
          <w:color w:val="000000"/>
          <w:sz w:val="28"/>
        </w:rPr>
        <w:t>(имя, отчество (если указано</w:t>
      </w:r>
    </w:p>
    <w:p>
      <w:pPr>
        <w:spacing w:after="0"/>
        <w:ind w:left="0"/>
        <w:jc w:val="both"/>
      </w:pPr>
      <w:r>
        <w:rPr>
          <w:rFonts w:ascii="Times New Roman"/>
          <w:b w:val="false"/>
          <w:i w:val="false"/>
          <w:color w:val="000000"/>
          <w:sz w:val="28"/>
        </w:rPr>
        <w:t>в документах, удостоверяющих личность),</w:t>
      </w:r>
    </w:p>
    <w:p>
      <w:pPr>
        <w:spacing w:after="0"/>
        <w:ind w:left="0"/>
        <w:jc w:val="both"/>
      </w:pPr>
      <w:r>
        <w:rPr>
          <w:rFonts w:ascii="Times New Roman"/>
          <w:b w:val="false"/>
          <w:i w:val="false"/>
          <w:color w:val="000000"/>
          <w:sz w:val="28"/>
        </w:rPr>
        <w:t>фамилия заявителя)</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проживающего по адресу:</w:t>
      </w:r>
    </w:p>
    <w:p>
      <w:pPr>
        <w:spacing w:after="0"/>
        <w:ind w:left="0"/>
        <w:jc w:val="both"/>
      </w:pPr>
      <w:r>
        <w:rPr>
          <w:rFonts w:ascii="Times New Roman"/>
          <w:b w:val="false"/>
          <w:i w:val="false"/>
          <w:color w:val="000000"/>
          <w:sz w:val="28"/>
        </w:rPr>
        <w:t>№ тел. _____________________________</w:t>
      </w:r>
    </w:p>
    <w:p>
      <w:pPr>
        <w:spacing w:after="0"/>
        <w:ind w:left="0"/>
        <w:jc w:val="both"/>
      </w:pPr>
      <w:r>
        <w:rPr>
          <w:rFonts w:ascii="Times New Roman"/>
          <w:b w:val="false"/>
          <w:i w:val="false"/>
          <w:color w:val="000000"/>
          <w:sz w:val="28"/>
        </w:rPr>
        <w:t>уд. личности № _____________________</w:t>
      </w:r>
    </w:p>
    <w:p>
      <w:pPr>
        <w:spacing w:after="0"/>
        <w:ind w:left="0"/>
        <w:jc w:val="both"/>
      </w:pPr>
      <w:r>
        <w:rPr>
          <w:rFonts w:ascii="Times New Roman"/>
          <w:b w:val="false"/>
          <w:i w:val="false"/>
          <w:color w:val="000000"/>
          <w:sz w:val="28"/>
        </w:rPr>
        <w:t>(номер, кем и когда выдан)</w:t>
      </w:r>
    </w:p>
    <w:p>
      <w:pPr>
        <w:spacing w:after="0"/>
        <w:ind w:left="0"/>
        <w:jc w:val="both"/>
      </w:pPr>
      <w:r>
        <w:rPr>
          <w:rFonts w:ascii="Times New Roman"/>
          <w:b w:val="false"/>
          <w:i w:val="false"/>
          <w:color w:val="000000"/>
          <w:sz w:val="28"/>
        </w:rPr>
        <w:t>ИИН ______________________________</w:t>
      </w:r>
    </w:p>
    <w:bookmarkStart w:name="z170" w:id="19"/>
    <w:p>
      <w:pPr>
        <w:spacing w:after="0"/>
        <w:ind w:left="0"/>
        <w:jc w:val="left"/>
      </w:pPr>
      <w:r>
        <w:rPr>
          <w:rFonts w:ascii="Times New Roman"/>
          <w:b/>
          <w:i w:val="false"/>
          <w:color w:val="000000"/>
        </w:rPr>
        <w:t xml:space="preserve"> Заявление о регистрации расторжения брака (супружества) одного из супругов</w:t>
      </w:r>
      <w:r>
        <w:br/>
      </w:r>
      <w:r>
        <w:rPr>
          <w:rFonts w:ascii="Times New Roman"/>
          <w:b/>
          <w:i w:val="false"/>
          <w:color w:val="000000"/>
        </w:rPr>
        <w:t>на основании постановления органа уголовного преследования об объявлении</w:t>
      </w:r>
      <w:r>
        <w:br/>
      </w:r>
      <w:r>
        <w:rPr>
          <w:rFonts w:ascii="Times New Roman"/>
          <w:b/>
          <w:i w:val="false"/>
          <w:color w:val="000000"/>
        </w:rPr>
        <w:t>в международный розыск по истечении трех лет, со дня санкционирования его судом.</w:t>
      </w:r>
    </w:p>
    <w:bookmarkEnd w:id="19"/>
    <w:p>
      <w:pPr>
        <w:spacing w:after="0"/>
        <w:ind w:left="0"/>
        <w:jc w:val="both"/>
      </w:pPr>
      <w:bookmarkStart w:name="z171" w:id="20"/>
      <w:r>
        <w:rPr>
          <w:rFonts w:ascii="Times New Roman"/>
          <w:b w:val="false"/>
          <w:i w:val="false"/>
          <w:color w:val="000000"/>
          <w:sz w:val="28"/>
        </w:rPr>
        <w:t>
      Прошу расторгнуть брак (супружество) с</w:t>
      </w:r>
    </w:p>
    <w:bookmarkEnd w:id="2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 основании постановления органа уголовного преследования об объявлении</w:t>
      </w:r>
    </w:p>
    <w:p>
      <w:pPr>
        <w:spacing w:after="0"/>
        <w:ind w:left="0"/>
        <w:jc w:val="both"/>
      </w:pPr>
      <w:r>
        <w:rPr>
          <w:rFonts w:ascii="Times New Roman"/>
          <w:b w:val="false"/>
          <w:i w:val="false"/>
          <w:color w:val="000000"/>
          <w:sz w:val="28"/>
        </w:rPr>
        <w:t>в международный розыск от "____" _____ 20__ года № _____</w:t>
      </w:r>
    </w:p>
    <w:bookmarkStart w:name="z172" w:id="21"/>
    <w:p>
      <w:pPr>
        <w:spacing w:after="0"/>
        <w:ind w:left="0"/>
        <w:jc w:val="both"/>
      </w:pPr>
      <w:r>
        <w:rPr>
          <w:rFonts w:ascii="Times New Roman"/>
          <w:b w:val="false"/>
          <w:i w:val="false"/>
          <w:color w:val="000000"/>
          <w:sz w:val="28"/>
        </w:rPr>
        <w:t>
      Сведения о расторгающих брак (супружество):</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года исполнилось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государственной пошлины, подлежащая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(если указано в документах, удостоверяющих личность),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22"/>
      <w:r>
        <w:rPr>
          <w:rFonts w:ascii="Times New Roman"/>
          <w:b w:val="false"/>
          <w:i w:val="false"/>
          <w:color w:val="000000"/>
          <w:sz w:val="28"/>
        </w:rPr>
        <w:t>
      Осведомлен (-а) о необходимости обмена документов, удостоверяющих личность</w:t>
      </w:r>
    </w:p>
    <w:bookmarkEnd w:id="22"/>
    <w:p>
      <w:pPr>
        <w:spacing w:after="0"/>
        <w:ind w:left="0"/>
        <w:jc w:val="both"/>
      </w:pPr>
      <w:r>
        <w:rPr>
          <w:rFonts w:ascii="Times New Roman"/>
          <w:b w:val="false"/>
          <w:i w:val="false"/>
          <w:color w:val="000000"/>
          <w:sz w:val="28"/>
        </w:rPr>
        <w:t>в течении месяца после регистрации расторжения брака (супружества)</w:t>
      </w:r>
    </w:p>
    <w:p>
      <w:pPr>
        <w:spacing w:after="0"/>
        <w:ind w:left="0"/>
        <w:jc w:val="both"/>
      </w:pPr>
      <w:r>
        <w:rPr>
          <w:rFonts w:ascii="Times New Roman"/>
          <w:b w:val="false"/>
          <w:i w:val="false"/>
          <w:color w:val="000000"/>
          <w:sz w:val="28"/>
        </w:rPr>
        <w:t>(для лиц, желающих изменить фамилию).</w:t>
      </w:r>
    </w:p>
    <w:p>
      <w:pPr>
        <w:spacing w:after="0"/>
        <w:ind w:left="0"/>
        <w:jc w:val="both"/>
      </w:pPr>
      <w:r>
        <w:rPr>
          <w:rFonts w:ascii="Times New Roman"/>
          <w:b w:val="false"/>
          <w:i w:val="false"/>
          <w:color w:val="000000"/>
          <w:sz w:val="28"/>
        </w:rPr>
        <w:t>К заявлению прилагаю: _________________________________________________</w:t>
      </w:r>
    </w:p>
    <w:p>
      <w:pPr>
        <w:spacing w:after="0"/>
        <w:ind w:left="0"/>
        <w:jc w:val="both"/>
      </w:pPr>
      <w:r>
        <w:rPr>
          <w:rFonts w:ascii="Times New Roman"/>
          <w:b w:val="false"/>
          <w:i w:val="false"/>
          <w:color w:val="000000"/>
          <w:sz w:val="28"/>
        </w:rPr>
        <w:t>Я предупрежден (-а) о том, что за нарушением правил записи актов гражданского</w:t>
      </w:r>
    </w:p>
    <w:p>
      <w:pPr>
        <w:spacing w:after="0"/>
        <w:ind w:left="0"/>
        <w:jc w:val="both"/>
      </w:pPr>
      <w:r>
        <w:rPr>
          <w:rFonts w:ascii="Times New Roman"/>
          <w:b w:val="false"/>
          <w:i w:val="false"/>
          <w:color w:val="000000"/>
          <w:sz w:val="28"/>
        </w:rPr>
        <w:t xml:space="preserve">состояния в соответствии со </w:t>
      </w:r>
      <w:r>
        <w:rPr>
          <w:rFonts w:ascii="Times New Roman"/>
          <w:b w:val="false"/>
          <w:i w:val="false"/>
          <w:color w:val="000000"/>
          <w:sz w:val="28"/>
        </w:rPr>
        <w:t>статье 491</w:t>
      </w:r>
      <w:r>
        <w:rPr>
          <w:rFonts w:ascii="Times New Roman"/>
          <w:b w:val="false"/>
          <w:i w:val="false"/>
          <w:color w:val="000000"/>
          <w:sz w:val="28"/>
        </w:rPr>
        <w:t xml:space="preserve"> Кодекса "Об административных</w:t>
      </w:r>
    </w:p>
    <w:p>
      <w:pPr>
        <w:spacing w:after="0"/>
        <w:ind w:left="0"/>
        <w:jc w:val="both"/>
      </w:pPr>
      <w:r>
        <w:rPr>
          <w:rFonts w:ascii="Times New Roman"/>
          <w:b w:val="false"/>
          <w:i w:val="false"/>
          <w:color w:val="000000"/>
          <w:sz w:val="28"/>
        </w:rPr>
        <w:t>правонарушениях" налагается административное взыскание.</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 _____________ 20 ___ года</w:t>
      </w:r>
    </w:p>
    <w:p>
      <w:pPr>
        <w:spacing w:after="0"/>
        <w:ind w:left="0"/>
        <w:jc w:val="both"/>
      </w:pPr>
      <w:r>
        <w:rPr>
          <w:rFonts w:ascii="Times New Roman"/>
          <w:b w:val="false"/>
          <w:i w:val="false"/>
          <w:color w:val="000000"/>
          <w:sz w:val="28"/>
        </w:rPr>
        <w:t>должностного лица, принявшего заявление)</w:t>
      </w:r>
    </w:p>
    <w:p>
      <w:pPr>
        <w:spacing w:after="0"/>
        <w:ind w:left="0"/>
        <w:jc w:val="both"/>
      </w:pPr>
      <w:r>
        <w:rPr>
          <w:rFonts w:ascii="Times New Roman"/>
          <w:b w:val="false"/>
          <w:i w:val="false"/>
          <w:color w:val="000000"/>
          <w:sz w:val="28"/>
        </w:rPr>
        <w:t>№ по журналу 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"__" ________20__ года принято на рассмотрение заявление о государственной</w:t>
      </w:r>
    </w:p>
    <w:p>
      <w:pPr>
        <w:spacing w:after="0"/>
        <w:ind w:left="0"/>
        <w:jc w:val="both"/>
      </w:pPr>
      <w:r>
        <w:rPr>
          <w:rFonts w:ascii="Times New Roman"/>
          <w:b w:val="false"/>
          <w:i w:val="false"/>
          <w:color w:val="000000"/>
          <w:sz w:val="28"/>
        </w:rPr>
        <w:t>регистрации расторжения брака (супружества)</w:t>
      </w:r>
    </w:p>
    <w:p>
      <w:pPr>
        <w:spacing w:after="0"/>
        <w:ind w:left="0"/>
        <w:jc w:val="both"/>
      </w:pPr>
      <w:r>
        <w:rPr>
          <w:rFonts w:ascii="Times New Roman"/>
          <w:b w:val="false"/>
          <w:i w:val="false"/>
          <w:color w:val="000000"/>
          <w:sz w:val="28"/>
        </w:rPr>
        <w:t>Результаты рассмотрения будут сообщены "____" ___________ 20__ года</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